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77" w:rsidRDefault="007C3477" w:rsidP="007C3477">
      <w:pPr>
        <w:pStyle w:val="a3"/>
        <w:jc w:val="center"/>
        <w:rPr>
          <w:b/>
          <w:lang w:eastAsia="uk-UA"/>
        </w:rPr>
      </w:pPr>
      <w:r>
        <w:rPr>
          <w:b/>
          <w:lang w:eastAsia="uk-UA"/>
        </w:rPr>
        <w:t>ТЕХНОЛОГІЧНА КАРТКА</w:t>
      </w:r>
    </w:p>
    <w:p w:rsidR="007C3477" w:rsidRDefault="007C3477" w:rsidP="007C3477">
      <w:pPr>
        <w:pStyle w:val="a3"/>
        <w:jc w:val="center"/>
        <w:rPr>
          <w:b/>
          <w:lang w:eastAsia="uk-UA"/>
        </w:rPr>
      </w:pPr>
      <w:r>
        <w:rPr>
          <w:b/>
          <w:lang w:eastAsia="uk-UA"/>
        </w:rPr>
        <w:t>надання адміністративної послуги:</w:t>
      </w:r>
    </w:p>
    <w:p w:rsidR="007C3477" w:rsidRDefault="007C3477" w:rsidP="007C3477">
      <w:pPr>
        <w:pStyle w:val="a3"/>
        <w:jc w:val="center"/>
        <w:rPr>
          <w:b/>
          <w:i/>
          <w:iCs/>
          <w:lang w:eastAsia="uk-UA"/>
        </w:rPr>
      </w:pPr>
      <w:bookmarkStart w:id="0" w:name="n27"/>
      <w:bookmarkEnd w:id="0"/>
      <w:r>
        <w:rPr>
          <w:b/>
          <w:i/>
          <w:iCs/>
          <w:lang w:eastAsia="uk-UA"/>
        </w:rPr>
        <w:t>Державна реєстрація змін до відомостей про фізичну особу – підприємця, які містяться в Єдиному державному реєстрі юридичних осіб,</w:t>
      </w:r>
    </w:p>
    <w:p w:rsidR="007C3477" w:rsidRDefault="007C3477" w:rsidP="007C3477">
      <w:pPr>
        <w:pStyle w:val="a3"/>
        <w:jc w:val="center"/>
        <w:rPr>
          <w:b/>
          <w:i/>
          <w:iCs/>
          <w:lang w:val="ru-RU" w:eastAsia="uk-UA"/>
        </w:rPr>
      </w:pPr>
      <w:r>
        <w:rPr>
          <w:b/>
          <w:i/>
          <w:iCs/>
          <w:lang w:eastAsia="uk-UA"/>
        </w:rPr>
        <w:t>фізичних осіб – підприємців</w:t>
      </w:r>
      <w:r>
        <w:rPr>
          <w:b/>
          <w:i/>
          <w:iCs/>
          <w:lang w:val="ru-RU" w:eastAsia="uk-UA"/>
        </w:rPr>
        <w:t xml:space="preserve"> та громадських формувань</w:t>
      </w:r>
    </w:p>
    <w:p w:rsidR="007C3477" w:rsidRDefault="007C3477" w:rsidP="007C3477">
      <w:pPr>
        <w:jc w:val="center"/>
        <w:rPr>
          <w:b/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53"/>
        <w:gridCol w:w="2179"/>
        <w:gridCol w:w="2464"/>
        <w:gridCol w:w="2179"/>
      </w:tblGrid>
      <w:tr w:rsidR="007C3477" w:rsidTr="007C347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3477" w:rsidRDefault="007C34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bookmarkStart w:id="1" w:name="n28"/>
            <w:bookmarkEnd w:id="1"/>
            <w:r>
              <w:rPr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3477" w:rsidRDefault="007C34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3477" w:rsidRDefault="007C34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3477" w:rsidRDefault="007C3477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7C3477" w:rsidTr="007C347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Прийом документів та видача (надсилання поштовим відправленням) фізичній особі – підприємцю (далі – заявник) копії опису, за яким приймаються документи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C3477" w:rsidTr="007C347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pStyle w:val="a4"/>
              <w:keepNext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2.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Виготовлення копій документів в електронній формі - у разі подання документів у паперовій формі та внесення копій документів в електронній формі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7C3477" w:rsidTr="007C347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pStyle w:val="a4"/>
              <w:keepNext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r>
              <w:rPr>
                <w:sz w:val="24"/>
                <w:szCs w:val="24"/>
                <w:lang w:eastAsia="uk-UA"/>
              </w:rPr>
              <w:t>еревірка документів на відсутність підстав для зупинення розгляду</w:t>
            </w:r>
            <w:r>
              <w:rPr>
                <w:sz w:val="24"/>
                <w:szCs w:val="24"/>
                <w:lang w:val="ru-RU" w:eastAsia="uk-UA"/>
              </w:rPr>
              <w:t xml:space="preserve"> документів</w:t>
            </w:r>
            <w:r>
              <w:rPr>
                <w:sz w:val="24"/>
                <w:szCs w:val="24"/>
                <w:lang w:eastAsia="uk-UA"/>
              </w:rPr>
              <w:t xml:space="preserve"> або відмови у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7C3477" w:rsidTr="007C347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pStyle w:val="a4"/>
              <w:keepNext/>
              <w:tabs>
                <w:tab w:val="left" w:pos="315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 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7C3477" w:rsidTr="007C347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5.Формування та оприлюднення на порталі електронних сервісів виписки, результатів надання адміністративних послуг у сфері державної реєстрації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 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77" w:rsidRDefault="007C3477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7C3477" w:rsidRDefault="007C3477" w:rsidP="007C3477">
      <w:pPr>
        <w:keepNext/>
      </w:pPr>
    </w:p>
    <w:p w:rsidR="00382E82" w:rsidRDefault="00382E82">
      <w:bookmarkStart w:id="2" w:name="_GoBack"/>
      <w:bookmarkEnd w:id="2"/>
    </w:p>
    <w:sectPr w:rsidR="0038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D"/>
    <w:rsid w:val="00382E82"/>
    <w:rsid w:val="007C3477"/>
    <w:rsid w:val="00B2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7C34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7C34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2016-05-25T12:37:00Z</dcterms:created>
  <dcterms:modified xsi:type="dcterms:W3CDTF">2016-05-25T12:37:00Z</dcterms:modified>
</cp:coreProperties>
</file>