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72C" w:rsidRDefault="00CC672C" w:rsidP="00CC672C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o:ole="" filled="t">
            <v:fill color2="black"/>
            <v:imagedata r:id="rId5" o:title=""/>
          </v:shape>
          <o:OLEObject Type="Embed" ProgID="Word.Picture.8" ShapeID="_x0000_i1025" DrawAspect="Content" ObjectID="_1622360085" r:id="rId6"/>
        </w:object>
      </w:r>
    </w:p>
    <w:p w:rsidR="00CC672C" w:rsidRDefault="00CC672C" w:rsidP="00CC672C">
      <w:pPr>
        <w:ind w:left="-1200"/>
        <w:jc w:val="center"/>
        <w:rPr>
          <w:sz w:val="16"/>
        </w:rPr>
      </w:pPr>
    </w:p>
    <w:p w:rsidR="00CC672C" w:rsidRDefault="00CC672C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CC672C" w:rsidRDefault="00CC672C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CC672C" w:rsidRDefault="00CC672C" w:rsidP="00CC672C">
      <w:pPr>
        <w:ind w:left="-1200"/>
        <w:jc w:val="center"/>
        <w:rPr>
          <w:sz w:val="22"/>
        </w:rPr>
      </w:pPr>
    </w:p>
    <w:p w:rsidR="00CC672C" w:rsidRDefault="00CC672C" w:rsidP="00CC672C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 xml:space="preserve">           Р І Ш Е Н </w:t>
      </w:r>
      <w:proofErr w:type="spellStart"/>
      <w:r>
        <w:rPr>
          <w:b w:val="0"/>
          <w:sz w:val="36"/>
          <w:szCs w:val="36"/>
        </w:rPr>
        <w:t>Н</w:t>
      </w:r>
      <w:proofErr w:type="spellEnd"/>
      <w:r>
        <w:rPr>
          <w:b w:val="0"/>
          <w:sz w:val="36"/>
          <w:szCs w:val="36"/>
        </w:rPr>
        <w:t xml:space="preserve"> Я</w:t>
      </w:r>
    </w:p>
    <w:p w:rsidR="00CC672C" w:rsidRDefault="00CC672C" w:rsidP="00CC672C">
      <w:pPr>
        <w:tabs>
          <w:tab w:val="left" w:pos="-7200"/>
        </w:tabs>
        <w:spacing w:line="200" w:lineRule="exact"/>
        <w:ind w:left="-1200"/>
      </w:pPr>
    </w:p>
    <w:p w:rsidR="00CC672C" w:rsidRDefault="00CC672C" w:rsidP="00CC672C">
      <w:pPr>
        <w:spacing w:line="200" w:lineRule="exact"/>
        <w:ind w:left="-1200"/>
        <w:jc w:val="center"/>
      </w:pPr>
    </w:p>
    <w:p w:rsidR="00CC672C" w:rsidRDefault="0099712E" w:rsidP="00CC672C">
      <w:pPr>
        <w:rPr>
          <w:sz w:val="28"/>
          <w:szCs w:val="28"/>
        </w:rPr>
      </w:pPr>
      <w:r>
        <w:rPr>
          <w:sz w:val="28"/>
          <w:szCs w:val="28"/>
          <w:lang w:val="uk-UA"/>
        </w:rPr>
        <w:t>12.06.</w:t>
      </w:r>
      <w:r w:rsidR="00CC672C">
        <w:rPr>
          <w:sz w:val="28"/>
          <w:szCs w:val="28"/>
        </w:rPr>
        <w:t>201</w:t>
      </w:r>
      <w:r w:rsidR="007529D1">
        <w:rPr>
          <w:sz w:val="28"/>
          <w:szCs w:val="28"/>
          <w:lang w:val="uk-UA"/>
        </w:rPr>
        <w:t xml:space="preserve">9 </w:t>
      </w:r>
      <w:r w:rsidR="00CC672C">
        <w:rPr>
          <w:sz w:val="28"/>
          <w:szCs w:val="28"/>
        </w:rPr>
        <w:t xml:space="preserve"> р.             </w:t>
      </w:r>
      <w:r>
        <w:rPr>
          <w:sz w:val="28"/>
          <w:szCs w:val="28"/>
          <w:lang w:val="uk-UA"/>
        </w:rPr>
        <w:t xml:space="preserve">          </w:t>
      </w:r>
      <w:r w:rsidR="00CC672C">
        <w:rPr>
          <w:sz w:val="28"/>
          <w:szCs w:val="28"/>
        </w:rPr>
        <w:t>м. Павлоград</w:t>
      </w:r>
      <w:r w:rsidR="00CC672C">
        <w:rPr>
          <w:sz w:val="28"/>
          <w:szCs w:val="28"/>
        </w:rPr>
        <w:tab/>
      </w:r>
      <w:r w:rsidR="00CC67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C672C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486</w:t>
      </w:r>
    </w:p>
    <w:p w:rsidR="00CC672C" w:rsidRDefault="00CC672C" w:rsidP="00CC672C">
      <w:pPr>
        <w:ind w:right="127"/>
        <w:jc w:val="both"/>
        <w:rPr>
          <w:sz w:val="28"/>
          <w:lang w:val="uk-UA"/>
        </w:rPr>
      </w:pPr>
    </w:p>
    <w:p w:rsidR="00CC672C" w:rsidRDefault="00CC672C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D3141B" w:rsidRDefault="00CC672C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CC672C" w:rsidRDefault="00CC672C" w:rsidP="00CC672C">
      <w:pPr>
        <w:spacing w:line="240" w:lineRule="exact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пп. 4  п. «а» ч.1 ст.28, ст.40, ч.1  ст.52  Закону  України «Про місцеве самоврядування в Україні»,  рішенням сесії Павлоградської міської ради від 20.09.2016 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Павлоградської міської ради</w:t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D3141B" w:rsidRDefault="00D3141B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pStyle w:val="22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szCs w:val="28"/>
        </w:rPr>
        <w:t>ВИРІШИВ:</w:t>
      </w:r>
    </w:p>
    <w:p w:rsidR="00CC672C" w:rsidRDefault="00CC672C" w:rsidP="00CC672C">
      <w:pPr>
        <w:spacing w:line="240" w:lineRule="exact"/>
        <w:jc w:val="both"/>
        <w:rPr>
          <w:b/>
          <w:bCs/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Виплатити  матеріальне заохочення головам ква</w:t>
      </w:r>
      <w:r w:rsidR="007529D1">
        <w:rPr>
          <w:sz w:val="28"/>
          <w:szCs w:val="28"/>
          <w:lang w:val="uk-UA"/>
        </w:rPr>
        <w:t>ртальних комітетів на суму 80 000</w:t>
      </w:r>
      <w:r>
        <w:rPr>
          <w:sz w:val="28"/>
          <w:szCs w:val="28"/>
          <w:lang w:val="uk-UA"/>
        </w:rPr>
        <w:t xml:space="preserve"> (</w:t>
      </w:r>
      <w:r w:rsidR="007529D1">
        <w:rPr>
          <w:sz w:val="28"/>
          <w:szCs w:val="28"/>
          <w:lang w:val="uk-UA"/>
        </w:rPr>
        <w:t>вісімдесят тисяч</w:t>
      </w:r>
      <w:r>
        <w:rPr>
          <w:sz w:val="28"/>
          <w:szCs w:val="28"/>
          <w:lang w:val="uk-UA"/>
        </w:rPr>
        <w:t>) гривень згідно з додатком.</w:t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Зеленська</w:t>
      </w:r>
      <w:proofErr w:type="spellEnd"/>
      <w:r>
        <w:rPr>
          <w:sz w:val="28"/>
          <w:szCs w:val="28"/>
          <w:lang w:val="uk-UA"/>
        </w:rPr>
        <w:t xml:space="preserve"> Л.О., </w:t>
      </w:r>
      <w:proofErr w:type="spellStart"/>
      <w:r>
        <w:rPr>
          <w:sz w:val="28"/>
          <w:szCs w:val="28"/>
          <w:lang w:val="uk-UA"/>
        </w:rPr>
        <w:t>Козленко</w:t>
      </w:r>
      <w:proofErr w:type="spellEnd"/>
      <w:r>
        <w:rPr>
          <w:sz w:val="28"/>
          <w:szCs w:val="28"/>
          <w:lang w:val="uk-UA"/>
        </w:rPr>
        <w:t xml:space="preserve"> З.В.,    </w:t>
      </w:r>
      <w:proofErr w:type="spellStart"/>
      <w:r>
        <w:rPr>
          <w:sz w:val="28"/>
          <w:szCs w:val="28"/>
          <w:lang w:val="uk-UA"/>
        </w:rPr>
        <w:t>Ледовська</w:t>
      </w:r>
      <w:proofErr w:type="spellEnd"/>
      <w:r>
        <w:rPr>
          <w:sz w:val="28"/>
          <w:szCs w:val="28"/>
          <w:lang w:val="uk-UA"/>
        </w:rPr>
        <w:t xml:space="preserve"> С.М., Юхта О.І., </w:t>
      </w:r>
      <w:proofErr w:type="spellStart"/>
      <w:r>
        <w:rPr>
          <w:sz w:val="28"/>
          <w:szCs w:val="28"/>
          <w:lang w:val="uk-UA"/>
        </w:rPr>
        <w:t>Аношина</w:t>
      </w:r>
      <w:proofErr w:type="spellEnd"/>
      <w:r>
        <w:rPr>
          <w:sz w:val="28"/>
          <w:szCs w:val="28"/>
          <w:lang w:val="uk-UA"/>
        </w:rPr>
        <w:t xml:space="preserve"> С.С., </w:t>
      </w:r>
      <w:r w:rsidR="006E695D">
        <w:rPr>
          <w:sz w:val="28"/>
          <w:szCs w:val="28"/>
          <w:lang w:val="uk-UA"/>
        </w:rPr>
        <w:t xml:space="preserve">Ярошенко А.П., </w:t>
      </w:r>
      <w:proofErr w:type="spellStart"/>
      <w:r w:rsidR="006E695D">
        <w:rPr>
          <w:sz w:val="28"/>
          <w:szCs w:val="28"/>
          <w:lang w:val="uk-UA"/>
        </w:rPr>
        <w:t>Квачова</w:t>
      </w:r>
      <w:proofErr w:type="spellEnd"/>
      <w:r w:rsidR="006E695D">
        <w:rPr>
          <w:sz w:val="28"/>
          <w:szCs w:val="28"/>
          <w:lang w:val="uk-UA"/>
        </w:rPr>
        <w:t xml:space="preserve"> Т.І., </w:t>
      </w:r>
      <w:proofErr w:type="spellStart"/>
      <w:r w:rsidR="006E695D">
        <w:rPr>
          <w:sz w:val="28"/>
          <w:szCs w:val="28"/>
          <w:lang w:val="uk-UA"/>
        </w:rPr>
        <w:t>Улі</w:t>
      </w:r>
      <w:r>
        <w:rPr>
          <w:sz w:val="28"/>
          <w:szCs w:val="28"/>
          <w:lang w:val="uk-UA"/>
        </w:rPr>
        <w:t>нець</w:t>
      </w:r>
      <w:proofErr w:type="spellEnd"/>
      <w:r>
        <w:rPr>
          <w:sz w:val="28"/>
          <w:szCs w:val="28"/>
          <w:lang w:val="uk-UA"/>
        </w:rPr>
        <w:t xml:space="preserve"> Н.П., Савченко Р.М., Чорний В.І., Пересада Ю.В., Опанасенко З.О. (менше 100 домовласн</w:t>
      </w:r>
      <w:r w:rsidR="000D07FE">
        <w:rPr>
          <w:sz w:val="28"/>
          <w:szCs w:val="28"/>
          <w:lang w:val="uk-UA"/>
        </w:rPr>
        <w:t xml:space="preserve">иків на кварталі) – по  </w:t>
      </w:r>
      <w:r w:rsidR="002A52D6">
        <w:rPr>
          <w:sz w:val="28"/>
          <w:szCs w:val="28"/>
          <w:lang w:val="uk-UA"/>
        </w:rPr>
        <w:t>825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Криуліна</w:t>
      </w:r>
      <w:proofErr w:type="spellEnd"/>
      <w:r>
        <w:rPr>
          <w:sz w:val="28"/>
          <w:szCs w:val="28"/>
          <w:lang w:val="uk-UA"/>
        </w:rPr>
        <w:t xml:space="preserve"> К.С., Дубова Л.Д., Лісова С.О., К</w:t>
      </w:r>
      <w:r w:rsidR="000D07FE">
        <w:rPr>
          <w:sz w:val="28"/>
          <w:szCs w:val="28"/>
          <w:lang w:val="uk-UA"/>
        </w:rPr>
        <w:t xml:space="preserve">ириченко Н.А.,             </w:t>
      </w:r>
      <w:proofErr w:type="spellStart"/>
      <w:r w:rsidR="000D07FE">
        <w:rPr>
          <w:sz w:val="28"/>
          <w:szCs w:val="28"/>
          <w:lang w:val="uk-UA"/>
        </w:rPr>
        <w:t>Банні</w:t>
      </w:r>
      <w:r>
        <w:rPr>
          <w:sz w:val="28"/>
          <w:szCs w:val="28"/>
          <w:lang w:val="uk-UA"/>
        </w:rPr>
        <w:t>кова</w:t>
      </w:r>
      <w:proofErr w:type="spellEnd"/>
      <w:r>
        <w:rPr>
          <w:sz w:val="28"/>
          <w:szCs w:val="28"/>
          <w:lang w:val="uk-UA"/>
        </w:rPr>
        <w:t xml:space="preserve"> В.О., </w:t>
      </w:r>
      <w:proofErr w:type="spellStart"/>
      <w:r>
        <w:rPr>
          <w:sz w:val="28"/>
          <w:szCs w:val="28"/>
          <w:lang w:val="uk-UA"/>
        </w:rPr>
        <w:t>Пожидаєв</w:t>
      </w:r>
      <w:proofErr w:type="spellEnd"/>
      <w:r>
        <w:rPr>
          <w:sz w:val="28"/>
          <w:szCs w:val="28"/>
          <w:lang w:val="uk-UA"/>
        </w:rPr>
        <w:t xml:space="preserve"> О.П., </w:t>
      </w:r>
      <w:proofErr w:type="spellStart"/>
      <w:r>
        <w:rPr>
          <w:sz w:val="28"/>
          <w:szCs w:val="28"/>
          <w:lang w:val="uk-UA"/>
        </w:rPr>
        <w:t>Оксень</w:t>
      </w:r>
      <w:proofErr w:type="spellEnd"/>
      <w:r>
        <w:rPr>
          <w:sz w:val="28"/>
          <w:szCs w:val="28"/>
          <w:lang w:val="uk-UA"/>
        </w:rPr>
        <w:t xml:space="preserve"> О.В., </w:t>
      </w:r>
      <w:proofErr w:type="spellStart"/>
      <w:r>
        <w:rPr>
          <w:sz w:val="28"/>
          <w:szCs w:val="28"/>
          <w:lang w:val="uk-UA"/>
        </w:rPr>
        <w:t>Маловик</w:t>
      </w:r>
      <w:proofErr w:type="spellEnd"/>
      <w:r>
        <w:rPr>
          <w:sz w:val="28"/>
          <w:szCs w:val="28"/>
          <w:lang w:val="uk-UA"/>
        </w:rPr>
        <w:t xml:space="preserve"> Л.Н.,                  </w:t>
      </w:r>
      <w:proofErr w:type="spellStart"/>
      <w:r>
        <w:rPr>
          <w:sz w:val="28"/>
          <w:szCs w:val="28"/>
          <w:lang w:val="uk-UA"/>
        </w:rPr>
        <w:t>Манойленко</w:t>
      </w:r>
      <w:proofErr w:type="spellEnd"/>
      <w:r>
        <w:rPr>
          <w:sz w:val="28"/>
          <w:szCs w:val="28"/>
          <w:lang w:val="uk-UA"/>
        </w:rPr>
        <w:t xml:space="preserve"> І.М., Лиман Г.О., Захаров В.М., </w:t>
      </w:r>
      <w:proofErr w:type="spellStart"/>
      <w:r>
        <w:rPr>
          <w:sz w:val="28"/>
          <w:szCs w:val="28"/>
          <w:lang w:val="uk-UA"/>
        </w:rPr>
        <w:t>Чудновець</w:t>
      </w:r>
      <w:proofErr w:type="spellEnd"/>
      <w:r>
        <w:rPr>
          <w:sz w:val="28"/>
          <w:szCs w:val="28"/>
          <w:lang w:val="uk-UA"/>
        </w:rPr>
        <w:t xml:space="preserve"> В.І., Зінченко О.І., </w:t>
      </w:r>
      <w:r w:rsidR="002A52D6">
        <w:rPr>
          <w:sz w:val="28"/>
          <w:szCs w:val="28"/>
          <w:lang w:val="uk-UA"/>
        </w:rPr>
        <w:t>Агєєва В.А</w:t>
      </w:r>
      <w:r>
        <w:rPr>
          <w:sz w:val="28"/>
          <w:szCs w:val="28"/>
          <w:lang w:val="uk-UA"/>
        </w:rPr>
        <w:t xml:space="preserve">., </w:t>
      </w:r>
      <w:proofErr w:type="spellStart"/>
      <w:r>
        <w:rPr>
          <w:sz w:val="28"/>
          <w:szCs w:val="28"/>
          <w:lang w:val="uk-UA"/>
        </w:rPr>
        <w:t>Черкасова</w:t>
      </w:r>
      <w:proofErr w:type="spellEnd"/>
      <w:r>
        <w:rPr>
          <w:sz w:val="28"/>
          <w:szCs w:val="28"/>
          <w:lang w:val="uk-UA"/>
        </w:rPr>
        <w:t xml:space="preserve"> В.С., Кудря Т.І., </w:t>
      </w:r>
      <w:proofErr w:type="spellStart"/>
      <w:r>
        <w:rPr>
          <w:sz w:val="28"/>
          <w:szCs w:val="28"/>
          <w:lang w:val="uk-UA"/>
        </w:rPr>
        <w:t>Латоша</w:t>
      </w:r>
      <w:proofErr w:type="spellEnd"/>
      <w:r>
        <w:rPr>
          <w:sz w:val="28"/>
          <w:szCs w:val="28"/>
          <w:lang w:val="uk-UA"/>
        </w:rPr>
        <w:t xml:space="preserve"> О.П., Нікітіна Н.М.              (від 100 до 150 д</w:t>
      </w:r>
      <w:r w:rsidR="000D07FE">
        <w:rPr>
          <w:sz w:val="28"/>
          <w:szCs w:val="28"/>
          <w:lang w:val="uk-UA"/>
        </w:rPr>
        <w:t xml:space="preserve">омовласників на кварталі) – по </w:t>
      </w:r>
      <w:r w:rsidR="002A52D6">
        <w:rPr>
          <w:sz w:val="28"/>
          <w:szCs w:val="28"/>
          <w:lang w:val="uk-UA"/>
        </w:rPr>
        <w:t>926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E0A3D" w:rsidRDefault="00CA467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Шестерньова</w:t>
      </w:r>
      <w:proofErr w:type="spellEnd"/>
      <w:r>
        <w:rPr>
          <w:sz w:val="28"/>
          <w:szCs w:val="28"/>
          <w:lang w:val="uk-UA"/>
        </w:rPr>
        <w:t xml:space="preserve"> О. В., </w:t>
      </w:r>
      <w:proofErr w:type="spellStart"/>
      <w:r>
        <w:rPr>
          <w:sz w:val="28"/>
          <w:szCs w:val="28"/>
          <w:lang w:val="uk-UA"/>
        </w:rPr>
        <w:t>Лі</w:t>
      </w:r>
      <w:r w:rsidR="00CC672C">
        <w:rPr>
          <w:sz w:val="28"/>
          <w:szCs w:val="28"/>
          <w:lang w:val="uk-UA"/>
        </w:rPr>
        <w:t>тинець</w:t>
      </w:r>
      <w:proofErr w:type="spellEnd"/>
      <w:r w:rsidR="00CC672C">
        <w:rPr>
          <w:sz w:val="28"/>
          <w:szCs w:val="28"/>
          <w:lang w:val="uk-UA"/>
        </w:rPr>
        <w:t xml:space="preserve"> Л.Г., </w:t>
      </w:r>
      <w:proofErr w:type="spellStart"/>
      <w:r w:rsidR="00CC672C">
        <w:rPr>
          <w:sz w:val="28"/>
          <w:szCs w:val="28"/>
          <w:lang w:val="uk-UA"/>
        </w:rPr>
        <w:t>Куц</w:t>
      </w:r>
      <w:proofErr w:type="spellEnd"/>
      <w:r w:rsidR="00CC672C">
        <w:rPr>
          <w:sz w:val="28"/>
          <w:szCs w:val="28"/>
          <w:lang w:val="uk-UA"/>
        </w:rPr>
        <w:t xml:space="preserve"> О.М., Філіп</w:t>
      </w:r>
      <w:r w:rsidR="00C21A13">
        <w:rPr>
          <w:sz w:val="28"/>
          <w:szCs w:val="28"/>
          <w:lang w:val="uk-UA"/>
        </w:rPr>
        <w:t>п</w:t>
      </w:r>
      <w:r w:rsidR="00CC672C">
        <w:rPr>
          <w:sz w:val="28"/>
          <w:szCs w:val="28"/>
          <w:lang w:val="uk-UA"/>
        </w:rPr>
        <w:t xml:space="preserve">ова С.А.,              Бублик І.І., Фесенко Г.Н., </w:t>
      </w:r>
      <w:proofErr w:type="spellStart"/>
      <w:r w:rsidR="00CC672C">
        <w:rPr>
          <w:sz w:val="28"/>
          <w:szCs w:val="28"/>
          <w:lang w:val="uk-UA"/>
        </w:rPr>
        <w:t>Гудаліна</w:t>
      </w:r>
      <w:proofErr w:type="spellEnd"/>
      <w:r w:rsidR="00CC672C">
        <w:rPr>
          <w:sz w:val="28"/>
          <w:szCs w:val="28"/>
          <w:lang w:val="uk-UA"/>
        </w:rPr>
        <w:t xml:space="preserve"> Т.М., Пер</w:t>
      </w:r>
      <w:r w:rsidR="00767FF3">
        <w:rPr>
          <w:sz w:val="28"/>
          <w:szCs w:val="28"/>
          <w:lang w:val="uk-UA"/>
        </w:rPr>
        <w:t>е</w:t>
      </w:r>
      <w:r w:rsidR="00CC672C">
        <w:rPr>
          <w:sz w:val="28"/>
          <w:szCs w:val="28"/>
          <w:lang w:val="uk-UA"/>
        </w:rPr>
        <w:t xml:space="preserve">пелиця В.М., Роменська Н.П., Зубенко Г.В., </w:t>
      </w:r>
      <w:proofErr w:type="spellStart"/>
      <w:r w:rsidR="00CC672C">
        <w:rPr>
          <w:sz w:val="28"/>
          <w:szCs w:val="28"/>
          <w:lang w:val="uk-UA"/>
        </w:rPr>
        <w:t>Малиш</w:t>
      </w:r>
      <w:proofErr w:type="spellEnd"/>
      <w:r w:rsidR="00CC672C">
        <w:rPr>
          <w:sz w:val="28"/>
          <w:szCs w:val="28"/>
          <w:lang w:val="uk-UA"/>
        </w:rPr>
        <w:t xml:space="preserve"> О.О., </w:t>
      </w:r>
      <w:proofErr w:type="spellStart"/>
      <w:r w:rsidR="00CC672C">
        <w:rPr>
          <w:sz w:val="28"/>
          <w:szCs w:val="28"/>
          <w:lang w:val="uk-UA"/>
        </w:rPr>
        <w:t>Прибойко</w:t>
      </w:r>
      <w:proofErr w:type="spellEnd"/>
      <w:r w:rsidR="00CC672C">
        <w:rPr>
          <w:sz w:val="28"/>
          <w:szCs w:val="28"/>
          <w:lang w:val="uk-UA"/>
        </w:rPr>
        <w:t xml:space="preserve"> Т.І., </w:t>
      </w:r>
      <w:proofErr w:type="spellStart"/>
      <w:r w:rsidR="00CC672C">
        <w:rPr>
          <w:sz w:val="28"/>
          <w:szCs w:val="28"/>
          <w:lang w:val="uk-UA"/>
        </w:rPr>
        <w:t>Ульченко</w:t>
      </w:r>
      <w:proofErr w:type="spellEnd"/>
      <w:r w:rsidR="00CC672C">
        <w:rPr>
          <w:sz w:val="28"/>
          <w:szCs w:val="28"/>
          <w:lang w:val="uk-UA"/>
        </w:rPr>
        <w:t xml:space="preserve"> О.О., Лимаренко Р.М., Дацишина Г.Й., Онуфрієнко Н.</w:t>
      </w:r>
      <w:r w:rsidR="008E0A3D">
        <w:rPr>
          <w:sz w:val="28"/>
          <w:szCs w:val="28"/>
          <w:lang w:val="uk-UA"/>
        </w:rPr>
        <w:t xml:space="preserve">О., Коновалова Л.Д.,  </w:t>
      </w:r>
      <w:r w:rsidR="00CC672C">
        <w:rPr>
          <w:sz w:val="28"/>
          <w:szCs w:val="28"/>
          <w:lang w:val="uk-UA"/>
        </w:rPr>
        <w:t xml:space="preserve">Кисіль І.М., </w:t>
      </w:r>
      <w:proofErr w:type="spellStart"/>
      <w:r w:rsidR="00CC672C">
        <w:rPr>
          <w:sz w:val="28"/>
          <w:szCs w:val="28"/>
          <w:lang w:val="uk-UA"/>
        </w:rPr>
        <w:t>Балує</w:t>
      </w:r>
      <w:r w:rsidR="000D07FE">
        <w:rPr>
          <w:sz w:val="28"/>
          <w:szCs w:val="28"/>
          <w:lang w:val="uk-UA"/>
        </w:rPr>
        <w:t>в</w:t>
      </w:r>
      <w:proofErr w:type="spellEnd"/>
      <w:r w:rsidR="000D07FE">
        <w:rPr>
          <w:sz w:val="28"/>
          <w:szCs w:val="28"/>
          <w:lang w:val="uk-UA"/>
        </w:rPr>
        <w:t xml:space="preserve"> В.Г., Яценко Т.О., </w:t>
      </w:r>
      <w:proofErr w:type="spellStart"/>
      <w:r w:rsidR="000D07FE">
        <w:rPr>
          <w:sz w:val="28"/>
          <w:szCs w:val="28"/>
          <w:lang w:val="uk-UA"/>
        </w:rPr>
        <w:t>Козорог</w:t>
      </w:r>
      <w:proofErr w:type="spellEnd"/>
      <w:r w:rsidR="000D07FE">
        <w:rPr>
          <w:sz w:val="28"/>
          <w:szCs w:val="28"/>
          <w:lang w:val="uk-UA"/>
        </w:rPr>
        <w:t xml:space="preserve"> О.М</w:t>
      </w:r>
      <w:r w:rsidR="00CC672C">
        <w:rPr>
          <w:sz w:val="28"/>
          <w:szCs w:val="28"/>
          <w:lang w:val="uk-UA"/>
        </w:rPr>
        <w:t xml:space="preserve">., </w:t>
      </w:r>
      <w:proofErr w:type="spellStart"/>
      <w:r w:rsidR="00CC672C">
        <w:rPr>
          <w:sz w:val="28"/>
          <w:szCs w:val="28"/>
          <w:lang w:val="uk-UA"/>
        </w:rPr>
        <w:t>Курчен</w:t>
      </w:r>
      <w:r w:rsidR="008E0A3D">
        <w:rPr>
          <w:sz w:val="28"/>
          <w:szCs w:val="28"/>
          <w:lang w:val="uk-UA"/>
        </w:rPr>
        <w:t>ко</w:t>
      </w:r>
      <w:proofErr w:type="spellEnd"/>
      <w:r w:rsidR="008E0A3D">
        <w:rPr>
          <w:sz w:val="28"/>
          <w:szCs w:val="28"/>
          <w:lang w:val="uk-UA"/>
        </w:rPr>
        <w:t xml:space="preserve"> В.І. </w:t>
      </w:r>
      <w:r w:rsidR="00CC672C">
        <w:rPr>
          <w:sz w:val="28"/>
          <w:szCs w:val="28"/>
          <w:lang w:val="uk-UA"/>
        </w:rPr>
        <w:t>(від  150 до 200 дом</w:t>
      </w:r>
      <w:r w:rsidR="000D07FE">
        <w:rPr>
          <w:sz w:val="28"/>
          <w:szCs w:val="28"/>
          <w:lang w:val="uk-UA"/>
        </w:rPr>
        <w:t xml:space="preserve">овласників на кварталі) – </w:t>
      </w:r>
      <w:r w:rsidR="002A52D6">
        <w:rPr>
          <w:sz w:val="28"/>
          <w:szCs w:val="28"/>
          <w:lang w:val="uk-UA"/>
        </w:rPr>
        <w:t>по 1025</w:t>
      </w:r>
      <w:r w:rsidR="00CC672C">
        <w:rPr>
          <w:sz w:val="28"/>
          <w:szCs w:val="28"/>
          <w:lang w:val="uk-UA"/>
        </w:rPr>
        <w:t xml:space="preserve"> грн. кожному;</w:t>
      </w:r>
      <w:r w:rsidR="00CC672C"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Мошник</w:t>
      </w:r>
      <w:proofErr w:type="spellEnd"/>
      <w:r>
        <w:rPr>
          <w:sz w:val="28"/>
          <w:szCs w:val="28"/>
          <w:lang w:val="uk-UA"/>
        </w:rPr>
        <w:t xml:space="preserve"> В.І., Бабенко Г.М.,</w:t>
      </w:r>
      <w:r w:rsidR="008E0A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Гусак Ю.В., Іваненко Л.І., </w:t>
      </w:r>
      <w:proofErr w:type="spellStart"/>
      <w:r w:rsidR="008E0A3D">
        <w:rPr>
          <w:sz w:val="28"/>
          <w:szCs w:val="28"/>
          <w:lang w:val="uk-UA"/>
        </w:rPr>
        <w:t>Кушмар</w:t>
      </w:r>
      <w:proofErr w:type="spellEnd"/>
      <w:r w:rsidR="008E0A3D">
        <w:rPr>
          <w:sz w:val="28"/>
          <w:szCs w:val="28"/>
          <w:lang w:val="uk-UA"/>
        </w:rPr>
        <w:t xml:space="preserve"> А.М., </w:t>
      </w:r>
      <w:r>
        <w:rPr>
          <w:sz w:val="28"/>
          <w:szCs w:val="28"/>
          <w:lang w:val="uk-UA"/>
        </w:rPr>
        <w:t>Шуліка В.І., Назаре</w:t>
      </w:r>
      <w:r w:rsidR="008E0A3D">
        <w:rPr>
          <w:sz w:val="28"/>
          <w:szCs w:val="28"/>
          <w:lang w:val="uk-UA"/>
        </w:rPr>
        <w:t xml:space="preserve">нко Л.О., Бублик К.Р., </w:t>
      </w:r>
      <w:r>
        <w:rPr>
          <w:sz w:val="28"/>
          <w:szCs w:val="28"/>
          <w:lang w:val="uk-UA"/>
        </w:rPr>
        <w:t xml:space="preserve">Матюшина Л.М., </w:t>
      </w:r>
      <w:proofErr w:type="spellStart"/>
      <w:r>
        <w:rPr>
          <w:sz w:val="28"/>
          <w:szCs w:val="28"/>
          <w:lang w:val="uk-UA"/>
        </w:rPr>
        <w:t>Ямпольська</w:t>
      </w:r>
      <w:proofErr w:type="spellEnd"/>
      <w:r>
        <w:rPr>
          <w:sz w:val="28"/>
          <w:szCs w:val="28"/>
          <w:lang w:val="uk-UA"/>
        </w:rPr>
        <w:t xml:space="preserve"> Л.В., </w:t>
      </w:r>
      <w:proofErr w:type="spellStart"/>
      <w:r>
        <w:rPr>
          <w:sz w:val="28"/>
          <w:szCs w:val="28"/>
          <w:lang w:val="uk-UA"/>
        </w:rPr>
        <w:t>Чугуєв</w:t>
      </w:r>
      <w:proofErr w:type="spellEnd"/>
      <w:r>
        <w:rPr>
          <w:sz w:val="28"/>
          <w:szCs w:val="28"/>
          <w:lang w:val="uk-UA"/>
        </w:rPr>
        <w:t xml:space="preserve"> М.Ф., Пр</w:t>
      </w:r>
      <w:r w:rsidR="008E0A3D">
        <w:rPr>
          <w:sz w:val="28"/>
          <w:szCs w:val="28"/>
          <w:lang w:val="uk-UA"/>
        </w:rPr>
        <w:t xml:space="preserve">итула А.В. (від 200 до 300 </w:t>
      </w:r>
      <w:r>
        <w:rPr>
          <w:sz w:val="28"/>
          <w:szCs w:val="28"/>
          <w:lang w:val="uk-UA"/>
        </w:rPr>
        <w:t>дом</w:t>
      </w:r>
      <w:r w:rsidR="000D07FE">
        <w:rPr>
          <w:sz w:val="28"/>
          <w:szCs w:val="28"/>
          <w:lang w:val="uk-UA"/>
        </w:rPr>
        <w:t xml:space="preserve">овласників на кварталі)  – по </w:t>
      </w:r>
      <w:r w:rsidR="002A52D6">
        <w:rPr>
          <w:sz w:val="28"/>
          <w:szCs w:val="28"/>
          <w:lang w:val="uk-UA"/>
        </w:rPr>
        <w:t>1125</w:t>
      </w:r>
      <w:r>
        <w:rPr>
          <w:sz w:val="28"/>
          <w:szCs w:val="28"/>
          <w:lang w:val="uk-UA"/>
        </w:rPr>
        <w:t xml:space="preserve"> грн. кожному;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D3141B" w:rsidRDefault="00CC672C" w:rsidP="00B738E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Падалко В.Д., </w:t>
      </w:r>
      <w:proofErr w:type="spellStart"/>
      <w:r>
        <w:rPr>
          <w:sz w:val="28"/>
          <w:szCs w:val="28"/>
          <w:lang w:val="uk-UA"/>
        </w:rPr>
        <w:t>Чимширова</w:t>
      </w:r>
      <w:proofErr w:type="spellEnd"/>
      <w:r>
        <w:rPr>
          <w:sz w:val="28"/>
          <w:szCs w:val="28"/>
          <w:lang w:val="uk-UA"/>
        </w:rPr>
        <w:t xml:space="preserve"> Л.О., Біла </w:t>
      </w:r>
      <w:proofErr w:type="spellStart"/>
      <w:r>
        <w:rPr>
          <w:sz w:val="28"/>
          <w:szCs w:val="28"/>
          <w:lang w:val="uk-UA"/>
        </w:rPr>
        <w:t>С.</w:t>
      </w:r>
      <w:r w:rsidR="008E0A3D">
        <w:rPr>
          <w:sz w:val="28"/>
          <w:szCs w:val="28"/>
          <w:lang w:val="uk-UA"/>
        </w:rPr>
        <w:t>В.,</w:t>
      </w:r>
      <w:r w:rsidR="000D07FE">
        <w:rPr>
          <w:sz w:val="28"/>
          <w:szCs w:val="28"/>
          <w:lang w:val="uk-UA"/>
        </w:rPr>
        <w:t>Тучкова</w:t>
      </w:r>
      <w:proofErr w:type="spellEnd"/>
      <w:r w:rsidR="000D07FE">
        <w:rPr>
          <w:sz w:val="28"/>
          <w:szCs w:val="28"/>
          <w:lang w:val="uk-UA"/>
        </w:rPr>
        <w:t xml:space="preserve"> Р.Ф</w:t>
      </w:r>
      <w:r>
        <w:rPr>
          <w:sz w:val="28"/>
          <w:szCs w:val="28"/>
          <w:lang w:val="uk-UA"/>
        </w:rPr>
        <w:t>., Власенко Л.П., Гаркуша В.В.</w:t>
      </w:r>
      <w:r w:rsidR="009A3EB2">
        <w:rPr>
          <w:sz w:val="28"/>
          <w:szCs w:val="28"/>
          <w:lang w:val="uk-UA"/>
        </w:rPr>
        <w:t>, Леонова О.В., (</w:t>
      </w:r>
      <w:r>
        <w:rPr>
          <w:sz w:val="28"/>
          <w:szCs w:val="28"/>
          <w:lang w:val="uk-UA"/>
        </w:rPr>
        <w:t>від 250 до 300 дом</w:t>
      </w:r>
      <w:r w:rsidR="000D07FE">
        <w:rPr>
          <w:sz w:val="28"/>
          <w:szCs w:val="28"/>
          <w:lang w:val="uk-UA"/>
        </w:rPr>
        <w:t xml:space="preserve">овласників на кварталі)  – </w:t>
      </w:r>
      <w:r w:rsidR="000D07FE" w:rsidRPr="00BC5532">
        <w:rPr>
          <w:sz w:val="28"/>
          <w:szCs w:val="28"/>
          <w:lang w:val="uk-UA"/>
        </w:rPr>
        <w:t xml:space="preserve">по </w:t>
      </w:r>
      <w:r w:rsidR="002A52D6">
        <w:rPr>
          <w:sz w:val="28"/>
          <w:szCs w:val="28"/>
          <w:lang w:val="uk-UA"/>
        </w:rPr>
        <w:t>1226</w:t>
      </w:r>
      <w:r>
        <w:rPr>
          <w:sz w:val="28"/>
          <w:szCs w:val="28"/>
          <w:lang w:val="uk-UA"/>
        </w:rPr>
        <w:t xml:space="preserve"> грн. кожному;</w:t>
      </w:r>
    </w:p>
    <w:p w:rsidR="00536070" w:rsidRDefault="00536070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536070" w:rsidRDefault="00536070" w:rsidP="00092A1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8E0A3D">
        <w:rPr>
          <w:sz w:val="28"/>
          <w:szCs w:val="28"/>
          <w:lang w:val="uk-UA"/>
        </w:rPr>
        <w:t xml:space="preserve">Коваленко Г.О., </w:t>
      </w:r>
      <w:proofErr w:type="spellStart"/>
      <w:r w:rsidR="00BA4B97">
        <w:rPr>
          <w:sz w:val="28"/>
          <w:szCs w:val="28"/>
          <w:lang w:val="uk-UA"/>
        </w:rPr>
        <w:t>Роз</w:t>
      </w:r>
      <w:r>
        <w:rPr>
          <w:sz w:val="28"/>
          <w:szCs w:val="28"/>
          <w:lang w:val="uk-UA"/>
        </w:rPr>
        <w:t>путня</w:t>
      </w:r>
      <w:proofErr w:type="spellEnd"/>
      <w:r>
        <w:rPr>
          <w:sz w:val="28"/>
          <w:szCs w:val="28"/>
          <w:lang w:val="uk-UA"/>
        </w:rPr>
        <w:t xml:space="preserve"> С.В., </w:t>
      </w:r>
      <w:proofErr w:type="spellStart"/>
      <w:r w:rsidR="008E0A3D">
        <w:rPr>
          <w:sz w:val="28"/>
          <w:szCs w:val="28"/>
          <w:lang w:val="uk-UA"/>
        </w:rPr>
        <w:t>Яворська</w:t>
      </w:r>
      <w:proofErr w:type="spellEnd"/>
      <w:r w:rsidR="008E0A3D">
        <w:rPr>
          <w:sz w:val="28"/>
          <w:szCs w:val="28"/>
          <w:lang w:val="uk-UA"/>
        </w:rPr>
        <w:t xml:space="preserve"> В.С., </w:t>
      </w:r>
      <w:r w:rsidR="00BA4B97">
        <w:rPr>
          <w:sz w:val="28"/>
          <w:szCs w:val="28"/>
          <w:lang w:val="uk-UA"/>
        </w:rPr>
        <w:t>Шум Т.А</w:t>
      </w:r>
      <w:r>
        <w:rPr>
          <w:sz w:val="28"/>
          <w:szCs w:val="28"/>
          <w:lang w:val="uk-UA"/>
        </w:rPr>
        <w:t xml:space="preserve">., Колодочка А.А., Валь Н.Д. (більше 300 домовласників на кварталі)  – по </w:t>
      </w:r>
      <w:r w:rsidR="002A52D6">
        <w:rPr>
          <w:sz w:val="28"/>
          <w:szCs w:val="28"/>
          <w:lang w:val="uk-UA"/>
        </w:rPr>
        <w:t>1325</w:t>
      </w:r>
      <w:r>
        <w:rPr>
          <w:sz w:val="28"/>
          <w:szCs w:val="28"/>
          <w:lang w:val="uk-UA"/>
        </w:rPr>
        <w:t xml:space="preserve"> грн. кожному.</w:t>
      </w:r>
    </w:p>
    <w:p w:rsidR="00536070" w:rsidRDefault="00536070" w:rsidP="00536070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738E2" w:rsidRDefault="00B738E2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738E2" w:rsidRDefault="00B738E2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738E2" w:rsidRDefault="00B738E2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B738E2" w:rsidRDefault="00B738E2" w:rsidP="00B738E2">
      <w:pPr>
        <w:tabs>
          <w:tab w:val="left" w:pos="3945"/>
        </w:tabs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</w:t>
      </w:r>
    </w:p>
    <w:p w:rsidR="00B738E2" w:rsidRDefault="00B738E2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0D07FE" w:rsidRDefault="00CC672C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0D07FE" w:rsidRDefault="000D07FE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Pr="000D07FE" w:rsidRDefault="000D07FE" w:rsidP="00BC553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285AE6" w:rsidRPr="00285AE6">
        <w:rPr>
          <w:sz w:val="28"/>
          <w:szCs w:val="28"/>
          <w:lang w:val="uk-UA"/>
        </w:rPr>
        <w:t xml:space="preserve"> </w:t>
      </w:r>
      <w:r w:rsidR="00945882">
        <w:rPr>
          <w:sz w:val="28"/>
          <w:szCs w:val="28"/>
          <w:lang w:val="uk-UA"/>
        </w:rPr>
        <w:t xml:space="preserve">Роменську Н.П., Власенко Л.П., Лимаренко Р.М., Кисіль І.М., </w:t>
      </w:r>
      <w:proofErr w:type="spellStart"/>
      <w:r w:rsidR="00945882">
        <w:rPr>
          <w:sz w:val="28"/>
          <w:szCs w:val="28"/>
          <w:lang w:val="uk-UA"/>
        </w:rPr>
        <w:t>Черкасову</w:t>
      </w:r>
      <w:proofErr w:type="spellEnd"/>
      <w:r w:rsidR="00945882">
        <w:rPr>
          <w:sz w:val="28"/>
          <w:szCs w:val="28"/>
          <w:lang w:val="uk-UA"/>
        </w:rPr>
        <w:t xml:space="preserve"> В.С., </w:t>
      </w:r>
      <w:proofErr w:type="spellStart"/>
      <w:r w:rsidR="00945882">
        <w:rPr>
          <w:sz w:val="28"/>
          <w:szCs w:val="28"/>
          <w:lang w:val="uk-UA"/>
        </w:rPr>
        <w:t>Курченко</w:t>
      </w:r>
      <w:proofErr w:type="spellEnd"/>
      <w:r w:rsidR="00945882">
        <w:rPr>
          <w:sz w:val="28"/>
          <w:szCs w:val="28"/>
          <w:lang w:val="uk-UA"/>
        </w:rPr>
        <w:t xml:space="preserve"> В.І., </w:t>
      </w:r>
      <w:r w:rsidR="00CC672C" w:rsidRPr="000D07FE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 зв’язку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 з </w:t>
      </w:r>
      <w:r>
        <w:rPr>
          <w:sz w:val="28"/>
          <w:szCs w:val="28"/>
          <w:lang w:val="uk-UA"/>
        </w:rPr>
        <w:t xml:space="preserve"> </w:t>
      </w:r>
      <w:r w:rsidR="00CC672C" w:rsidRPr="000D07FE">
        <w:rPr>
          <w:sz w:val="28"/>
          <w:szCs w:val="28"/>
          <w:lang w:val="uk-UA"/>
        </w:rPr>
        <w:t xml:space="preserve">ювілеєм – </w:t>
      </w:r>
      <w:r w:rsidR="00DD3E49" w:rsidRPr="000D07FE">
        <w:rPr>
          <w:sz w:val="28"/>
          <w:szCs w:val="28"/>
          <w:lang w:val="uk-UA"/>
        </w:rPr>
        <w:t>100 грн.</w:t>
      </w:r>
      <w:r w:rsidR="00CC672C" w:rsidRPr="000D07FE">
        <w:rPr>
          <w:sz w:val="28"/>
          <w:szCs w:val="28"/>
          <w:lang w:val="uk-UA"/>
        </w:rPr>
        <w:t>;</w:t>
      </w:r>
    </w:p>
    <w:p w:rsidR="00593EF9" w:rsidRDefault="00593EF9" w:rsidP="002A52D6">
      <w:pPr>
        <w:spacing w:line="240" w:lineRule="exact"/>
        <w:jc w:val="both"/>
        <w:rPr>
          <w:sz w:val="28"/>
          <w:szCs w:val="28"/>
          <w:lang w:val="uk-UA"/>
        </w:rPr>
      </w:pPr>
    </w:p>
    <w:p w:rsidR="006420D6" w:rsidRDefault="00593EF9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="00285AE6">
        <w:rPr>
          <w:sz w:val="28"/>
          <w:szCs w:val="28"/>
          <w:lang w:val="uk-UA"/>
        </w:rPr>
        <w:t>Яворську</w:t>
      </w:r>
      <w:proofErr w:type="spellEnd"/>
      <w:r w:rsidR="00285AE6">
        <w:rPr>
          <w:sz w:val="28"/>
          <w:szCs w:val="28"/>
          <w:lang w:val="uk-UA"/>
        </w:rPr>
        <w:t xml:space="preserve"> В.С., </w:t>
      </w:r>
      <w:r>
        <w:rPr>
          <w:sz w:val="28"/>
          <w:szCs w:val="28"/>
          <w:lang w:val="uk-UA"/>
        </w:rPr>
        <w:t>за</w:t>
      </w:r>
      <w:r w:rsidR="003476A6">
        <w:rPr>
          <w:sz w:val="28"/>
          <w:szCs w:val="28"/>
          <w:lang w:val="uk-UA"/>
        </w:rPr>
        <w:t xml:space="preserve"> тимчасову роботу на кварталі № 29 – </w:t>
      </w:r>
      <w:r w:rsidR="00285AE6">
        <w:rPr>
          <w:sz w:val="28"/>
          <w:szCs w:val="28"/>
          <w:lang w:val="uk-UA"/>
        </w:rPr>
        <w:t>250</w:t>
      </w:r>
      <w:r>
        <w:rPr>
          <w:sz w:val="28"/>
          <w:szCs w:val="28"/>
          <w:lang w:val="uk-UA"/>
        </w:rPr>
        <w:t xml:space="preserve"> грн..</w:t>
      </w: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>) профінансувати управління комунального господарства та будівництва Павлоградської міської ради за рахунок коштів міського бюджету на виконання Програми сприяння громадській активності у розвитку міста на 2017-21 роки затвердженої рішенням сесії Павлоградської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9C3B5B" w:rsidRDefault="009C3B5B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комунального господарства та будівництва Павлоградської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9C3B5B" w:rsidRDefault="009C3B5B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Координацію роботи щодо виконання даного рішення покла</w:t>
      </w:r>
      <w:r w:rsidR="00FE0564">
        <w:rPr>
          <w:sz w:val="28"/>
          <w:szCs w:val="28"/>
          <w:lang w:val="uk-UA"/>
        </w:rPr>
        <w:t xml:space="preserve">сти на  </w:t>
      </w:r>
      <w:r>
        <w:rPr>
          <w:sz w:val="28"/>
          <w:szCs w:val="28"/>
          <w:lang w:val="uk-UA"/>
        </w:rPr>
        <w:t xml:space="preserve">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Мовчана В.С.</w:t>
      </w:r>
    </w:p>
    <w:p w:rsidR="00CC672C" w:rsidRDefault="00CC672C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F458BD" w:rsidRDefault="00F458BD" w:rsidP="00CC672C">
      <w:pPr>
        <w:spacing w:line="240" w:lineRule="exact"/>
        <w:jc w:val="both"/>
        <w:rPr>
          <w:sz w:val="28"/>
          <w:szCs w:val="28"/>
        </w:rPr>
      </w:pPr>
    </w:p>
    <w:p w:rsidR="00CC672C" w:rsidRDefault="00CC672C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CC672C" w:rsidRDefault="00C53C3B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В.о. міського голови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В.С. Мовчан</w:t>
      </w:r>
    </w:p>
    <w:p w:rsidR="00F458BD" w:rsidRDefault="00F458BD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CC672C" w:rsidRDefault="00CC672C" w:rsidP="00CC672C">
      <w:pPr>
        <w:spacing w:line="240" w:lineRule="exact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C672C" w:rsidSect="00B7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72C"/>
    <w:rsid w:val="000073CE"/>
    <w:rsid w:val="00092A13"/>
    <w:rsid w:val="000C05A9"/>
    <w:rsid w:val="000D07FE"/>
    <w:rsid w:val="000E2CC3"/>
    <w:rsid w:val="001A3E08"/>
    <w:rsid w:val="00241D44"/>
    <w:rsid w:val="00285AE6"/>
    <w:rsid w:val="002A52D6"/>
    <w:rsid w:val="00335481"/>
    <w:rsid w:val="003476A6"/>
    <w:rsid w:val="00381E25"/>
    <w:rsid w:val="004029A7"/>
    <w:rsid w:val="00450791"/>
    <w:rsid w:val="00536070"/>
    <w:rsid w:val="00575549"/>
    <w:rsid w:val="00593EF9"/>
    <w:rsid w:val="00623085"/>
    <w:rsid w:val="00630AFF"/>
    <w:rsid w:val="006420D6"/>
    <w:rsid w:val="00656C50"/>
    <w:rsid w:val="006B01B8"/>
    <w:rsid w:val="006C6D89"/>
    <w:rsid w:val="006E695D"/>
    <w:rsid w:val="00735F7C"/>
    <w:rsid w:val="00737D47"/>
    <w:rsid w:val="0074699C"/>
    <w:rsid w:val="007529D1"/>
    <w:rsid w:val="00767FF3"/>
    <w:rsid w:val="007D2F0E"/>
    <w:rsid w:val="008C333A"/>
    <w:rsid w:val="008E0A3D"/>
    <w:rsid w:val="00945882"/>
    <w:rsid w:val="0096313A"/>
    <w:rsid w:val="00980DFC"/>
    <w:rsid w:val="0099712E"/>
    <w:rsid w:val="009A3EB2"/>
    <w:rsid w:val="009C3B5B"/>
    <w:rsid w:val="00AA54E3"/>
    <w:rsid w:val="00AB063C"/>
    <w:rsid w:val="00AE2086"/>
    <w:rsid w:val="00B40D48"/>
    <w:rsid w:val="00B738E2"/>
    <w:rsid w:val="00BA4B97"/>
    <w:rsid w:val="00BC5532"/>
    <w:rsid w:val="00BD7ECE"/>
    <w:rsid w:val="00BE1221"/>
    <w:rsid w:val="00BE331C"/>
    <w:rsid w:val="00C21A13"/>
    <w:rsid w:val="00C53C3B"/>
    <w:rsid w:val="00C60B9F"/>
    <w:rsid w:val="00CA467F"/>
    <w:rsid w:val="00CC672C"/>
    <w:rsid w:val="00CD2691"/>
    <w:rsid w:val="00D24AE2"/>
    <w:rsid w:val="00D3141B"/>
    <w:rsid w:val="00DC50AB"/>
    <w:rsid w:val="00DD3E49"/>
    <w:rsid w:val="00E2219C"/>
    <w:rsid w:val="00E27150"/>
    <w:rsid w:val="00E27287"/>
    <w:rsid w:val="00F14B7B"/>
    <w:rsid w:val="00F17851"/>
    <w:rsid w:val="00F458BD"/>
    <w:rsid w:val="00F55F8F"/>
    <w:rsid w:val="00F64581"/>
    <w:rsid w:val="00FB0F52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A88F10-EA47-4EF5-876B-2DB5F7222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C672C"/>
    <w:rPr>
      <w:rFonts w:ascii="Times New Roman" w:eastAsia="Times New Roman" w:hAnsi="Times New Roman" w:cs="Times New Roman"/>
      <w:b/>
      <w:sz w:val="28"/>
      <w:szCs w:val="20"/>
      <w:lang w:val="uk-UA" w:eastAsia="zh-CN"/>
    </w:rPr>
  </w:style>
  <w:style w:type="paragraph" w:styleId="a3">
    <w:name w:val="List Paragraph"/>
    <w:basedOn w:val="a"/>
    <w:uiPriority w:val="34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Сошникова</cp:lastModifiedBy>
  <cp:revision>47</cp:revision>
  <cp:lastPrinted>2019-06-04T06:03:00Z</cp:lastPrinted>
  <dcterms:created xsi:type="dcterms:W3CDTF">2017-12-06T13:24:00Z</dcterms:created>
  <dcterms:modified xsi:type="dcterms:W3CDTF">2019-06-18T07:48:00Z</dcterms:modified>
</cp:coreProperties>
</file>