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7F" w:rsidRPr="00491D7F" w:rsidRDefault="00491D7F" w:rsidP="00840293">
      <w:pPr>
        <w:spacing w:before="3"/>
        <w:rPr>
          <w:sz w:val="24"/>
          <w:szCs w:val="24"/>
        </w:rPr>
      </w:pPr>
    </w:p>
    <w:p w:rsidR="00491D7F" w:rsidRPr="00840293" w:rsidRDefault="00491D7F" w:rsidP="00491D7F">
      <w:pPr>
        <w:pStyle w:val="a3"/>
        <w:spacing w:before="89"/>
        <w:ind w:left="4095" w:right="2702" w:hanging="1260"/>
        <w:jc w:val="center"/>
        <w:rPr>
          <w:i/>
          <w:sz w:val="24"/>
          <w:szCs w:val="24"/>
        </w:rPr>
      </w:pPr>
      <w:r w:rsidRPr="00840293">
        <w:rPr>
          <w:i/>
          <w:sz w:val="24"/>
          <w:szCs w:val="24"/>
        </w:rPr>
        <w:t>ІНФОРМАЦІЙНА КАРТКА</w:t>
      </w:r>
    </w:p>
    <w:p w:rsidR="00491D7F" w:rsidRPr="00840293" w:rsidRDefault="00491D7F" w:rsidP="00491D7F">
      <w:pPr>
        <w:pStyle w:val="a3"/>
        <w:ind w:left="4095" w:right="2701" w:hanging="1260"/>
        <w:jc w:val="center"/>
        <w:rPr>
          <w:i/>
          <w:sz w:val="24"/>
          <w:szCs w:val="24"/>
        </w:rPr>
      </w:pPr>
      <w:r w:rsidRPr="00840293">
        <w:rPr>
          <w:i/>
          <w:sz w:val="24"/>
          <w:szCs w:val="24"/>
        </w:rPr>
        <w:t>адміністративної послуги зі</w:t>
      </w:r>
    </w:p>
    <w:p w:rsidR="007A68BA" w:rsidRPr="00840293" w:rsidRDefault="00491D7F" w:rsidP="00491D7F">
      <w:pPr>
        <w:jc w:val="center"/>
        <w:rPr>
          <w:b/>
          <w:i/>
          <w:sz w:val="24"/>
          <w:szCs w:val="24"/>
        </w:rPr>
      </w:pPr>
      <w:r w:rsidRPr="00840293">
        <w:rPr>
          <w:b/>
          <w:i/>
          <w:sz w:val="24"/>
          <w:szCs w:val="24"/>
        </w:rPr>
        <w:t>скасування рішення державного реєстратора</w:t>
      </w:r>
    </w:p>
    <w:p w:rsidR="00491D7F" w:rsidRPr="00EF02FC" w:rsidRDefault="00EF02FC" w:rsidP="00491D7F">
      <w:pPr>
        <w:ind w:firstLine="1418"/>
        <w:jc w:val="center"/>
        <w:rPr>
          <w:sz w:val="26"/>
          <w:szCs w:val="26"/>
        </w:rPr>
      </w:pPr>
      <w:r w:rsidRPr="00EF02FC">
        <w:rPr>
          <w:sz w:val="26"/>
          <w:szCs w:val="26"/>
        </w:rPr>
        <w:t>Юридичний відділ в</w:t>
      </w:r>
      <w:r w:rsidR="00491D7F" w:rsidRPr="00EF02FC">
        <w:rPr>
          <w:sz w:val="26"/>
          <w:szCs w:val="26"/>
        </w:rPr>
        <w:t>иконавч</w:t>
      </w:r>
      <w:r w:rsidRPr="00EF02FC">
        <w:rPr>
          <w:sz w:val="26"/>
          <w:szCs w:val="26"/>
        </w:rPr>
        <w:t>ого</w:t>
      </w:r>
      <w:r w:rsidR="00491D7F" w:rsidRPr="00EF02FC">
        <w:rPr>
          <w:sz w:val="26"/>
          <w:szCs w:val="26"/>
        </w:rPr>
        <w:t xml:space="preserve"> комітет</w:t>
      </w:r>
      <w:r w:rsidRPr="00EF02FC">
        <w:rPr>
          <w:sz w:val="26"/>
          <w:szCs w:val="26"/>
        </w:rPr>
        <w:t>у</w:t>
      </w:r>
      <w:r w:rsidR="00491D7F" w:rsidRPr="00EF02FC">
        <w:rPr>
          <w:sz w:val="26"/>
          <w:szCs w:val="26"/>
        </w:rPr>
        <w:t xml:space="preserve"> Павлоградської міської ради </w:t>
      </w:r>
    </w:p>
    <w:p w:rsidR="00491D7F" w:rsidRDefault="00491D7F" w:rsidP="00491D7F">
      <w:pPr>
        <w:spacing w:before="11"/>
        <w:rPr>
          <w:sz w:val="19"/>
        </w:r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2916"/>
        <w:gridCol w:w="60"/>
        <w:gridCol w:w="6182"/>
      </w:tblGrid>
      <w:tr w:rsidR="00491D7F" w:rsidTr="00491D7F">
        <w:trPr>
          <w:trHeight w:val="661"/>
        </w:trPr>
        <w:tc>
          <w:tcPr>
            <w:tcW w:w="9867" w:type="dxa"/>
            <w:gridSpan w:val="5"/>
          </w:tcPr>
          <w:p w:rsidR="00491D7F" w:rsidRDefault="00491D7F" w:rsidP="00EF02FC">
            <w:pPr>
              <w:pStyle w:val="TableParagraph"/>
              <w:spacing w:before="55"/>
              <w:ind w:left="2235" w:right="1559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 центр надання адміністративних послуг</w:t>
            </w:r>
          </w:p>
        </w:tc>
      </w:tr>
      <w:tr w:rsidR="00491D7F" w:rsidTr="00491D7F">
        <w:trPr>
          <w:trHeight w:val="942"/>
        </w:trPr>
        <w:tc>
          <w:tcPr>
            <w:tcW w:w="709" w:type="dxa"/>
            <w:gridSpan w:val="2"/>
          </w:tcPr>
          <w:p w:rsidR="00491D7F" w:rsidRDefault="00491D7F" w:rsidP="003462D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</w:tcPr>
          <w:p w:rsidR="00491D7F" w:rsidRDefault="00491D7F" w:rsidP="00346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242" w:type="dxa"/>
            <w:gridSpan w:val="2"/>
          </w:tcPr>
          <w:p w:rsidR="00491D7F" w:rsidRDefault="00EF02FC" w:rsidP="003462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м. Павлограда</w:t>
            </w:r>
          </w:p>
          <w:p w:rsidR="00491D7F" w:rsidRDefault="00491D7F" w:rsidP="003462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51400 Дніпропетровська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м.Павлоград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91D7F" w:rsidRDefault="00491D7F" w:rsidP="003462DF">
            <w:pPr>
              <w:pStyle w:val="TableParagraph"/>
              <w:ind w:right="36"/>
              <w:jc w:val="both"/>
              <w:rPr>
                <w:i/>
                <w:sz w:val="24"/>
              </w:rPr>
            </w:pPr>
            <w:r>
              <w:rPr>
                <w:sz w:val="24"/>
                <w:szCs w:val="24"/>
              </w:rPr>
              <w:t>вул. Шевченка, 132</w:t>
            </w:r>
          </w:p>
        </w:tc>
      </w:tr>
      <w:tr w:rsidR="00491D7F" w:rsidTr="00491D7F">
        <w:trPr>
          <w:trHeight w:val="942"/>
        </w:trPr>
        <w:tc>
          <w:tcPr>
            <w:tcW w:w="709" w:type="dxa"/>
            <w:gridSpan w:val="2"/>
          </w:tcPr>
          <w:p w:rsidR="00491D7F" w:rsidRDefault="00491D7F" w:rsidP="003462D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6" w:type="dxa"/>
          </w:tcPr>
          <w:p w:rsidR="00491D7F" w:rsidRDefault="00491D7F" w:rsidP="003462DF">
            <w:pPr>
              <w:pStyle w:val="TableParagraph"/>
              <w:tabs>
                <w:tab w:val="left" w:pos="1445"/>
                <w:tab w:val="left" w:pos="2207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 xml:space="preserve">щодо </w:t>
            </w:r>
            <w:r>
              <w:rPr>
                <w:spacing w:val="-3"/>
                <w:sz w:val="24"/>
              </w:rPr>
              <w:t xml:space="preserve">режиму </w:t>
            </w:r>
            <w:r>
              <w:rPr>
                <w:sz w:val="24"/>
              </w:rPr>
              <w:t>роботи</w:t>
            </w:r>
          </w:p>
        </w:tc>
        <w:tc>
          <w:tcPr>
            <w:tcW w:w="6242" w:type="dxa"/>
            <w:gridSpan w:val="2"/>
          </w:tcPr>
          <w:p w:rsidR="00491D7F" w:rsidRPr="00EF02FC" w:rsidRDefault="00EF02FC" w:rsidP="003462D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EF02FC">
              <w:rPr>
                <w:rStyle w:val="ssylka"/>
                <w:rFonts w:ascii="Times New Roman" w:hAnsi="Times New Roman"/>
                <w:sz w:val="24"/>
                <w:szCs w:val="24"/>
              </w:rPr>
              <w:t>центр працює понеділок, вівторок, середа з 8-00 до 17-00,  четвер – з 8-00 до 20-00, п’ятниця з 8-00 до 16-00 без перерви на обід</w:t>
            </w:r>
            <w:r w:rsidRPr="00EF02FC">
              <w:rPr>
                <w:rFonts w:ascii="Times New Roman" w:hAnsi="Times New Roman"/>
                <w:sz w:val="24"/>
                <w:szCs w:val="24"/>
              </w:rPr>
              <w:t>. Прийомні години – понеділок, вівторок, середа – з 9-00 до          16-00, четвер – з 11-00 до 19-00, п’ятниця – з 9-00 до 16-00. Вихідний – субота, неділя.</w:t>
            </w:r>
          </w:p>
        </w:tc>
      </w:tr>
      <w:tr w:rsidR="00491D7F" w:rsidTr="00491D7F">
        <w:trPr>
          <w:trHeight w:val="1218"/>
        </w:trPr>
        <w:tc>
          <w:tcPr>
            <w:tcW w:w="709" w:type="dxa"/>
            <w:gridSpan w:val="2"/>
          </w:tcPr>
          <w:p w:rsidR="00491D7F" w:rsidRDefault="00491D7F" w:rsidP="003462D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6" w:type="dxa"/>
          </w:tcPr>
          <w:p w:rsidR="00491D7F" w:rsidRDefault="00491D7F" w:rsidP="003462DF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 (довідки), адреса електронної пошти 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242" w:type="dxa"/>
            <w:gridSpan w:val="2"/>
          </w:tcPr>
          <w:p w:rsidR="00EF02FC" w:rsidRPr="00EF02FC" w:rsidRDefault="00EF02FC" w:rsidP="00EF02FC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 w:rsidRPr="00EF02FC">
              <w:rPr>
                <w:sz w:val="24"/>
                <w:szCs w:val="24"/>
                <w:lang w:val="en-US"/>
              </w:rPr>
              <w:t>+380995515161</w:t>
            </w:r>
          </w:p>
          <w:p w:rsidR="00EF02FC" w:rsidRPr="00EF02FC" w:rsidRDefault="00EF02FC" w:rsidP="00EF02FC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EF02FC">
                <w:rPr>
                  <w:rStyle w:val="a8"/>
                  <w:sz w:val="24"/>
                  <w:szCs w:val="24"/>
                </w:rPr>
                <w:t>pavl</w:t>
              </w:r>
              <w:r w:rsidRPr="00EF02FC">
                <w:rPr>
                  <w:rStyle w:val="a8"/>
                  <w:sz w:val="24"/>
                  <w:szCs w:val="24"/>
                  <w:lang w:val="en-US"/>
                </w:rPr>
                <w:t>cnap20</w:t>
              </w:r>
              <w:r w:rsidRPr="00EF02FC">
                <w:rPr>
                  <w:rStyle w:val="a8"/>
                  <w:sz w:val="24"/>
                  <w:szCs w:val="24"/>
                </w:rPr>
                <w:t>@</w:t>
              </w:r>
              <w:r w:rsidRPr="00EF02FC">
                <w:rPr>
                  <w:rStyle w:val="a8"/>
                  <w:sz w:val="24"/>
                  <w:szCs w:val="24"/>
                  <w:lang w:val="en-US"/>
                </w:rPr>
                <w:t>ukr</w:t>
              </w:r>
              <w:r w:rsidRPr="00EF02FC">
                <w:rPr>
                  <w:rStyle w:val="a8"/>
                  <w:sz w:val="24"/>
                  <w:szCs w:val="24"/>
                </w:rPr>
                <w:t>.</w:t>
              </w:r>
              <w:r w:rsidRPr="00EF02FC">
                <w:rPr>
                  <w:rStyle w:val="a8"/>
                  <w:sz w:val="24"/>
                  <w:szCs w:val="24"/>
                  <w:lang w:val="en-US"/>
                </w:rPr>
                <w:t>net</w:t>
              </w:r>
            </w:hyperlink>
          </w:p>
          <w:p w:rsidR="00491D7F" w:rsidRDefault="00EF02FC" w:rsidP="00EF02FC">
            <w:pPr>
              <w:pStyle w:val="TableParagraph"/>
              <w:ind w:right="35"/>
              <w:jc w:val="center"/>
              <w:rPr>
                <w:i/>
                <w:sz w:val="24"/>
              </w:rPr>
            </w:pPr>
            <w:r w:rsidRPr="00EF02FC">
              <w:rPr>
                <w:sz w:val="24"/>
                <w:szCs w:val="24"/>
              </w:rPr>
              <w:t>pavlograd-official.org</w:t>
            </w:r>
            <w:bookmarkEnd w:id="0"/>
          </w:p>
        </w:tc>
      </w:tr>
      <w:tr w:rsidR="00491D7F" w:rsidTr="00491D7F">
        <w:trPr>
          <w:trHeight w:val="390"/>
        </w:trPr>
        <w:tc>
          <w:tcPr>
            <w:tcW w:w="9867" w:type="dxa"/>
            <w:gridSpan w:val="5"/>
          </w:tcPr>
          <w:p w:rsidR="00491D7F" w:rsidRDefault="00491D7F" w:rsidP="003462DF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491D7F" w:rsidTr="00491D7F">
        <w:trPr>
          <w:trHeight w:val="666"/>
        </w:trPr>
        <w:tc>
          <w:tcPr>
            <w:tcW w:w="709" w:type="dxa"/>
            <w:gridSpan w:val="2"/>
          </w:tcPr>
          <w:p w:rsidR="00491D7F" w:rsidRDefault="00491D7F" w:rsidP="003462D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6" w:type="dxa"/>
          </w:tcPr>
          <w:p w:rsidR="00491D7F" w:rsidRDefault="00491D7F" w:rsidP="00346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242" w:type="dxa"/>
            <w:gridSpan w:val="2"/>
          </w:tcPr>
          <w:p w:rsidR="00491D7F" w:rsidRDefault="00491D7F" w:rsidP="003462DF">
            <w:pPr>
              <w:pStyle w:val="TableParagraph"/>
              <w:tabs>
                <w:tab w:val="left" w:pos="1142"/>
                <w:tab w:val="left" w:pos="2250"/>
                <w:tab w:val="left" w:pos="3054"/>
                <w:tab w:val="left" w:pos="4254"/>
                <w:tab w:val="left" w:pos="4966"/>
                <w:tab w:val="left" w:pos="5480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z w:val="24"/>
              </w:rPr>
              <w:tab/>
              <w:t>України</w:t>
            </w:r>
            <w:r>
              <w:rPr>
                <w:sz w:val="24"/>
              </w:rPr>
              <w:tab/>
              <w:t>«Про</w:t>
            </w:r>
            <w:r>
              <w:rPr>
                <w:sz w:val="24"/>
              </w:rPr>
              <w:tab/>
              <w:t>внесення</w:t>
            </w:r>
            <w:r>
              <w:rPr>
                <w:sz w:val="24"/>
              </w:rPr>
              <w:tab/>
              <w:t>змін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деяких </w:t>
            </w:r>
            <w:r>
              <w:rPr>
                <w:sz w:val="24"/>
              </w:rPr>
              <w:t>законодавчих актів України щодо протидії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рейдерству»</w:t>
            </w:r>
          </w:p>
        </w:tc>
      </w:tr>
      <w:tr w:rsidR="00491D7F" w:rsidTr="00491D7F">
        <w:trPr>
          <w:trHeight w:val="1770"/>
        </w:trPr>
        <w:tc>
          <w:tcPr>
            <w:tcW w:w="709" w:type="dxa"/>
            <w:gridSpan w:val="2"/>
          </w:tcPr>
          <w:p w:rsidR="00491D7F" w:rsidRDefault="00491D7F" w:rsidP="003462D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6" w:type="dxa"/>
          </w:tcPr>
          <w:p w:rsidR="00491D7F" w:rsidRDefault="00491D7F" w:rsidP="003462DF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242" w:type="dxa"/>
            <w:gridSpan w:val="2"/>
          </w:tcPr>
          <w:p w:rsidR="00491D7F" w:rsidRDefault="00491D7F" w:rsidP="003462DF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 (зі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змінами);</w:t>
            </w:r>
          </w:p>
          <w:p w:rsidR="00491D7F" w:rsidRDefault="00491D7F" w:rsidP="003462DF"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постанова Кабінету Міністрів від 26 жовтня 2011 року</w:t>
            </w:r>
          </w:p>
          <w:p w:rsidR="00491D7F" w:rsidRDefault="00491D7F" w:rsidP="003462DF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№ 1141 «Про затвердження Порядку ведення Державного реєстру речових прав на нерухоме майно»</w:t>
            </w:r>
          </w:p>
        </w:tc>
      </w:tr>
      <w:tr w:rsidR="00491D7F" w:rsidTr="00491D7F">
        <w:trPr>
          <w:trHeight w:val="1770"/>
        </w:trPr>
        <w:tc>
          <w:tcPr>
            <w:tcW w:w="709" w:type="dxa"/>
            <w:gridSpan w:val="2"/>
          </w:tcPr>
          <w:p w:rsidR="00491D7F" w:rsidRDefault="00491D7F" w:rsidP="003462D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6" w:type="dxa"/>
          </w:tcPr>
          <w:p w:rsidR="00491D7F" w:rsidRDefault="00491D7F" w:rsidP="003462DF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242" w:type="dxa"/>
            <w:gridSpan w:val="2"/>
          </w:tcPr>
          <w:p w:rsidR="00491D7F" w:rsidRDefault="00491D7F" w:rsidP="003462DF">
            <w:pPr>
              <w:pStyle w:val="TableParagraph"/>
              <w:ind w:left="71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15024/29634</w:t>
            </w:r>
          </w:p>
        </w:tc>
      </w:tr>
      <w:tr w:rsidR="00491D7F" w:rsidTr="00491D7F">
        <w:trPr>
          <w:trHeight w:val="390"/>
        </w:trPr>
        <w:tc>
          <w:tcPr>
            <w:tcW w:w="9867" w:type="dxa"/>
            <w:gridSpan w:val="5"/>
          </w:tcPr>
          <w:p w:rsidR="00491D7F" w:rsidRDefault="00491D7F" w:rsidP="003462DF">
            <w:pPr>
              <w:pStyle w:val="TableParagraph"/>
              <w:ind w:left="2411" w:right="2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491D7F" w:rsidTr="00491D7F">
        <w:trPr>
          <w:trHeight w:val="666"/>
        </w:trPr>
        <w:tc>
          <w:tcPr>
            <w:tcW w:w="567" w:type="dxa"/>
          </w:tcPr>
          <w:p w:rsidR="00491D7F" w:rsidRDefault="00491D7F" w:rsidP="003462D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  <w:gridSpan w:val="2"/>
          </w:tcPr>
          <w:p w:rsidR="00491D7F" w:rsidRDefault="00491D7F" w:rsidP="003462DF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242" w:type="dxa"/>
            <w:gridSpan w:val="2"/>
          </w:tcPr>
          <w:p w:rsidR="00491D7F" w:rsidRDefault="00491D7F" w:rsidP="003462DF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Заява</w:t>
            </w:r>
          </w:p>
        </w:tc>
      </w:tr>
      <w:tr w:rsidR="00491D7F" w:rsidTr="00491D7F">
        <w:trPr>
          <w:cantSplit/>
          <w:trHeight w:val="942"/>
        </w:trPr>
        <w:tc>
          <w:tcPr>
            <w:tcW w:w="567" w:type="dxa"/>
          </w:tcPr>
          <w:p w:rsidR="00491D7F" w:rsidRDefault="00491D7F" w:rsidP="003462DF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  <w:gridSpan w:val="2"/>
          </w:tcPr>
          <w:p w:rsidR="00491D7F" w:rsidRDefault="00491D7F" w:rsidP="003462DF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42" w:type="dxa"/>
            <w:gridSpan w:val="2"/>
          </w:tcPr>
          <w:p w:rsidR="00491D7F" w:rsidRDefault="00491D7F" w:rsidP="003462DF">
            <w:pPr>
              <w:pStyle w:val="TableParagraph"/>
              <w:tabs>
                <w:tab w:val="left" w:pos="1066"/>
                <w:tab w:val="left" w:pos="1659"/>
                <w:tab w:val="left" w:pos="3027"/>
                <w:tab w:val="left" w:pos="3936"/>
                <w:tab w:val="left" w:pos="5403"/>
              </w:tabs>
              <w:ind w:right="35" w:firstLine="223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скасування</w:t>
            </w:r>
            <w:r>
              <w:rPr>
                <w:sz w:val="24"/>
              </w:rPr>
              <w:tab/>
              <w:t>запису</w:t>
            </w:r>
            <w:r>
              <w:rPr>
                <w:sz w:val="24"/>
              </w:rPr>
              <w:tab/>
              <w:t>Державного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реєстру </w:t>
            </w:r>
            <w:r>
              <w:rPr>
                <w:sz w:val="24"/>
              </w:rPr>
              <w:t>речових прав на нерухоме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491D7F" w:rsidRDefault="00491D7F" w:rsidP="003462DF">
            <w:pPr>
              <w:pStyle w:val="TableParagraph"/>
              <w:spacing w:before="0"/>
              <w:ind w:left="285"/>
              <w:rPr>
                <w:sz w:val="24"/>
              </w:rPr>
            </w:pPr>
            <w:r>
              <w:rPr>
                <w:sz w:val="24"/>
              </w:rPr>
              <w:t>судове рішення</w:t>
            </w:r>
            <w:r w:rsidR="00AB28F3">
              <w:rPr>
                <w:sz w:val="24"/>
              </w:rPr>
              <w:t xml:space="preserve"> </w:t>
            </w:r>
            <w:r w:rsidR="00AB28F3" w:rsidRPr="00AB28F3">
              <w:rPr>
                <w:color w:val="333333"/>
                <w:sz w:val="24"/>
                <w:szCs w:val="24"/>
                <w:shd w:val="clear" w:color="auto" w:fill="FFFFFF"/>
              </w:rPr>
              <w:t>що набрало законної сили</w:t>
            </w:r>
          </w:p>
        </w:tc>
      </w:tr>
      <w:tr w:rsidR="00491D7F" w:rsidTr="00491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67" w:type="dxa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gridSpan w:val="3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182" w:type="dxa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У паперовій формі</w:t>
            </w:r>
          </w:p>
        </w:tc>
      </w:tr>
      <w:tr w:rsidR="00491D7F" w:rsidTr="00491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567" w:type="dxa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gridSpan w:val="3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182" w:type="dxa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491D7F" w:rsidTr="00491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567" w:type="dxa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118" w:type="dxa"/>
            <w:gridSpan w:val="3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Строк надання адміністративної послуги</w:t>
            </w:r>
          </w:p>
        </w:tc>
        <w:tc>
          <w:tcPr>
            <w:tcW w:w="6182" w:type="dxa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Надається у день прийняття заяви</w:t>
            </w:r>
          </w:p>
        </w:tc>
      </w:tr>
      <w:tr w:rsidR="00491D7F" w:rsidTr="00491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567" w:type="dxa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gridSpan w:val="3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182" w:type="dxa"/>
          </w:tcPr>
          <w:p w:rsidR="00491D7F" w:rsidRDefault="00491D7F" w:rsidP="003462DF">
            <w:pPr>
              <w:pStyle w:val="TableParagraph"/>
              <w:numPr>
                <w:ilvl w:val="0"/>
                <w:numId w:val="2"/>
              </w:numPr>
              <w:tabs>
                <w:tab w:val="left" w:pos="703"/>
              </w:tabs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відповідають вимогам, встановленим цим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Законом;</w:t>
            </w:r>
          </w:p>
          <w:p w:rsidR="00491D7F" w:rsidRDefault="00491D7F" w:rsidP="003462DF">
            <w:pPr>
              <w:pStyle w:val="TableParagraph"/>
              <w:numPr>
                <w:ilvl w:val="0"/>
                <w:numId w:val="2"/>
              </w:numPr>
              <w:tabs>
                <w:tab w:val="left" w:pos="483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 зміну або припинення речових прав на нерухоме майно 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491D7F" w:rsidRDefault="00491D7F" w:rsidP="003462DF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 суперечності між заявленими та вже зареєстрованими речовими правами на нерухоме майно 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491D7F" w:rsidRDefault="00491D7F" w:rsidP="003462DF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0"/>
              <w:ind w:right="35"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 завершення строку, встановлено</w:t>
            </w:r>
            <w:hyperlink r:id="rId6" w:anchor="n251">
              <w:r>
                <w:rPr>
                  <w:sz w:val="24"/>
                </w:rPr>
                <w:t>го частиною</w:t>
              </w:r>
            </w:hyperlink>
            <w:hyperlink r:id="rId7" w:anchor="n251">
              <w:r>
                <w:rPr>
                  <w:sz w:val="24"/>
                </w:rPr>
                <w:t xml:space="preserve"> третьою</w:t>
              </w:r>
            </w:hyperlink>
            <w:r>
              <w:rPr>
                <w:sz w:val="24"/>
              </w:rPr>
              <w:t xml:space="preserve"> статті 23 цього Закону, не усунені обставини, що були підставою для прийняття рішення про зупинення розгляду заяви про державну реєстрацію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 заявлене речове право, обтяження вже зареєстровано у Державному реєстрі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  <w:tr w:rsidR="00491D7F" w:rsidTr="00491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567" w:type="dxa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  <w:gridSpan w:val="3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Результат надання адміністративної послуги</w:t>
            </w:r>
          </w:p>
        </w:tc>
        <w:tc>
          <w:tcPr>
            <w:tcW w:w="6182" w:type="dxa"/>
          </w:tcPr>
          <w:p w:rsidR="00491D7F" w:rsidRDefault="00491D7F" w:rsidP="003462DF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прийняття рішення 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скасування;</w:t>
            </w:r>
          </w:p>
          <w:p w:rsidR="00491D7F" w:rsidRDefault="00491D7F" w:rsidP="003462DF">
            <w:pPr>
              <w:pStyle w:val="TableParagraph"/>
              <w:spacing w:before="0"/>
              <w:ind w:right="35" w:firstLine="382"/>
              <w:rPr>
                <w:sz w:val="24"/>
              </w:rPr>
            </w:pPr>
            <w:r>
              <w:rPr>
                <w:sz w:val="24"/>
              </w:rPr>
              <w:t>внесення запису про скасування/скасування державної реєстрації речових прав на нерухоме майно та їх обтяжень; формування витягу з Державного реєстру речових прав</w:t>
            </w:r>
          </w:p>
          <w:p w:rsidR="00491D7F" w:rsidRDefault="00491D7F" w:rsidP="003462DF">
            <w:pPr>
              <w:pStyle w:val="TableParagraph"/>
              <w:spacing w:before="0"/>
              <w:ind w:right="35"/>
              <w:rPr>
                <w:sz w:val="24"/>
              </w:rPr>
            </w:pPr>
            <w:r>
              <w:rPr>
                <w:sz w:val="24"/>
              </w:rPr>
              <w:t>на нерухоме майно про проведену державну реєстрацію прав;</w:t>
            </w:r>
          </w:p>
          <w:p w:rsidR="00491D7F" w:rsidRPr="006B3D95" w:rsidRDefault="00491D7F" w:rsidP="003462DF">
            <w:pPr>
              <w:pStyle w:val="a5"/>
              <w:numPr>
                <w:ilvl w:val="0"/>
                <w:numId w:val="1"/>
              </w:numPr>
              <w:rPr>
                <w:sz w:val="24"/>
              </w:rPr>
            </w:pPr>
            <w:r w:rsidRPr="006B3D95">
              <w:rPr>
                <w:sz w:val="24"/>
              </w:rPr>
              <w:t>рішення про відмову у</w:t>
            </w:r>
            <w:r w:rsidRPr="006B3D95">
              <w:rPr>
                <w:spacing w:val="-3"/>
                <w:sz w:val="24"/>
              </w:rPr>
              <w:t xml:space="preserve"> </w:t>
            </w:r>
            <w:r w:rsidRPr="006B3D95">
              <w:rPr>
                <w:sz w:val="24"/>
              </w:rPr>
              <w:t>скасуванні</w:t>
            </w:r>
          </w:p>
        </w:tc>
      </w:tr>
      <w:tr w:rsidR="00491D7F" w:rsidTr="00491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1"/>
        </w:trPr>
        <w:tc>
          <w:tcPr>
            <w:tcW w:w="567" w:type="dxa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gridSpan w:val="3"/>
          </w:tcPr>
          <w:p w:rsidR="00491D7F" w:rsidRDefault="00491D7F" w:rsidP="003462DF">
            <w:pPr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182" w:type="dxa"/>
          </w:tcPr>
          <w:p w:rsidR="00491D7F" w:rsidRDefault="00491D7F" w:rsidP="003462DF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 xml:space="preserve">послуг </w:t>
            </w:r>
            <w:r>
              <w:rPr>
                <w:spacing w:val="-6"/>
                <w:sz w:val="24"/>
              </w:rPr>
              <w:t xml:space="preserve">або </w:t>
            </w:r>
            <w:r>
              <w:rPr>
                <w:sz w:val="24"/>
              </w:rPr>
              <w:t>безпосередньо державним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реєстратором;</w:t>
            </w:r>
          </w:p>
          <w:p w:rsidR="00491D7F" w:rsidRDefault="00491D7F" w:rsidP="003462D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Мін’юсту*</w:t>
            </w:r>
          </w:p>
        </w:tc>
      </w:tr>
    </w:tbl>
    <w:p w:rsidR="00491D7F" w:rsidRPr="00491D7F" w:rsidRDefault="00491D7F" w:rsidP="00491D7F">
      <w:pPr>
        <w:jc w:val="center"/>
        <w:rPr>
          <w:b/>
          <w:sz w:val="24"/>
          <w:szCs w:val="24"/>
        </w:rPr>
      </w:pPr>
      <w:r>
        <w:rPr>
          <w:sz w:val="16"/>
        </w:rPr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sectPr w:rsidR="00491D7F" w:rsidRPr="00491D7F" w:rsidSect="00491D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053AD"/>
    <w:multiLevelType w:val="hybridMultilevel"/>
    <w:tmpl w:val="941EB33C"/>
    <w:lvl w:ilvl="0" w:tplc="7AC0A2CC">
      <w:start w:val="1"/>
      <w:numFmt w:val="decimal"/>
      <w:lvlText w:val="%1)"/>
      <w:lvlJc w:val="left"/>
      <w:pPr>
        <w:ind w:left="464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1" w:tplc="036CC398">
      <w:numFmt w:val="bullet"/>
      <w:lvlText w:val="•"/>
      <w:lvlJc w:val="left"/>
      <w:pPr>
        <w:ind w:left="1036" w:hanging="260"/>
      </w:pPr>
      <w:rPr>
        <w:rFonts w:hint="default"/>
        <w:lang w:val="uk-UA" w:eastAsia="uk-UA" w:bidi="uk-UA"/>
      </w:rPr>
    </w:lvl>
    <w:lvl w:ilvl="2" w:tplc="39FA8A06">
      <w:numFmt w:val="bullet"/>
      <w:lvlText w:val="•"/>
      <w:lvlJc w:val="left"/>
      <w:pPr>
        <w:ind w:left="1612" w:hanging="260"/>
      </w:pPr>
      <w:rPr>
        <w:rFonts w:hint="default"/>
        <w:lang w:val="uk-UA" w:eastAsia="uk-UA" w:bidi="uk-UA"/>
      </w:rPr>
    </w:lvl>
    <w:lvl w:ilvl="3" w:tplc="79B22D7A">
      <w:numFmt w:val="bullet"/>
      <w:lvlText w:val="•"/>
      <w:lvlJc w:val="left"/>
      <w:pPr>
        <w:ind w:left="2188" w:hanging="260"/>
      </w:pPr>
      <w:rPr>
        <w:rFonts w:hint="default"/>
        <w:lang w:val="uk-UA" w:eastAsia="uk-UA" w:bidi="uk-UA"/>
      </w:rPr>
    </w:lvl>
    <w:lvl w:ilvl="4" w:tplc="23644072">
      <w:numFmt w:val="bullet"/>
      <w:lvlText w:val="•"/>
      <w:lvlJc w:val="left"/>
      <w:pPr>
        <w:ind w:left="2764" w:hanging="260"/>
      </w:pPr>
      <w:rPr>
        <w:rFonts w:hint="default"/>
        <w:lang w:val="uk-UA" w:eastAsia="uk-UA" w:bidi="uk-UA"/>
      </w:rPr>
    </w:lvl>
    <w:lvl w:ilvl="5" w:tplc="A498CDC2">
      <w:numFmt w:val="bullet"/>
      <w:lvlText w:val="•"/>
      <w:lvlJc w:val="left"/>
      <w:pPr>
        <w:ind w:left="3341" w:hanging="260"/>
      </w:pPr>
      <w:rPr>
        <w:rFonts w:hint="default"/>
        <w:lang w:val="uk-UA" w:eastAsia="uk-UA" w:bidi="uk-UA"/>
      </w:rPr>
    </w:lvl>
    <w:lvl w:ilvl="6" w:tplc="FF947D42">
      <w:numFmt w:val="bullet"/>
      <w:lvlText w:val="•"/>
      <w:lvlJc w:val="left"/>
      <w:pPr>
        <w:ind w:left="3917" w:hanging="260"/>
      </w:pPr>
      <w:rPr>
        <w:rFonts w:hint="default"/>
        <w:lang w:val="uk-UA" w:eastAsia="uk-UA" w:bidi="uk-UA"/>
      </w:rPr>
    </w:lvl>
    <w:lvl w:ilvl="7" w:tplc="DF30C544">
      <w:numFmt w:val="bullet"/>
      <w:lvlText w:val="•"/>
      <w:lvlJc w:val="left"/>
      <w:pPr>
        <w:ind w:left="4493" w:hanging="260"/>
      </w:pPr>
      <w:rPr>
        <w:rFonts w:hint="default"/>
        <w:lang w:val="uk-UA" w:eastAsia="uk-UA" w:bidi="uk-UA"/>
      </w:rPr>
    </w:lvl>
    <w:lvl w:ilvl="8" w:tplc="718ED8A0">
      <w:numFmt w:val="bullet"/>
      <w:lvlText w:val="•"/>
      <w:lvlJc w:val="left"/>
      <w:pPr>
        <w:ind w:left="5069" w:hanging="260"/>
      </w:pPr>
      <w:rPr>
        <w:rFonts w:hint="default"/>
        <w:lang w:val="uk-UA" w:eastAsia="uk-UA" w:bidi="uk-UA"/>
      </w:rPr>
    </w:lvl>
  </w:abstractNum>
  <w:abstractNum w:abstractNumId="1">
    <w:nsid w:val="787F644A"/>
    <w:multiLevelType w:val="hybridMultilevel"/>
    <w:tmpl w:val="861C719A"/>
    <w:lvl w:ilvl="0" w:tplc="89A62562">
      <w:start w:val="1"/>
      <w:numFmt w:val="decimal"/>
      <w:lvlText w:val="%1)"/>
      <w:lvlJc w:val="left"/>
      <w:pPr>
        <w:ind w:left="62" w:hanging="49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uk-UA" w:bidi="uk-UA"/>
      </w:rPr>
    </w:lvl>
    <w:lvl w:ilvl="1" w:tplc="64489FA4">
      <w:numFmt w:val="bullet"/>
      <w:lvlText w:val="•"/>
      <w:lvlJc w:val="left"/>
      <w:pPr>
        <w:ind w:left="676" w:hanging="498"/>
      </w:pPr>
      <w:rPr>
        <w:rFonts w:hint="default"/>
        <w:lang w:val="uk-UA" w:eastAsia="uk-UA" w:bidi="uk-UA"/>
      </w:rPr>
    </w:lvl>
    <w:lvl w:ilvl="2" w:tplc="F716D3DC">
      <w:numFmt w:val="bullet"/>
      <w:lvlText w:val="•"/>
      <w:lvlJc w:val="left"/>
      <w:pPr>
        <w:ind w:left="1292" w:hanging="498"/>
      </w:pPr>
      <w:rPr>
        <w:rFonts w:hint="default"/>
        <w:lang w:val="uk-UA" w:eastAsia="uk-UA" w:bidi="uk-UA"/>
      </w:rPr>
    </w:lvl>
    <w:lvl w:ilvl="3" w:tplc="2E667F96">
      <w:numFmt w:val="bullet"/>
      <w:lvlText w:val="•"/>
      <w:lvlJc w:val="left"/>
      <w:pPr>
        <w:ind w:left="1908" w:hanging="498"/>
      </w:pPr>
      <w:rPr>
        <w:rFonts w:hint="default"/>
        <w:lang w:val="uk-UA" w:eastAsia="uk-UA" w:bidi="uk-UA"/>
      </w:rPr>
    </w:lvl>
    <w:lvl w:ilvl="4" w:tplc="244E166C">
      <w:numFmt w:val="bullet"/>
      <w:lvlText w:val="•"/>
      <w:lvlJc w:val="left"/>
      <w:pPr>
        <w:ind w:left="2524" w:hanging="498"/>
      </w:pPr>
      <w:rPr>
        <w:rFonts w:hint="default"/>
        <w:lang w:val="uk-UA" w:eastAsia="uk-UA" w:bidi="uk-UA"/>
      </w:rPr>
    </w:lvl>
    <w:lvl w:ilvl="5" w:tplc="AE2EB3B0">
      <w:numFmt w:val="bullet"/>
      <w:lvlText w:val="•"/>
      <w:lvlJc w:val="left"/>
      <w:pPr>
        <w:ind w:left="3141" w:hanging="498"/>
      </w:pPr>
      <w:rPr>
        <w:rFonts w:hint="default"/>
        <w:lang w:val="uk-UA" w:eastAsia="uk-UA" w:bidi="uk-UA"/>
      </w:rPr>
    </w:lvl>
    <w:lvl w:ilvl="6" w:tplc="04DE24DE">
      <w:numFmt w:val="bullet"/>
      <w:lvlText w:val="•"/>
      <w:lvlJc w:val="left"/>
      <w:pPr>
        <w:ind w:left="3757" w:hanging="498"/>
      </w:pPr>
      <w:rPr>
        <w:rFonts w:hint="default"/>
        <w:lang w:val="uk-UA" w:eastAsia="uk-UA" w:bidi="uk-UA"/>
      </w:rPr>
    </w:lvl>
    <w:lvl w:ilvl="7" w:tplc="C1F8BFA2">
      <w:numFmt w:val="bullet"/>
      <w:lvlText w:val="•"/>
      <w:lvlJc w:val="left"/>
      <w:pPr>
        <w:ind w:left="4373" w:hanging="498"/>
      </w:pPr>
      <w:rPr>
        <w:rFonts w:hint="default"/>
        <w:lang w:val="uk-UA" w:eastAsia="uk-UA" w:bidi="uk-UA"/>
      </w:rPr>
    </w:lvl>
    <w:lvl w:ilvl="8" w:tplc="3306D39A">
      <w:numFmt w:val="bullet"/>
      <w:lvlText w:val="•"/>
      <w:lvlJc w:val="left"/>
      <w:pPr>
        <w:ind w:left="4989" w:hanging="498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D7F"/>
    <w:rsid w:val="00077D04"/>
    <w:rsid w:val="0019113F"/>
    <w:rsid w:val="00491D7F"/>
    <w:rsid w:val="007A68BA"/>
    <w:rsid w:val="00840293"/>
    <w:rsid w:val="00AB28F3"/>
    <w:rsid w:val="00B96AF8"/>
    <w:rsid w:val="00E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0C40A-17F1-4B23-AA4F-2E2A6A4C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1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1D7F"/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91D7F"/>
    <w:rPr>
      <w:rFonts w:ascii="Times New Roman" w:eastAsia="Times New Roman" w:hAnsi="Times New Roman" w:cs="Times New Roman"/>
      <w:b/>
      <w:bCs/>
      <w:sz w:val="26"/>
      <w:szCs w:val="26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491D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491D7F"/>
  </w:style>
  <w:style w:type="paragraph" w:customStyle="1" w:styleId="TableParagraph">
    <w:name w:val="Table Paragraph"/>
    <w:basedOn w:val="a"/>
    <w:uiPriority w:val="1"/>
    <w:qFormat/>
    <w:rsid w:val="00491D7F"/>
    <w:pPr>
      <w:spacing w:before="60"/>
      <w:ind w:left="62"/>
    </w:pPr>
  </w:style>
  <w:style w:type="paragraph" w:styleId="a6">
    <w:name w:val="No Spacing"/>
    <w:uiPriority w:val="1"/>
    <w:qFormat/>
    <w:rsid w:val="00491D7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7">
    <w:name w:val="Normal (Web)"/>
    <w:basedOn w:val="a"/>
    <w:uiPriority w:val="99"/>
    <w:unhideWhenUsed/>
    <w:rsid w:val="00491D7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nhideWhenUsed/>
    <w:rsid w:val="00491D7F"/>
    <w:rPr>
      <w:color w:val="0000FF"/>
      <w:u w:val="single"/>
    </w:rPr>
  </w:style>
  <w:style w:type="character" w:customStyle="1" w:styleId="ssylka">
    <w:name w:val="ssylka"/>
    <w:basedOn w:val="a0"/>
    <w:rsid w:val="00EF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mailto:pavlcnap20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3134</Characters>
  <Application>Microsoft Office Word</Application>
  <DocSecurity>0</DocSecurity>
  <Lines>26</Lines>
  <Paragraphs>7</Paragraphs>
  <ScaleCrop>false</ScaleCrop>
  <Company>Microsoft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yur8</dc:creator>
  <cp:keywords/>
  <dc:description/>
  <cp:lastModifiedBy>4</cp:lastModifiedBy>
  <cp:revision>7</cp:revision>
  <dcterms:created xsi:type="dcterms:W3CDTF">2021-08-04T07:18:00Z</dcterms:created>
  <dcterms:modified xsi:type="dcterms:W3CDTF">2021-08-19T11:48:00Z</dcterms:modified>
</cp:coreProperties>
</file>