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1pt" o:ole="" filled="t">
            <v:fill color2="black"/>
            <v:imagedata r:id="rId6" o:title=""/>
          </v:shape>
          <o:OLEObject Type="Embed" ProgID="Word.Picture.8" ShapeID="_x0000_i1025" DrawAspect="Content" ObjectID="_1583133877" r:id="rId7"/>
        </w:objec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BD3092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35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  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скликання)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067FCA" w:rsidRPr="00BD3092" w:rsidRDefault="00BD3092" w:rsidP="00067FC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</w:pPr>
      <w:proofErr w:type="gramStart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20.03.</w:t>
      </w:r>
      <w:r w:rsidR="00067FCA" w:rsidRPr="00067FC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201</w:t>
      </w:r>
      <w:r w:rsidR="00AD0396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8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р.</w:t>
      </w:r>
      <w:proofErr w:type="gramEnd"/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ab/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 xml:space="preserve"> 1092-35/VII</w:t>
      </w:r>
    </w:p>
    <w:p w:rsidR="00067FCA" w:rsidRPr="00067FCA" w:rsidRDefault="00067FCA" w:rsidP="00067F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val="uk-UA"/>
        </w:rPr>
      </w:pPr>
    </w:p>
    <w:p w:rsidR="00067FCA" w:rsidRDefault="00067FCA" w:rsidP="00067FCA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E22BD8" w:rsidRPr="00067FCA" w:rsidRDefault="00E22BD8" w:rsidP="00067FCA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067FCA" w:rsidRPr="00AA2122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 </w:t>
      </w:r>
      <w:r w:rsidR="00AD0396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підтримку декларації мерів </w:t>
      </w:r>
    </w:p>
    <w:p w:rsidR="00AD0396" w:rsidRPr="00AA2122" w:rsidRDefault="00AD0396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і обраних місцевих та регіональних </w:t>
      </w:r>
    </w:p>
    <w:p w:rsidR="00AD0396" w:rsidRPr="00AA2122" w:rsidRDefault="00AD0396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представників держав – членів Ради Європи</w:t>
      </w:r>
    </w:p>
    <w:p w:rsidR="00AD0396" w:rsidRPr="00AA2122" w:rsidRDefault="00AD0396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проти антиджипсизму</w:t>
      </w:r>
    </w:p>
    <w:p w:rsid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E22BD8" w:rsidRDefault="00E22BD8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E22BD8" w:rsidRPr="00AA2122" w:rsidRDefault="00E22BD8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67FCA" w:rsidRPr="00AA2122" w:rsidRDefault="00067FCA" w:rsidP="00E22BD8">
      <w:pPr>
        <w:pStyle w:val="HTML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kern w:val="3"/>
          <w:sz w:val="28"/>
          <w:szCs w:val="28"/>
          <w:lang w:val="uk-UA" w:eastAsia="zh-CN"/>
        </w:rPr>
        <w:tab/>
      </w:r>
      <w:r w:rsidRPr="00E22BD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Згідно зі ст.ст. 19, 144 Конституції України, ст. 25,  ч.1 ст. 59,  Закону України “Про місцеве самоврядування в Україні”, </w:t>
      </w:r>
      <w:r w:rsidR="00AA2122" w:rsidRPr="00E22BD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ст. 12 Закону України «</w:t>
      </w:r>
      <w:r w:rsidR="00AA2122" w:rsidRPr="00E22BD8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засади запобігання та протидії дискримінації в Україні»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0" w:name="o2"/>
      <w:bookmarkEnd w:id="0"/>
      <w:r w:rsidR="00440A37" w:rsidRPr="00E2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ст.ст. 18,19  </w:t>
      </w:r>
      <w:r w:rsidR="00440A37" w:rsidRPr="00E22BD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Закону України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«Про національні меншини в Україні», </w:t>
      </w:r>
      <w:r w:rsidR="00440A37" w:rsidRPr="00E22BD8">
        <w:rPr>
          <w:rStyle w:val="rvts23"/>
          <w:rFonts w:ascii="Times New Roman" w:hAnsi="Times New Roman" w:cs="Times New Roman"/>
          <w:sz w:val="28"/>
          <w:szCs w:val="28"/>
          <w:lang w:val="uk-UA"/>
        </w:rPr>
        <w:t>Конвенції про захист прав людини і основоположних свобод</w:t>
      </w:r>
      <w:bookmarkStart w:id="1" w:name="n261"/>
      <w:bookmarkEnd w:id="1"/>
      <w:r w:rsidR="00440A37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BD8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(ратифіковано </w:t>
      </w:r>
      <w:r w:rsidR="00440A37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tgtFrame="_blank" w:history="1">
        <w:r w:rsidR="00440A37" w:rsidRPr="00E22BD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17.07.97</w:t>
        </w:r>
      </w:hyperlink>
      <w:r w:rsidR="00E22BD8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Міжнародної конвенції про ліквідацію </w:t>
      </w:r>
      <w:r w:rsidR="00E22BD8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всіх форм расової дискримінації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22BD8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>(</w:t>
      </w:r>
      <w:r w:rsidR="00440A37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</w:t>
      </w:r>
      <w:r w:rsidR="00440A37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атифіковано</w:t>
      </w:r>
      <w:r w:rsidR="00E22BD8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0A37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21.01.1969 року</w:t>
      </w:r>
      <w:r w:rsidR="00E22BD8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440A37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22BD8" w:rsidRPr="00E2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BD8" w:rsidRPr="00E22BD8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Декларації прав національностей України від</w:t>
      </w:r>
      <w:r w:rsidR="00E22BD8" w:rsidRPr="00E22B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01.11.1991 року </w:t>
      </w:r>
      <w:r w:rsidR="00E22BD8" w:rsidRPr="00E22BD8">
        <w:rPr>
          <w:rFonts w:ascii="Times New Roman" w:hAnsi="Times New Roman" w:cs="Times New Roman"/>
          <w:sz w:val="28"/>
          <w:szCs w:val="28"/>
          <w:lang w:eastAsia="ru-RU"/>
        </w:rPr>
        <w:t>N</w:t>
      </w:r>
      <w:r w:rsidR="00E22BD8" w:rsidRPr="00E22B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1771-</w:t>
      </w:r>
      <w:r w:rsidR="00E22BD8" w:rsidRPr="00E22BD8">
        <w:rPr>
          <w:rFonts w:ascii="Times New Roman" w:hAnsi="Times New Roman" w:cs="Times New Roman"/>
          <w:sz w:val="28"/>
          <w:szCs w:val="28"/>
          <w:lang w:eastAsia="ru-RU"/>
        </w:rPr>
        <w:t>XII</w:t>
      </w:r>
      <w:r w:rsidR="00E22BD8" w:rsidRPr="00E22BD8">
        <w:rPr>
          <w:rFonts w:ascii="Times New Roman" w:hAnsi="Times New Roman" w:cs="Times New Roman"/>
          <w:sz w:val="28"/>
          <w:szCs w:val="28"/>
          <w:lang w:val="uk-UA" w:eastAsia="ru-RU"/>
        </w:rPr>
        <w:t>, Указу президента України "</w:t>
      </w:r>
      <w:r w:rsidR="00E22BD8" w:rsidRPr="00E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Стратегію захисту та інтеграції в українське суспільство </w:t>
      </w:r>
      <w:proofErr w:type="spellStart"/>
      <w:r w:rsidR="00E22BD8" w:rsidRPr="00E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ромської</w:t>
      </w:r>
      <w:proofErr w:type="spellEnd"/>
      <w:r w:rsidR="00E22BD8" w:rsidRPr="00E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меншини на період до 2020 року»</w:t>
      </w:r>
      <w:r w:rsidR="00E22B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n3"/>
      <w:bookmarkEnd w:id="2"/>
      <w:r w:rsidR="00AA2122" w:rsidRPr="00440A37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122" w:rsidRPr="00440A37">
        <w:rPr>
          <w:rStyle w:val="rvts0"/>
          <w:rFonts w:ascii="Times New Roman" w:hAnsi="Times New Roman" w:cs="Times New Roman"/>
          <w:sz w:val="28"/>
          <w:szCs w:val="28"/>
          <w:lang w:val="uk-UA"/>
        </w:rPr>
        <w:t>з метою забезпечення рівних можливостей</w:t>
      </w:r>
      <w:r w:rsidR="00AA2122" w:rsidRPr="00AA212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щодо реалізації прав і свобод людини та громадянина</w:t>
      </w:r>
      <w:r w:rsidR="00AA2122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uk-UA" w:eastAsia="zh-CN"/>
        </w:rPr>
        <w:t>,</w:t>
      </w:r>
      <w:r w:rsidRPr="00AA2122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uk-UA" w:eastAsia="zh-CN"/>
        </w:rPr>
        <w:t xml:space="preserve"> </w:t>
      </w:r>
      <w:r w:rsidR="00AA2122" w:rsidRPr="00AA2122">
        <w:rPr>
          <w:rStyle w:val="rvts0"/>
          <w:rFonts w:ascii="Times New Roman" w:hAnsi="Times New Roman" w:cs="Times New Roman"/>
          <w:sz w:val="28"/>
          <w:szCs w:val="28"/>
          <w:lang w:val="uk-UA"/>
        </w:rPr>
        <w:t>запобігання та протидії дискримінації</w:t>
      </w:r>
      <w:r w:rsidR="00AA212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122" w:rsidRPr="00AA2122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Павлоградська міська рада</w:t>
      </w:r>
    </w:p>
    <w:p w:rsidR="00067FCA" w:rsidRDefault="00067FCA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E22BD8" w:rsidRPr="00AA2122" w:rsidRDefault="00E22BD8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67FCA" w:rsidRPr="00AA2122" w:rsidRDefault="00067FCA" w:rsidP="00067FC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ВИРІШИЛА:</w:t>
      </w:r>
    </w:p>
    <w:p w:rsidR="00067FCA" w:rsidRDefault="00067FCA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E22BD8" w:rsidRPr="00AA2122" w:rsidRDefault="00E22BD8" w:rsidP="00067FC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67FCA" w:rsidRPr="00AA2122" w:rsidRDefault="00E22BD8" w:rsidP="00E22BD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1. </w:t>
      </w:r>
      <w:r w:rsidRPr="00E22B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Підтрим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ати декларацію</w:t>
      </w:r>
      <w:r w:rsidRPr="00E22B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мерів і обраних місцевих та регіональних </w:t>
      </w: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представників держав – членів Ради Європи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проти </w:t>
      </w:r>
      <w:proofErr w:type="spellStart"/>
      <w:r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антиджипсизму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(додається)</w:t>
      </w:r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067FCA" w:rsidRDefault="00067FCA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Default="00E22BD8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2. Доручити міському голові </w:t>
      </w:r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Вершині Анатолію Олексійовичу підписати від імені територіальної громади </w:t>
      </w:r>
      <w:proofErr w:type="spellStart"/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м.Павлограда</w:t>
      </w:r>
      <w:proofErr w:type="spellEnd"/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декларацію</w:t>
      </w:r>
      <w:r w:rsidR="00800EA1" w:rsidRPr="00E22BD8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мерів і обраних місцевих та регіональних </w:t>
      </w:r>
      <w:r w:rsidR="00800EA1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представників держав – членів Ради Європи</w:t>
      </w:r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800EA1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проти </w:t>
      </w:r>
      <w:proofErr w:type="spellStart"/>
      <w:r w:rsidR="00800EA1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антиджипсизму</w:t>
      </w:r>
      <w:proofErr w:type="spellEnd"/>
      <w:r w:rsidR="00800EA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</w:p>
    <w:p w:rsidR="00E22BD8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</w:p>
    <w:p w:rsidR="00800EA1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Pr="00AA2122" w:rsidRDefault="00800EA1" w:rsidP="00067FCA">
      <w:pPr>
        <w:suppressAutoHyphens/>
        <w:autoSpaceDN w:val="0"/>
        <w:spacing w:after="0" w:line="240" w:lineRule="auto"/>
        <w:ind w:left="3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067FCA" w:rsidRPr="00AA2122" w:rsidRDefault="00800EA1" w:rsidP="00800EA1">
      <w:pPr>
        <w:widowControl w:val="0"/>
        <w:suppressAutoHyphens/>
        <w:autoSpaceDN w:val="0"/>
        <w:spacing w:after="0" w:line="240" w:lineRule="auto"/>
        <w:ind w:left="30" w:firstLine="67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3. </w:t>
      </w:r>
      <w:r w:rsidR="00067FCA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Контроль за виконанням даного рішення покласти на постійну депутатську комісію з питань законності, депутатської етики, зв'язкам з політичними партіями, громадськими організаціями та ЗМІ (голова - О.В. </w:t>
      </w:r>
      <w:proofErr w:type="spellStart"/>
      <w:r w:rsidR="00067FCA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Бутенко</w:t>
      </w:r>
      <w:proofErr w:type="spellEnd"/>
      <w:r w:rsidR="00067FCA" w:rsidRPr="00AA2122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)</w:t>
      </w:r>
    </w:p>
    <w:p w:rsidR="00067FCA" w:rsidRDefault="00067FCA" w:rsidP="00067FCA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800EA1" w:rsidRPr="00AA2122" w:rsidRDefault="00800EA1" w:rsidP="00067FCA">
      <w:pPr>
        <w:tabs>
          <w:tab w:val="left" w:pos="14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A52BB2" w:rsidRPr="00AA2122" w:rsidRDefault="00A52BB2" w:rsidP="00A52BB2">
      <w:pPr>
        <w:pStyle w:val="Standard"/>
        <w:tabs>
          <w:tab w:val="left" w:pos="142"/>
        </w:tabs>
        <w:jc w:val="both"/>
        <w:rPr>
          <w:sz w:val="28"/>
          <w:szCs w:val="28"/>
        </w:rPr>
      </w:pPr>
      <w:r w:rsidRPr="00AA2122">
        <w:rPr>
          <w:sz w:val="28"/>
          <w:szCs w:val="28"/>
          <w:lang w:val="uk-UA"/>
        </w:rPr>
        <w:t xml:space="preserve">Міський голова </w:t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</w:r>
      <w:r w:rsidRPr="00AA2122">
        <w:rPr>
          <w:sz w:val="28"/>
          <w:szCs w:val="28"/>
          <w:lang w:val="uk-UA"/>
        </w:rPr>
        <w:tab/>
        <w:t>А.О.Вершина</w:t>
      </w:r>
    </w:p>
    <w:p w:rsidR="00A52BB2" w:rsidRPr="00AA2122" w:rsidRDefault="00A52BB2" w:rsidP="00A52BB2">
      <w:pPr>
        <w:pStyle w:val="Standard"/>
        <w:tabs>
          <w:tab w:val="left" w:pos="142"/>
        </w:tabs>
        <w:jc w:val="both"/>
        <w:rPr>
          <w:sz w:val="28"/>
          <w:szCs w:val="28"/>
          <w:lang w:val="uk-UA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BD3092" w:rsidRPr="00BD3092" w:rsidRDefault="00BD3092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00EA1" w:rsidRDefault="00800EA1" w:rsidP="00067FCA">
      <w:pPr>
        <w:tabs>
          <w:tab w:val="left" w:pos="180"/>
        </w:tabs>
        <w:suppressAutoHyphens/>
        <w:autoSpaceDN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E67E44" w:rsidRDefault="00E67E44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Default="00285E70">
      <w:pPr>
        <w:rPr>
          <w:lang w:val="uk-UA"/>
        </w:rPr>
      </w:pPr>
    </w:p>
    <w:p w:rsidR="00285E70" w:rsidRPr="00EA4DDB" w:rsidRDefault="00285E70" w:rsidP="0028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EA4DD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285E70" w:rsidRPr="00EA4DDB" w:rsidRDefault="00285E70" w:rsidP="00285E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DDB">
        <w:rPr>
          <w:rFonts w:ascii="Times New Roman" w:hAnsi="Times New Roman" w:cs="Times New Roman"/>
          <w:sz w:val="28"/>
          <w:szCs w:val="28"/>
        </w:rPr>
        <w:t xml:space="preserve">  </w:t>
      </w:r>
      <w:r w:rsidRPr="00EA4DDB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  <w:t xml:space="preserve">          до </w:t>
      </w:r>
      <w:proofErr w:type="spellStart"/>
      <w:proofErr w:type="gramStart"/>
      <w:r w:rsidRPr="00EA4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A4DD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A4DDB">
        <w:rPr>
          <w:rFonts w:ascii="Times New Roman" w:hAnsi="Times New Roman" w:cs="Times New Roman"/>
          <w:sz w:val="28"/>
          <w:szCs w:val="28"/>
        </w:rPr>
        <w:t xml:space="preserve"> Павлоградської </w:t>
      </w:r>
      <w:proofErr w:type="spellStart"/>
      <w:r w:rsidRPr="00EA4DD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4DDB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285E70" w:rsidRPr="00EA4DDB" w:rsidRDefault="00285E70" w:rsidP="0028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</w:r>
      <w:r w:rsidRPr="00EA4DD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A4DDB">
        <w:rPr>
          <w:rFonts w:ascii="Times New Roman" w:hAnsi="Times New Roman" w:cs="Times New Roman"/>
          <w:sz w:val="28"/>
          <w:szCs w:val="28"/>
        </w:rPr>
        <w:t xml:space="preserve">№ </w:t>
      </w:r>
      <w:r w:rsidR="00BD3092" w:rsidRPr="00BD3092">
        <w:rPr>
          <w:rFonts w:ascii="Times New Roman" w:hAnsi="Times New Roman" w:cs="Times New Roman"/>
          <w:sz w:val="28"/>
          <w:szCs w:val="28"/>
        </w:rPr>
        <w:t>1092-35/</w:t>
      </w:r>
      <w:r w:rsidR="00BD309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D3092" w:rsidRPr="00BD3092">
        <w:rPr>
          <w:rFonts w:ascii="Times New Roman" w:hAnsi="Times New Roman" w:cs="Times New Roman"/>
          <w:sz w:val="28"/>
          <w:szCs w:val="28"/>
        </w:rPr>
        <w:t xml:space="preserve"> </w:t>
      </w:r>
      <w:r w:rsidRPr="00EA4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DD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4DDB">
        <w:rPr>
          <w:rFonts w:ascii="Times New Roman" w:hAnsi="Times New Roman" w:cs="Times New Roman"/>
          <w:sz w:val="28"/>
          <w:szCs w:val="28"/>
        </w:rPr>
        <w:t xml:space="preserve"> </w:t>
      </w:r>
      <w:r w:rsidR="00BD3092" w:rsidRPr="00BD3092">
        <w:rPr>
          <w:rFonts w:ascii="Times New Roman" w:hAnsi="Times New Roman" w:cs="Times New Roman"/>
          <w:sz w:val="28"/>
          <w:szCs w:val="28"/>
        </w:rPr>
        <w:t>20.03.</w:t>
      </w:r>
      <w:r w:rsidR="00BD3092"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Pr="00EA4DD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85E70" w:rsidRPr="00EA4DDB" w:rsidRDefault="00285E70" w:rsidP="00285E70">
      <w:pPr>
        <w:spacing w:after="0" w:line="259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</w:p>
    <w:p w:rsidR="00285E70" w:rsidRPr="000E2F38" w:rsidRDefault="00285E70" w:rsidP="00285E70">
      <w:pPr>
        <w:spacing w:after="0" w:line="259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b/>
          <w:sz w:val="28"/>
          <w:szCs w:val="28"/>
        </w:rPr>
        <w:t xml:space="preserve">ДЕКЛАРАЦІЯ  МЕРІВ І ОБРАНИХ МІСЦЕВИХ І </w:t>
      </w:r>
      <w:proofErr w:type="spellStart"/>
      <w:r w:rsidRPr="000E2F3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E2F38">
        <w:rPr>
          <w:rFonts w:ascii="Times New Roman" w:hAnsi="Times New Roman" w:cs="Times New Roman"/>
          <w:b/>
          <w:sz w:val="28"/>
          <w:szCs w:val="28"/>
        </w:rPr>
        <w:t xml:space="preserve"> РЕГІОНАЛЬНИХ  </w:t>
      </w:r>
    </w:p>
    <w:p w:rsidR="00285E70" w:rsidRPr="000E2F38" w:rsidRDefault="00285E70" w:rsidP="00285E70">
      <w:pPr>
        <w:spacing w:after="0" w:line="259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b/>
          <w:sz w:val="28"/>
          <w:szCs w:val="28"/>
        </w:rPr>
        <w:t xml:space="preserve">ПРЕДСТАВНИКІВ </w:t>
      </w:r>
    </w:p>
    <w:p w:rsidR="00285E70" w:rsidRPr="000E2F38" w:rsidRDefault="00285E70" w:rsidP="00285E70">
      <w:pPr>
        <w:spacing w:after="0" w:line="259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2F38">
        <w:rPr>
          <w:rFonts w:ascii="Times New Roman" w:hAnsi="Times New Roman" w:cs="Times New Roman"/>
          <w:b/>
          <w:sz w:val="28"/>
          <w:szCs w:val="28"/>
        </w:rPr>
        <w:t>ДЕРЖАВ-ЧЛЕН</w:t>
      </w:r>
      <w:proofErr w:type="gramEnd"/>
      <w:r w:rsidRPr="000E2F38">
        <w:rPr>
          <w:rFonts w:ascii="Times New Roman" w:hAnsi="Times New Roman" w:cs="Times New Roman"/>
          <w:b/>
          <w:sz w:val="28"/>
          <w:szCs w:val="28"/>
        </w:rPr>
        <w:t xml:space="preserve">ІВ РАДИ ЄВРОПИ </w:t>
      </w:r>
    </w:p>
    <w:p w:rsidR="00285E70" w:rsidRPr="000E2F38" w:rsidRDefault="00285E70" w:rsidP="00285E70">
      <w:pPr>
        <w:spacing w:after="0" w:line="259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b/>
          <w:sz w:val="28"/>
          <w:szCs w:val="28"/>
        </w:rPr>
        <w:t xml:space="preserve">ПРОТИ  АНТИДЖИПСИЗМУ </w:t>
      </w:r>
    </w:p>
    <w:p w:rsidR="00285E70" w:rsidRPr="000E2F38" w:rsidRDefault="00285E70" w:rsidP="00285E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70" w:rsidRPr="000E2F38" w:rsidRDefault="00285E70" w:rsidP="00285E70">
      <w:pPr>
        <w:spacing w:after="210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м. Павлоград, А.О. Вершина</w:t>
      </w:r>
      <w:r w:rsidRPr="000E2F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авлоград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Павлоградської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антиджипсизму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0E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70" w:rsidRPr="00EA4DDB" w:rsidRDefault="00285E70" w:rsidP="00285E70">
      <w:pPr>
        <w:spacing w:after="0"/>
        <w:ind w:lef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_______, 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заклик  від Конгресу Місцевих і Регіональних  Органів Влади та Спеціальним представником Генерального секретаря Ради Європи з питань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для всіх місцевих обраних представників зайняти чітку позицію проти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антиджипсизму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міжнародно-правові  інструменти, підписані / або ратифіковані  державами - членами Ради Європи, зокрема, Європейську Конвенцію  з  Прав людини (ЄКПЛ) та Протоколи до неї, (доопрацьовані) Європейську Соціальну Хартію, Рамкову конвенцію з Захисту Національних Меншини та Декларацію і План Дій по боротьбі з расизмом, ксенофобією, антисемітизмом і нетерпимістю ( «Віденська декларація»), прийняті  Всесвітньою  конференцією з Прав Людини у 1993 році,  Страсбурзьку Декларацію щодо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(2010) і Тематичний  План Дій з  інтеграції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і мандрівників  Радою Європи;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Беручи до уваги статтю 1 Конвенції Організації Об'єднаних Націй про Ліквідацію Всіх Форм Расової Дискримінації (КЛРД), яка визначає расову дискримінацію як «[...] будь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>яке розрізнення, виняток, обмеження або перевагу, засновані на ознаках раси, кольору шкіри,  чи національного або етнічного походження, що мають на меті або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як наслідок  знищення або применшення визнання, використання або здійснення на рівних засадах прав людини та основних свобод у політичній, економічній, соціальній, культурній будь-який інший сфері суспільного життя [... ] ";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Загальнополітичні Рекомендації (2011) № 13 Європейської Комісії проти Расизму та Нетерпимості (ЄКРН) по боротьбі з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антиджипсизмом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і дискримінацією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Резолюцію 333 (2011) Конгресу Місцевих і Регіональних  Органів Влади  Ради Європи щодо інтеграції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як виклик для місцевих і регіональних органів влади, в Резолюції 366 (2014) щодо розширення прав і можливостей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ромської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молоді через залучення в   участі, в резолюції 403 (2016) про Становище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і мандрівників в контексті зростання екстремізму, ксенофобії і кризи біженців в Європі і в Підсумковій Декларації Саміту Мерів міст (2011 рік); </w:t>
      </w:r>
    </w:p>
    <w:p w:rsidR="00285E70" w:rsidRDefault="00285E70" w:rsidP="00285E70">
      <w:pPr>
        <w:spacing w:after="0" w:line="259" w:lineRule="auto"/>
        <w:ind w:right="57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</w:t>
      </w:r>
    </w:p>
    <w:p w:rsidR="00285E70" w:rsidRPr="00EA4DDB" w:rsidRDefault="00285E70" w:rsidP="00285E70">
      <w:pPr>
        <w:spacing w:after="0" w:line="259" w:lineRule="auto"/>
        <w:ind w:right="5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Визнаючи, що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антиджипсізм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є специфічною формою расизму; </w:t>
      </w:r>
    </w:p>
    <w:p w:rsidR="00285E70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Маючи на увазі, що, відповідно до цих міжнародно-правових  інструментів,  політичні свободи не повинно бути дозволено зловживання, причиняти, або ініціювати забобони  на  расовій основі, кольору шкіри, етнічного походження або національності або з метою  отримання  симпатії виборців для забобонів  на таких підставах;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Будучи в курсі спеціальних завдань і обов'язків місцевих і регіональних 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як суб'єктів в демократичному, політичному процесі, надаючи платформу для і інтеграції різних  поглядів в процесі прийняття політичних рішень, що дозволяє суспільству вирішувати конфлікти інтересів і думок між різними  соціальними  групами шляхом діалогу, а не через обирання і конфлікт; і вибору  представників на різних рівнях для активної участі в політичному процесі; </w:t>
      </w:r>
    </w:p>
    <w:p w:rsidR="00285E70" w:rsidRPr="00EA4DDB" w:rsidRDefault="00285E70" w:rsidP="00285E70">
      <w:pPr>
        <w:spacing w:after="0"/>
        <w:ind w:left="-5" w:firstLine="7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Будучи переконані в тому, що представництво етнічних меншин, особливо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і Мандрівників, в політичному процесі є невід'ємною частиною демократичного процесу, так як політичні партії, або повинні прагнути бути, відображенням суспільства; </w:t>
      </w:r>
    </w:p>
    <w:p w:rsidR="00285E70" w:rsidRPr="00EA4DDB" w:rsidRDefault="00285E70" w:rsidP="00285E70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ЗОБОВ'ЯЗУЮСЯ: </w:t>
      </w:r>
    </w:p>
    <w:p w:rsidR="00285E70" w:rsidRPr="00EA4DDB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захищати  права людини і демократичних принципів і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відмовитимя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від усіх форм дискримінації, насильства, залякування, підбурювання до ненависті і розпалювання ненависті по відношенню до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і мандрівників і у будь-який інший форми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антиджипсизму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85E70" w:rsidRPr="00EA4DDB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відмовитися від показування, публікування або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опублікованності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, поширювання або схвалення  в будь-яких поглядах  шляхів і позицій, які активізують або спонукають  або можуть бути  очікувані , щоб порушити або підбурювати  ворожість або поділ між людьми різного етнічного  або національного  походження і твердо  не підтримувати осіб з будь-якими 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анти-ромськими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і анти-мандрівними  почуттями та поведінкою  в межах наших власних рядів; </w:t>
      </w:r>
    </w:p>
    <w:p w:rsidR="00285E70" w:rsidRPr="00EA4DDB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відмовитися від будь-яких форм політичного союзу або співпраці на всіх рівнях з будь-якими політичними партіями або місцевими і регіональними  органами  влади, які підбурюють або намагаються розпалювати расові або етнічні забобони і расову ненависть; </w:t>
      </w:r>
    </w:p>
    <w:p w:rsidR="00285E70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до справедливої представленості </w:t>
      </w:r>
      <w:proofErr w:type="spellStart"/>
      <w:r w:rsidRPr="00EA4DD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 і мандрівників на всіх рівнях демократії з особливою відповідальністю  для  голови  місцевої і регіональної влади, для  стимулювання  і підтримки набору  кандидатів з цих груп для політичних функцій на місцевому та регіональному рівні; </w:t>
      </w: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Pr="00EA4DDB" w:rsidRDefault="00285E70" w:rsidP="00285E70">
      <w:pPr>
        <w:spacing w:after="0"/>
        <w:ind w:lef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Default="00285E70" w:rsidP="00285E70">
      <w:pPr>
        <w:spacing w:after="0" w:line="259" w:lineRule="auto"/>
        <w:ind w:right="57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</w:t>
      </w:r>
    </w:p>
    <w:p w:rsidR="00285E70" w:rsidRPr="00EA4DDB" w:rsidRDefault="00285E70" w:rsidP="00285E70">
      <w:pPr>
        <w:spacing w:after="0" w:line="259" w:lineRule="auto"/>
        <w:ind w:right="5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Pr="00EA4DDB" w:rsidRDefault="00285E70" w:rsidP="00285E70">
      <w:pPr>
        <w:numPr>
          <w:ilvl w:val="0"/>
          <w:numId w:val="5"/>
        </w:numPr>
        <w:spacing w:after="0" w:line="268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далі, пообіцявши вжити відповідних заходів для забезпечення того, щоб всі особи, що працюють на місцеві або регіональні органи влади усвідомлювали і діяли  в будь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який час, відповідно до вищезазначених принципів. </w:t>
      </w:r>
    </w:p>
    <w:p w:rsidR="00285E70" w:rsidRPr="00EA4DDB" w:rsidRDefault="00285E70" w:rsidP="00285E70">
      <w:p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Район / Регіон: </w:t>
      </w:r>
      <w:r>
        <w:rPr>
          <w:rFonts w:ascii="Times New Roman" w:hAnsi="Times New Roman" w:cs="Times New Roman"/>
          <w:sz w:val="28"/>
          <w:szCs w:val="28"/>
          <w:lang w:val="uk-UA"/>
        </w:rPr>
        <w:t>місто Павлоград, Дніпропетровська область</w:t>
      </w:r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Країна: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м'я: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</w:t>
      </w:r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Прізвище: </w:t>
      </w:r>
      <w:r>
        <w:rPr>
          <w:rFonts w:ascii="Times New Roman" w:hAnsi="Times New Roman" w:cs="Times New Roman"/>
          <w:sz w:val="28"/>
          <w:szCs w:val="28"/>
          <w:lang w:val="uk-UA"/>
        </w:rPr>
        <w:t>Вершина</w:t>
      </w:r>
    </w:p>
    <w:p w:rsidR="00285E70" w:rsidRP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Електронна пошта: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6A3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6A338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6A3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pgvyk</w:t>
        </w:r>
        <w:proofErr w:type="spellEnd"/>
        <w:r w:rsidRPr="006A33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</w:t>
        </w:r>
        <w:proofErr w:type="spellEnd"/>
        <w:r w:rsidRPr="006A338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338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285E70" w:rsidRPr="00EA4DDB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>Політичний мандат: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міста Павлоград </w:t>
      </w: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en-US"/>
        </w:rPr>
      </w:pPr>
      <w:r w:rsidRPr="00EA4DDB">
        <w:rPr>
          <w:rFonts w:ascii="Times New Roman" w:hAnsi="Times New Roman" w:cs="Times New Roman"/>
          <w:sz w:val="28"/>
          <w:szCs w:val="28"/>
          <w:lang w:val="uk-UA"/>
        </w:rPr>
        <w:t xml:space="preserve">Дата : </w:t>
      </w:r>
      <w:bookmarkStart w:id="3" w:name="_GoBack"/>
      <w:bookmarkEnd w:id="3"/>
    </w:p>
    <w:p w:rsid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en-US"/>
        </w:rPr>
      </w:pPr>
    </w:p>
    <w:p w:rsid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en-US"/>
        </w:rPr>
      </w:pPr>
    </w:p>
    <w:p w:rsidR="00285E70" w:rsidRPr="00285E70" w:rsidRDefault="00285E70" w:rsidP="00285E70">
      <w:pPr>
        <w:spacing w:after="0"/>
        <w:ind w:left="-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Є.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Аматов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5E70" w:rsidRPr="000E2F38" w:rsidRDefault="00285E70" w:rsidP="00285E70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0E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E70" w:rsidRPr="000E2F38" w:rsidRDefault="00285E70" w:rsidP="00285E70">
      <w:pPr>
        <w:ind w:left="10" w:hanging="10"/>
        <w:rPr>
          <w:rFonts w:ascii="Times New Roman" w:hAnsi="Times New Roman" w:cs="Times New Roman"/>
          <w:sz w:val="28"/>
          <w:szCs w:val="28"/>
          <w:lang w:val="uk-UA"/>
        </w:rPr>
      </w:pPr>
    </w:p>
    <w:p w:rsidR="00285E70" w:rsidRPr="00067FCA" w:rsidRDefault="00285E70">
      <w:pPr>
        <w:rPr>
          <w:lang w:val="uk-UA"/>
        </w:rPr>
      </w:pPr>
    </w:p>
    <w:sectPr w:rsidR="00285E70" w:rsidRPr="00067FCA" w:rsidSect="002530FC">
      <w:pgSz w:w="11906" w:h="16838"/>
      <w:pgMar w:top="426" w:right="506" w:bottom="419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9E6"/>
    <w:multiLevelType w:val="hybridMultilevel"/>
    <w:tmpl w:val="575E13EC"/>
    <w:lvl w:ilvl="0" w:tplc="A3347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1686E64"/>
    <w:multiLevelType w:val="multilevel"/>
    <w:tmpl w:val="A79ED90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C911887"/>
    <w:multiLevelType w:val="hybridMultilevel"/>
    <w:tmpl w:val="5C64029C"/>
    <w:lvl w:ilvl="0" w:tplc="5ABAF3DA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A73B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806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9F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28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266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ADD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4E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B5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FB6"/>
    <w:rsid w:val="00067FCA"/>
    <w:rsid w:val="002530FC"/>
    <w:rsid w:val="002746CA"/>
    <w:rsid w:val="002832F8"/>
    <w:rsid w:val="00285E70"/>
    <w:rsid w:val="00330EFE"/>
    <w:rsid w:val="00440A37"/>
    <w:rsid w:val="004F5C51"/>
    <w:rsid w:val="0059667B"/>
    <w:rsid w:val="005B1E76"/>
    <w:rsid w:val="006301BC"/>
    <w:rsid w:val="00782098"/>
    <w:rsid w:val="00800EA1"/>
    <w:rsid w:val="008B3B0F"/>
    <w:rsid w:val="009A24E2"/>
    <w:rsid w:val="00A52BB2"/>
    <w:rsid w:val="00AA2122"/>
    <w:rsid w:val="00AD0396"/>
    <w:rsid w:val="00B42FB6"/>
    <w:rsid w:val="00BD3092"/>
    <w:rsid w:val="00C965C3"/>
    <w:rsid w:val="00E02F6A"/>
    <w:rsid w:val="00E22BD8"/>
    <w:rsid w:val="00E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067FCA"/>
    <w:pPr>
      <w:numPr>
        <w:numId w:val="1"/>
      </w:numPr>
    </w:pPr>
  </w:style>
  <w:style w:type="paragraph" w:customStyle="1" w:styleId="Standard">
    <w:name w:val="Standard"/>
    <w:rsid w:val="00A52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52BB2"/>
    <w:pPr>
      <w:numPr>
        <w:numId w:val="3"/>
      </w:numPr>
    </w:pPr>
  </w:style>
  <w:style w:type="character" w:customStyle="1" w:styleId="rvts23">
    <w:name w:val="rvts23"/>
    <w:basedOn w:val="a0"/>
    <w:rsid w:val="00AA2122"/>
  </w:style>
  <w:style w:type="character" w:customStyle="1" w:styleId="rvts0">
    <w:name w:val="rvts0"/>
    <w:basedOn w:val="a0"/>
    <w:rsid w:val="00AA2122"/>
  </w:style>
  <w:style w:type="paragraph" w:styleId="HTML">
    <w:name w:val="HTML Preformatted"/>
    <w:basedOn w:val="a"/>
    <w:link w:val="HTML0"/>
    <w:uiPriority w:val="99"/>
    <w:unhideWhenUsed/>
    <w:rsid w:val="00440A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A37"/>
    <w:rPr>
      <w:rFonts w:ascii="Consolas" w:hAnsi="Consolas" w:cs="Consolas"/>
      <w:sz w:val="20"/>
      <w:szCs w:val="20"/>
    </w:rPr>
  </w:style>
  <w:style w:type="paragraph" w:customStyle="1" w:styleId="rvps6">
    <w:name w:val="rvps6"/>
    <w:basedOn w:val="a"/>
    <w:rsid w:val="004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4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0A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067FCA"/>
    <w:pPr>
      <w:numPr>
        <w:numId w:val="1"/>
      </w:numPr>
    </w:pPr>
  </w:style>
  <w:style w:type="paragraph" w:customStyle="1" w:styleId="Standard">
    <w:name w:val="Standard"/>
    <w:rsid w:val="00A52B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a2"/>
    <w:rsid w:val="00A52BB2"/>
    <w:pPr>
      <w:numPr>
        <w:numId w:val="3"/>
      </w:numPr>
    </w:pPr>
  </w:style>
  <w:style w:type="character" w:customStyle="1" w:styleId="rvts23">
    <w:name w:val="rvts23"/>
    <w:basedOn w:val="a0"/>
    <w:rsid w:val="00AA2122"/>
  </w:style>
  <w:style w:type="character" w:customStyle="1" w:styleId="rvts0">
    <w:name w:val="rvts0"/>
    <w:basedOn w:val="a0"/>
    <w:rsid w:val="00AA2122"/>
  </w:style>
  <w:style w:type="paragraph" w:styleId="HTML">
    <w:name w:val="HTML Preformatted"/>
    <w:basedOn w:val="a"/>
    <w:link w:val="HTML0"/>
    <w:uiPriority w:val="99"/>
    <w:unhideWhenUsed/>
    <w:rsid w:val="00440A3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0A37"/>
    <w:rPr>
      <w:rFonts w:ascii="Consolas" w:hAnsi="Consolas" w:cs="Consolas"/>
      <w:sz w:val="20"/>
      <w:szCs w:val="20"/>
    </w:rPr>
  </w:style>
  <w:style w:type="paragraph" w:customStyle="1" w:styleId="rvps6">
    <w:name w:val="rvps6"/>
    <w:basedOn w:val="a"/>
    <w:rsid w:val="004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">
    <w:name w:val="rvps18"/>
    <w:basedOn w:val="a"/>
    <w:rsid w:val="0044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A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75/97-%D0%B2%D1%8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gvy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Снегирева</dc:creator>
  <cp:lastModifiedBy>11</cp:lastModifiedBy>
  <cp:revision>5</cp:revision>
  <cp:lastPrinted>2018-02-20T09:33:00Z</cp:lastPrinted>
  <dcterms:created xsi:type="dcterms:W3CDTF">2018-02-19T10:20:00Z</dcterms:created>
  <dcterms:modified xsi:type="dcterms:W3CDTF">2018-03-21T08:38:00Z</dcterms:modified>
</cp:coreProperties>
</file>