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8B" w:rsidRDefault="00BA38ED" w:rsidP="00A8686F">
      <w:pPr>
        <w:jc w:val="center"/>
        <w:rPr>
          <w:sz w:val="16"/>
          <w:szCs w:val="16"/>
          <w:lang w:val="uk-UA"/>
        </w:rPr>
      </w:pPr>
      <w:r w:rsidRPr="000D469D">
        <w:rPr>
          <w:sz w:val="20"/>
          <w:szCs w:val="20"/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7" o:title=""/>
          </v:shape>
          <o:OLEObject Type="Embed" ProgID="Word.Picture.8" ShapeID="_x0000_i1025" DrawAspect="Content" ObjectID="_1623586454" r:id="rId8"/>
        </w:object>
      </w:r>
    </w:p>
    <w:p w:rsidR="0001708B" w:rsidRDefault="0001708B" w:rsidP="00A8686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ПАВЛОГРАДСЬКА МІСЬКА РАДА</w:t>
      </w:r>
    </w:p>
    <w:p w:rsidR="0001708B" w:rsidRDefault="0001708B" w:rsidP="00A8686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ВИКОНАВЧИЙ КОМІТЕТ</w:t>
      </w:r>
    </w:p>
    <w:p w:rsidR="0001708B" w:rsidRDefault="0001708B" w:rsidP="00A8686F">
      <w:pPr>
        <w:jc w:val="center"/>
        <w:rPr>
          <w:sz w:val="22"/>
          <w:szCs w:val="22"/>
          <w:lang w:val="uk-UA"/>
        </w:rPr>
      </w:pPr>
    </w:p>
    <w:p w:rsidR="0001708B" w:rsidRDefault="0001708B" w:rsidP="00A8686F">
      <w:pPr>
        <w:pStyle w:val="2"/>
        <w:numPr>
          <w:ilvl w:val="1"/>
          <w:numId w:val="2"/>
        </w:numPr>
        <w:tabs>
          <w:tab w:val="left" w:pos="-7200"/>
        </w:tabs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І Ш Е Н Н Я</w:t>
      </w:r>
    </w:p>
    <w:p w:rsidR="0001708B" w:rsidRDefault="0001708B" w:rsidP="00A8686F">
      <w:pPr>
        <w:tabs>
          <w:tab w:val="left" w:pos="-7200"/>
        </w:tabs>
        <w:ind w:left="-1200"/>
        <w:rPr>
          <w:sz w:val="20"/>
          <w:szCs w:val="20"/>
          <w:lang w:val="uk-UA"/>
        </w:rPr>
      </w:pPr>
    </w:p>
    <w:p w:rsidR="0001708B" w:rsidRDefault="0001708B" w:rsidP="00A8686F">
      <w:pPr>
        <w:ind w:left="-1200"/>
        <w:jc w:val="center"/>
        <w:rPr>
          <w:lang w:val="uk-UA"/>
        </w:rPr>
      </w:pPr>
    </w:p>
    <w:p w:rsidR="0001708B" w:rsidRDefault="006E39AF" w:rsidP="00A8686F">
      <w:pPr>
        <w:rPr>
          <w:sz w:val="28"/>
          <w:szCs w:val="28"/>
          <w:lang w:val="uk-UA"/>
        </w:rPr>
      </w:pPr>
      <w:r w:rsidRPr="006E39AF">
        <w:rPr>
          <w:sz w:val="28"/>
          <w:szCs w:val="28"/>
        </w:rPr>
        <w:t>26</w:t>
      </w:r>
      <w:r>
        <w:rPr>
          <w:sz w:val="28"/>
          <w:szCs w:val="28"/>
          <w:lang w:val="uk-UA"/>
        </w:rPr>
        <w:t>.06.</w:t>
      </w:r>
      <w:r w:rsidR="0001708B">
        <w:rPr>
          <w:sz w:val="28"/>
          <w:szCs w:val="28"/>
          <w:lang w:val="uk-UA"/>
        </w:rPr>
        <w:t>20</w:t>
      </w:r>
      <w:r w:rsidR="00B5613F">
        <w:rPr>
          <w:sz w:val="28"/>
          <w:szCs w:val="28"/>
          <w:lang w:val="uk-UA"/>
        </w:rPr>
        <w:t xml:space="preserve">19 </w:t>
      </w:r>
      <w:r w:rsidR="0001708B">
        <w:rPr>
          <w:sz w:val="28"/>
          <w:szCs w:val="28"/>
          <w:lang w:val="uk-UA"/>
        </w:rPr>
        <w:t xml:space="preserve">р.      </w:t>
      </w:r>
      <w:r w:rsidR="0001708B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</w:t>
      </w:r>
      <w:r w:rsidR="0001708B">
        <w:rPr>
          <w:sz w:val="28"/>
          <w:szCs w:val="28"/>
          <w:lang w:val="uk-UA"/>
        </w:rPr>
        <w:t>м. Павлоград</w:t>
      </w:r>
      <w:r w:rsidR="0001708B">
        <w:rPr>
          <w:sz w:val="28"/>
          <w:szCs w:val="28"/>
          <w:lang w:val="uk-UA"/>
        </w:rPr>
        <w:tab/>
      </w:r>
      <w:r w:rsidR="0001708B">
        <w:rPr>
          <w:sz w:val="28"/>
          <w:szCs w:val="28"/>
          <w:lang w:val="uk-UA"/>
        </w:rPr>
        <w:tab/>
      </w:r>
      <w:r w:rsidR="000170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708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499</w:t>
      </w:r>
    </w:p>
    <w:p w:rsidR="0001708B" w:rsidRDefault="0001708B" w:rsidP="00A8686F">
      <w:pPr>
        <w:ind w:right="127"/>
        <w:jc w:val="both"/>
        <w:rPr>
          <w:sz w:val="28"/>
          <w:szCs w:val="28"/>
          <w:lang w:val="uk-UA"/>
        </w:rPr>
      </w:pPr>
    </w:p>
    <w:p w:rsidR="0001708B" w:rsidRDefault="0001708B" w:rsidP="00A86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програми</w:t>
      </w:r>
    </w:p>
    <w:p w:rsidR="0001708B" w:rsidRDefault="0001708B" w:rsidP="00A86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«Розвиток освіти в м. Павлограді</w:t>
      </w:r>
    </w:p>
    <w:p w:rsidR="0001708B" w:rsidRDefault="0001708B" w:rsidP="00A86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2018-2020 роки»</w:t>
      </w:r>
    </w:p>
    <w:p w:rsidR="0001708B" w:rsidRDefault="0001708B" w:rsidP="00A8686F">
      <w:pPr>
        <w:jc w:val="both"/>
        <w:rPr>
          <w:sz w:val="20"/>
          <w:szCs w:val="20"/>
          <w:lang w:val="uk-UA"/>
        </w:rPr>
      </w:pPr>
    </w:p>
    <w:p w:rsidR="003A6C4C" w:rsidRDefault="003A6C4C" w:rsidP="00A8686F">
      <w:pPr>
        <w:jc w:val="both"/>
        <w:rPr>
          <w:sz w:val="20"/>
          <w:szCs w:val="20"/>
          <w:lang w:val="uk-UA"/>
        </w:rPr>
      </w:pPr>
    </w:p>
    <w:p w:rsidR="0001708B" w:rsidRDefault="0001708B" w:rsidP="00602C6A">
      <w:pPr>
        <w:tabs>
          <w:tab w:val="left" w:pos="770"/>
        </w:tabs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ст. 52 ч. 2 п. 2 Закону України «Про місцеве самоврядування в Україні», Законом України «Про освіту», постановою Кабінету Міністрів України від 06.08.2014 № 385 «Про затвердження Державної стратегії регіонального розвитку на період до 2020 року», </w:t>
      </w:r>
      <w:r w:rsidR="003A6C4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рішенням сесії Павлоградської міської ради від 11.07.2017р. № 724-24/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3A6C4C">
        <w:rPr>
          <w:sz w:val="28"/>
          <w:szCs w:val="28"/>
          <w:lang w:val="uk-UA"/>
        </w:rPr>
        <w:t xml:space="preserve"> «Про затвердження міської програми «Розвиток освіти в місті Павлограді на 2018-2020 роки»,</w:t>
      </w:r>
      <w:r>
        <w:rPr>
          <w:sz w:val="28"/>
          <w:szCs w:val="28"/>
          <w:lang w:val="uk-UA"/>
        </w:rPr>
        <w:t xml:space="preserve"> виконавчий комітет відмічає, що</w:t>
      </w:r>
      <w:r w:rsidR="00755E5E">
        <w:rPr>
          <w:sz w:val="28"/>
          <w:szCs w:val="28"/>
          <w:lang w:val="uk-UA"/>
        </w:rPr>
        <w:t xml:space="preserve"> </w:t>
      </w:r>
      <w:r w:rsidR="002D4E59">
        <w:rPr>
          <w:sz w:val="28"/>
          <w:szCs w:val="28"/>
          <w:lang w:val="uk-UA"/>
        </w:rPr>
        <w:t xml:space="preserve">за </w:t>
      </w:r>
      <w:r w:rsidR="00755E5E">
        <w:rPr>
          <w:sz w:val="28"/>
          <w:szCs w:val="28"/>
          <w:lang w:val="uk-UA"/>
        </w:rPr>
        <w:t xml:space="preserve">звітний період </w:t>
      </w:r>
      <w:r>
        <w:rPr>
          <w:sz w:val="28"/>
          <w:szCs w:val="28"/>
          <w:lang w:val="uk-UA"/>
        </w:rPr>
        <w:t xml:space="preserve"> в місті   виконано ряд заходів, спрямованих на розвиток та вдосконалення освітньої галузі, задоволення потреб територіальної громади в отриманні якісної дошкільної, загальної середньої та позашкільної освіти.  </w:t>
      </w:r>
    </w:p>
    <w:p w:rsidR="00755E5E" w:rsidRDefault="00755E5E" w:rsidP="00602C6A">
      <w:pPr>
        <w:tabs>
          <w:tab w:val="left" w:pos="770"/>
        </w:tabs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2018-2019 навчального  року збережено мережу 44 закладів освіти</w:t>
      </w:r>
      <w:r w:rsidR="002D4E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отримують освітню послугу понад 15 тисяч </w:t>
      </w:r>
      <w:r w:rsidR="00732033">
        <w:rPr>
          <w:sz w:val="28"/>
          <w:szCs w:val="28"/>
          <w:lang w:val="uk-UA"/>
        </w:rPr>
        <w:t xml:space="preserve">дітей шкільного та дошкільного віку. Мережа закладів освіти забезпечує повною мірою потреби громади на якісні освітні послуги, в тому числі позашкільної та профільної освіти. </w:t>
      </w:r>
    </w:p>
    <w:p w:rsidR="0001708B" w:rsidRDefault="0001708B" w:rsidP="00602C6A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 закладах загальної сер</w:t>
      </w:r>
      <w:r w:rsidR="002D4E59">
        <w:rPr>
          <w:sz w:val="28"/>
          <w:szCs w:val="28"/>
          <w:lang w:val="uk-UA"/>
        </w:rPr>
        <w:t>едньої освіти навчається</w:t>
      </w:r>
      <w:r>
        <w:rPr>
          <w:sz w:val="28"/>
          <w:szCs w:val="28"/>
          <w:lang w:val="uk-UA"/>
        </w:rPr>
        <w:t xml:space="preserve">  11 </w:t>
      </w:r>
      <w:r w:rsidR="00B5613F">
        <w:rPr>
          <w:sz w:val="28"/>
          <w:szCs w:val="28"/>
          <w:lang w:val="uk-UA"/>
        </w:rPr>
        <w:t>77</w:t>
      </w:r>
      <w:r w:rsidR="00AB279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учні</w:t>
      </w:r>
      <w:r w:rsidR="003A6C4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дошкільною освітою охоплено  </w:t>
      </w:r>
      <w:r w:rsidR="00AB279D">
        <w:rPr>
          <w:sz w:val="28"/>
          <w:szCs w:val="28"/>
          <w:lang w:val="uk-UA"/>
        </w:rPr>
        <w:t>3 692</w:t>
      </w:r>
      <w:r>
        <w:rPr>
          <w:sz w:val="28"/>
          <w:szCs w:val="28"/>
          <w:lang w:val="uk-UA"/>
        </w:rPr>
        <w:t xml:space="preserve">  д</w:t>
      </w:r>
      <w:r w:rsidR="003A6C4C">
        <w:rPr>
          <w:sz w:val="28"/>
          <w:szCs w:val="28"/>
          <w:lang w:val="uk-UA"/>
        </w:rPr>
        <w:t>итини</w:t>
      </w:r>
      <w:r>
        <w:rPr>
          <w:sz w:val="28"/>
          <w:szCs w:val="28"/>
          <w:lang w:val="uk-UA"/>
        </w:rPr>
        <w:t xml:space="preserve">, позашкільною освітою </w:t>
      </w:r>
      <w:r w:rsidR="00AB279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B279D">
        <w:rPr>
          <w:sz w:val="28"/>
          <w:szCs w:val="28"/>
          <w:lang w:val="uk-UA"/>
        </w:rPr>
        <w:t>2 997</w:t>
      </w:r>
      <w:r>
        <w:rPr>
          <w:sz w:val="28"/>
          <w:szCs w:val="28"/>
          <w:lang w:val="uk-UA"/>
        </w:rPr>
        <w:t xml:space="preserve"> учнів,  отримують професійну підготовку  в міжшкільному  навчально-виробничому  комбінаті  </w:t>
      </w:r>
      <w:r w:rsidR="00AB279D">
        <w:rPr>
          <w:sz w:val="28"/>
          <w:szCs w:val="28"/>
          <w:lang w:val="uk-UA"/>
        </w:rPr>
        <w:t>367</w:t>
      </w:r>
      <w:r>
        <w:rPr>
          <w:sz w:val="28"/>
          <w:szCs w:val="28"/>
          <w:lang w:val="uk-UA"/>
        </w:rPr>
        <w:t xml:space="preserve">   старшокласників.</w:t>
      </w:r>
    </w:p>
    <w:p w:rsidR="0001708B" w:rsidRDefault="00732033" w:rsidP="00602C6A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2 282 </w:t>
      </w:r>
      <w:r w:rsidR="00F40CDD">
        <w:rPr>
          <w:sz w:val="28"/>
          <w:szCs w:val="28"/>
          <w:lang w:val="uk-UA"/>
        </w:rPr>
        <w:t>працівники</w:t>
      </w:r>
      <w:r>
        <w:rPr>
          <w:sz w:val="28"/>
          <w:szCs w:val="28"/>
          <w:lang w:val="uk-UA"/>
        </w:rPr>
        <w:t xml:space="preserve"> </w:t>
      </w:r>
      <w:r w:rsidR="00F40CDD">
        <w:rPr>
          <w:sz w:val="28"/>
          <w:szCs w:val="28"/>
          <w:lang w:val="uk-UA"/>
        </w:rPr>
        <w:t xml:space="preserve">освітньої галузі  забезпечують інтелектуальний, психологічний та фізичний комфорт  дітей у закладах освіти. Протягом трьох років з місцевого бюджету фінансується </w:t>
      </w:r>
      <w:r w:rsidR="0001708B">
        <w:rPr>
          <w:sz w:val="28"/>
          <w:szCs w:val="28"/>
          <w:lang w:val="uk-UA"/>
        </w:rPr>
        <w:t xml:space="preserve"> </w:t>
      </w:r>
      <w:r w:rsidR="00F40CDD">
        <w:rPr>
          <w:sz w:val="28"/>
          <w:szCs w:val="28"/>
          <w:shd w:val="clear" w:color="auto" w:fill="FFFFFF"/>
          <w:lang w:val="uk-UA"/>
        </w:rPr>
        <w:t>міська педагогічна  премія</w:t>
      </w:r>
      <w:r w:rsidR="0001708B">
        <w:rPr>
          <w:sz w:val="28"/>
          <w:szCs w:val="28"/>
          <w:shd w:val="clear" w:color="auto" w:fill="FFFFFF"/>
          <w:lang w:val="uk-UA"/>
        </w:rPr>
        <w:t xml:space="preserve">  «Кращий керівн</w:t>
      </w:r>
      <w:r w:rsidR="00F40CDD">
        <w:rPr>
          <w:sz w:val="28"/>
          <w:szCs w:val="28"/>
          <w:shd w:val="clear" w:color="auto" w:fill="FFFFFF"/>
          <w:lang w:val="uk-UA"/>
        </w:rPr>
        <w:t>ик року», «Кращий учитель року»</w:t>
      </w:r>
      <w:r w:rsidR="0001708B">
        <w:rPr>
          <w:sz w:val="28"/>
          <w:szCs w:val="28"/>
          <w:shd w:val="clear" w:color="auto" w:fill="FFFFFF"/>
          <w:lang w:val="uk-UA"/>
        </w:rPr>
        <w:t xml:space="preserve"> </w:t>
      </w:r>
      <w:r w:rsidR="00F40CDD">
        <w:rPr>
          <w:sz w:val="28"/>
          <w:szCs w:val="28"/>
          <w:shd w:val="clear" w:color="auto" w:fill="FFFFFF"/>
          <w:lang w:val="uk-UA"/>
        </w:rPr>
        <w:t>.</w:t>
      </w:r>
    </w:p>
    <w:p w:rsidR="00F40CDD" w:rsidRDefault="0001708B" w:rsidP="00F40CDD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>За  201</w:t>
      </w:r>
      <w:r w:rsidR="00B5613F">
        <w:rPr>
          <w:sz w:val="28"/>
          <w:szCs w:val="28"/>
          <w:shd w:val="clear" w:color="auto" w:fill="FFFFFF"/>
          <w:lang w:val="uk-UA"/>
        </w:rPr>
        <w:t>8</w:t>
      </w:r>
      <w:r>
        <w:rPr>
          <w:sz w:val="28"/>
          <w:szCs w:val="28"/>
          <w:shd w:val="clear" w:color="auto" w:fill="FFFFFF"/>
          <w:lang w:val="uk-UA"/>
        </w:rPr>
        <w:t xml:space="preserve"> рік освітню галузь  підтримано   на  </w:t>
      </w:r>
      <w:r w:rsidR="00AB279D">
        <w:rPr>
          <w:rStyle w:val="hps"/>
          <w:sz w:val="28"/>
          <w:szCs w:val="28"/>
          <w:lang w:val="uk-UA"/>
        </w:rPr>
        <w:t>168,9</w:t>
      </w:r>
      <w:r w:rsidR="00B5613F">
        <w:rPr>
          <w:rStyle w:val="hps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млн. грн</w:t>
      </w:r>
      <w:r>
        <w:rPr>
          <w:b/>
          <w:bCs/>
          <w:sz w:val="28"/>
          <w:szCs w:val="28"/>
          <w:lang w:val="uk-UA"/>
        </w:rPr>
        <w:t>.</w:t>
      </w:r>
      <w:r w:rsidR="008D41E7">
        <w:rPr>
          <w:sz w:val="28"/>
          <w:szCs w:val="28"/>
          <w:shd w:val="clear" w:color="auto" w:fill="FFFFFF"/>
          <w:lang w:val="uk-UA"/>
        </w:rPr>
        <w:t xml:space="preserve"> У </w:t>
      </w:r>
      <w:r>
        <w:rPr>
          <w:sz w:val="28"/>
          <w:szCs w:val="28"/>
          <w:shd w:val="clear" w:color="auto" w:fill="FFFFFF"/>
          <w:lang w:val="uk-UA"/>
        </w:rPr>
        <w:t xml:space="preserve"> 201</w:t>
      </w:r>
      <w:r w:rsidR="00B5613F">
        <w:rPr>
          <w:sz w:val="28"/>
          <w:szCs w:val="28"/>
          <w:shd w:val="clear" w:color="auto" w:fill="FFFFFF"/>
          <w:lang w:val="uk-UA"/>
        </w:rPr>
        <w:t>9</w:t>
      </w:r>
      <w:r w:rsidR="008D41E7">
        <w:rPr>
          <w:sz w:val="28"/>
          <w:szCs w:val="28"/>
          <w:shd w:val="clear" w:color="auto" w:fill="FFFFFF"/>
          <w:lang w:val="uk-UA"/>
        </w:rPr>
        <w:t xml:space="preserve"> році</w:t>
      </w:r>
      <w:r w:rsidR="002D4E59">
        <w:rPr>
          <w:sz w:val="28"/>
          <w:szCs w:val="28"/>
          <w:shd w:val="clear" w:color="auto" w:fill="FFFFFF"/>
          <w:lang w:val="uk-UA"/>
        </w:rPr>
        <w:t xml:space="preserve"> заплановано</w:t>
      </w:r>
      <w:r w:rsidR="008D41E7">
        <w:rPr>
          <w:sz w:val="28"/>
          <w:szCs w:val="28"/>
          <w:shd w:val="clear" w:color="auto" w:fill="FFFFFF"/>
          <w:lang w:val="uk-UA"/>
        </w:rPr>
        <w:t xml:space="preserve"> видатки </w:t>
      </w:r>
      <w:r w:rsidR="002D4E59">
        <w:rPr>
          <w:sz w:val="28"/>
          <w:szCs w:val="28"/>
          <w:shd w:val="clear" w:color="auto" w:fill="FFFFFF"/>
          <w:lang w:val="uk-UA"/>
        </w:rPr>
        <w:t xml:space="preserve"> з місцевого бюджету </w:t>
      </w:r>
      <w:r>
        <w:rPr>
          <w:sz w:val="28"/>
          <w:szCs w:val="28"/>
          <w:shd w:val="clear" w:color="auto" w:fill="FFFFFF"/>
          <w:lang w:val="uk-UA"/>
        </w:rPr>
        <w:t xml:space="preserve">  </w:t>
      </w:r>
      <w:r w:rsidR="008D41E7">
        <w:rPr>
          <w:sz w:val="28"/>
          <w:szCs w:val="28"/>
          <w:shd w:val="clear" w:color="auto" w:fill="FFFFFF"/>
          <w:lang w:val="uk-UA"/>
        </w:rPr>
        <w:t xml:space="preserve">у розмірі </w:t>
      </w:r>
      <w:r w:rsidR="00AB279D">
        <w:rPr>
          <w:sz w:val="28"/>
          <w:szCs w:val="28"/>
          <w:shd w:val="clear" w:color="auto" w:fill="FFFFFF"/>
          <w:lang w:val="uk-UA"/>
        </w:rPr>
        <w:t xml:space="preserve">179,2 </w:t>
      </w:r>
      <w:r>
        <w:rPr>
          <w:rStyle w:val="hps"/>
          <w:sz w:val="28"/>
          <w:szCs w:val="28"/>
          <w:lang w:val="uk-UA"/>
        </w:rPr>
        <w:t xml:space="preserve">млн. </w:t>
      </w:r>
      <w:r>
        <w:rPr>
          <w:rStyle w:val="hps"/>
          <w:sz w:val="28"/>
          <w:szCs w:val="28"/>
        </w:rPr>
        <w:t>грн</w:t>
      </w:r>
      <w:r>
        <w:rPr>
          <w:sz w:val="28"/>
          <w:szCs w:val="28"/>
          <w:shd w:val="clear" w:color="auto" w:fill="FFFFFF"/>
          <w:lang w:val="uk-UA"/>
        </w:rPr>
        <w:t>.</w:t>
      </w:r>
      <w:r w:rsidR="00F40CDD">
        <w:rPr>
          <w:sz w:val="28"/>
          <w:szCs w:val="28"/>
          <w:shd w:val="clear" w:color="auto" w:fill="FFFFFF"/>
          <w:lang w:val="uk-UA"/>
        </w:rPr>
        <w:t xml:space="preserve"> Фінансування освітньої галузі є стабільним і складає </w:t>
      </w:r>
      <w:r w:rsidR="00F40CDD">
        <w:rPr>
          <w:sz w:val="28"/>
          <w:szCs w:val="28"/>
          <w:lang w:val="uk-UA"/>
        </w:rPr>
        <w:t xml:space="preserve">29 % від  видатків </w:t>
      </w:r>
      <w:r w:rsidR="00A53A98">
        <w:rPr>
          <w:sz w:val="28"/>
          <w:szCs w:val="28"/>
          <w:lang w:val="uk-UA"/>
        </w:rPr>
        <w:t xml:space="preserve">                     </w:t>
      </w:r>
      <w:r w:rsidR="00F40CDD">
        <w:rPr>
          <w:sz w:val="28"/>
          <w:szCs w:val="28"/>
          <w:lang w:val="uk-UA"/>
        </w:rPr>
        <w:t>з місцевого бюджету.</w:t>
      </w:r>
    </w:p>
    <w:p w:rsidR="001E4395" w:rsidRDefault="008D41E7" w:rsidP="00F40CDD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Збільшились витрати </w:t>
      </w:r>
      <w:r w:rsidR="001E4395">
        <w:rPr>
          <w:sz w:val="28"/>
          <w:szCs w:val="28"/>
          <w:lang w:val="uk-UA"/>
        </w:rPr>
        <w:t>на одного учня у закладі загал</w:t>
      </w:r>
      <w:r w:rsidR="007E37AB">
        <w:rPr>
          <w:sz w:val="28"/>
          <w:szCs w:val="28"/>
          <w:lang w:val="uk-UA"/>
        </w:rPr>
        <w:t xml:space="preserve">ьної середньої освіти до </w:t>
      </w:r>
      <w:r w:rsidR="001E4395">
        <w:rPr>
          <w:sz w:val="28"/>
          <w:szCs w:val="28"/>
          <w:lang w:val="uk-UA"/>
        </w:rPr>
        <w:t xml:space="preserve">17 513 гривень, </w:t>
      </w:r>
      <w:r w:rsidR="002D4E59">
        <w:rPr>
          <w:sz w:val="28"/>
          <w:szCs w:val="28"/>
          <w:lang w:val="uk-UA"/>
        </w:rPr>
        <w:t>у</w:t>
      </w:r>
      <w:r w:rsidR="001E4395">
        <w:rPr>
          <w:sz w:val="28"/>
          <w:szCs w:val="28"/>
          <w:lang w:val="uk-UA"/>
        </w:rPr>
        <w:t xml:space="preserve"> закладі дошкільної освіти утримання одного вихованця  </w:t>
      </w:r>
      <w:r w:rsidR="001E4395">
        <w:rPr>
          <w:sz w:val="28"/>
          <w:szCs w:val="28"/>
          <w:lang w:val="uk-UA"/>
        </w:rPr>
        <w:br/>
      </w:r>
      <w:r w:rsidR="001E4395">
        <w:rPr>
          <w:sz w:val="28"/>
          <w:szCs w:val="28"/>
          <w:lang w:val="uk-UA"/>
        </w:rPr>
        <w:lastRenderedPageBreak/>
        <w:t xml:space="preserve">становить 28 523 гривні, у позашкільному закладі – 4 694 гривні, </w:t>
      </w:r>
      <w:r w:rsidR="006F62F4">
        <w:rPr>
          <w:sz w:val="28"/>
          <w:szCs w:val="28"/>
          <w:lang w:val="uk-UA"/>
        </w:rPr>
        <w:t>у Міжшкільному навчально-виробничому комбінаті – 6 081 гривн</w:t>
      </w:r>
      <w:r w:rsidR="00A53A98">
        <w:rPr>
          <w:sz w:val="28"/>
          <w:szCs w:val="28"/>
          <w:lang w:val="uk-UA"/>
        </w:rPr>
        <w:t>я</w:t>
      </w:r>
      <w:r w:rsidR="006F62F4">
        <w:rPr>
          <w:sz w:val="28"/>
          <w:szCs w:val="28"/>
          <w:lang w:val="uk-UA"/>
        </w:rPr>
        <w:t>.</w:t>
      </w:r>
    </w:p>
    <w:p w:rsidR="0001708B" w:rsidRDefault="006F62F4" w:rsidP="00602C6A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реалізацію проекту «Нова українська школа» у 2018 році з місцевого та державного бюджетів виділено 3 132 956 гривень</w:t>
      </w:r>
      <w:r w:rsidR="00A53A98">
        <w:rPr>
          <w:sz w:val="28"/>
          <w:szCs w:val="28"/>
          <w:shd w:val="clear" w:color="auto" w:fill="FFFFFF"/>
          <w:lang w:val="uk-UA"/>
        </w:rPr>
        <w:t>.</w:t>
      </w:r>
    </w:p>
    <w:p w:rsidR="0001708B" w:rsidRDefault="0001708B" w:rsidP="00602C6A">
      <w:pPr>
        <w:pStyle w:val="a3"/>
        <w:tabs>
          <w:tab w:val="left" w:pos="0"/>
          <w:tab w:val="left" w:pos="900"/>
        </w:tabs>
        <w:spacing w:before="0" w:beforeAutospacing="0" w:after="0" w:afterAutospacing="0"/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  201</w:t>
      </w:r>
      <w:r w:rsidR="00B5613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7E3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 передбачені  кошти на харчування дітей пільгових категорій,  у тому числі </w:t>
      </w:r>
      <w:r w:rsidRPr="005C39A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дітей сімей загиблих та учасників АТО</w:t>
      </w:r>
      <w:r>
        <w:rPr>
          <w:sz w:val="28"/>
          <w:szCs w:val="28"/>
          <w:lang w:val="uk-UA"/>
        </w:rPr>
        <w:t xml:space="preserve"> у закладах освіти у розмірі </w:t>
      </w:r>
      <w:r w:rsidR="00B5613F">
        <w:rPr>
          <w:sz w:val="28"/>
          <w:szCs w:val="28"/>
          <w:lang w:val="uk-UA"/>
        </w:rPr>
        <w:t>4</w:t>
      </w:r>
      <w:r w:rsidR="00AB279D">
        <w:rPr>
          <w:sz w:val="28"/>
          <w:szCs w:val="28"/>
          <w:lang w:val="uk-UA"/>
        </w:rPr>
        <w:t xml:space="preserve">,2 млн. </w:t>
      </w:r>
      <w:r w:rsidR="00B5613F">
        <w:rPr>
          <w:sz w:val="28"/>
          <w:szCs w:val="28"/>
          <w:lang w:val="uk-UA"/>
        </w:rPr>
        <w:t>грн.</w:t>
      </w:r>
    </w:p>
    <w:p w:rsidR="0001708B" w:rsidRDefault="0001708B" w:rsidP="00602C6A">
      <w:pPr>
        <w:ind w:firstLine="6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 зміцнення матеріально-технічної бази  у 201</w:t>
      </w:r>
      <w:r w:rsidR="00B5613F">
        <w:rPr>
          <w:sz w:val="28"/>
          <w:szCs w:val="28"/>
          <w:shd w:val="clear" w:color="auto" w:fill="FFFFFF"/>
          <w:lang w:val="uk-UA"/>
        </w:rPr>
        <w:t>9 році  виділено</w:t>
      </w:r>
      <w:r w:rsidR="00561218">
        <w:rPr>
          <w:sz w:val="28"/>
          <w:szCs w:val="28"/>
          <w:shd w:val="clear" w:color="auto" w:fill="FFFFFF"/>
          <w:lang w:val="uk-UA"/>
        </w:rPr>
        <w:t xml:space="preserve"> </w:t>
      </w:r>
      <w:r w:rsidR="003A6C4C">
        <w:rPr>
          <w:sz w:val="28"/>
          <w:szCs w:val="28"/>
          <w:shd w:val="clear" w:color="auto" w:fill="FFFFFF"/>
          <w:lang w:val="uk-UA"/>
        </w:rPr>
        <w:t xml:space="preserve">             </w:t>
      </w:r>
      <w:r w:rsidR="00AB279D">
        <w:rPr>
          <w:sz w:val="28"/>
          <w:szCs w:val="28"/>
          <w:shd w:val="clear" w:color="auto" w:fill="FFFFFF"/>
          <w:lang w:val="uk-UA"/>
        </w:rPr>
        <w:t>10,5 млн. грн.</w:t>
      </w:r>
      <w:r w:rsidR="00602C6A">
        <w:rPr>
          <w:sz w:val="28"/>
          <w:szCs w:val="28"/>
          <w:shd w:val="clear" w:color="auto" w:fill="FFFFFF"/>
          <w:lang w:val="uk-UA"/>
        </w:rPr>
        <w:t xml:space="preserve">          </w:t>
      </w:r>
    </w:p>
    <w:p w:rsidR="00B5613F" w:rsidRDefault="0001708B" w:rsidP="00B5613F">
      <w:pPr>
        <w:ind w:firstLine="6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Продовжується фінансування розділу</w:t>
      </w:r>
      <w:r w:rsidRPr="00BD27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програми «Розвиток освіти в </w:t>
      </w:r>
      <w:r w:rsidR="00602C6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м. Павлограді на 2018-2020 роки»</w:t>
      </w:r>
      <w:r>
        <w:rPr>
          <w:sz w:val="28"/>
          <w:szCs w:val="28"/>
          <w:shd w:val="clear" w:color="auto" w:fill="FFFFFF"/>
          <w:lang w:val="uk-UA"/>
        </w:rPr>
        <w:t xml:space="preserve"> на придбання  проїзних  квитків</w:t>
      </w:r>
      <w:r w:rsidR="003A6C4C"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оренду двох автобусів для дітей з віддалених мікрорайонів міста  та  підвезення до місця навчання  дітей  з особливими освітніми потребами до спеціалізованих Дніпровських закладів</w:t>
      </w:r>
      <w:r w:rsidR="00B5613F">
        <w:rPr>
          <w:sz w:val="28"/>
          <w:szCs w:val="28"/>
          <w:shd w:val="clear" w:color="auto" w:fill="FFFFFF"/>
          <w:lang w:val="uk-UA"/>
        </w:rPr>
        <w:t>.</w:t>
      </w:r>
      <w:r w:rsidR="006F62F4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1708B" w:rsidRPr="00BD27D3" w:rsidRDefault="0001708B" w:rsidP="00B5613F">
      <w:pPr>
        <w:ind w:firstLine="6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BD27D3">
        <w:rPr>
          <w:sz w:val="28"/>
          <w:szCs w:val="28"/>
          <w:shd w:val="clear" w:color="auto" w:fill="FFFFFF"/>
          <w:lang w:val="uk-UA"/>
        </w:rPr>
        <w:t xml:space="preserve">Окремим розділом </w:t>
      </w:r>
      <w:r>
        <w:rPr>
          <w:sz w:val="28"/>
          <w:szCs w:val="28"/>
          <w:shd w:val="clear" w:color="auto" w:fill="FFFFFF"/>
          <w:lang w:val="uk-UA"/>
        </w:rPr>
        <w:t xml:space="preserve"> програми є</w:t>
      </w:r>
      <w:r w:rsidRPr="00BD27D3">
        <w:rPr>
          <w:sz w:val="28"/>
          <w:szCs w:val="28"/>
          <w:shd w:val="clear" w:color="auto" w:fill="FFFFFF"/>
          <w:lang w:val="uk-UA"/>
        </w:rPr>
        <w:t xml:space="preserve"> соціально-правовий захист учасників  освітнього процесу, відповідно до якого з місцевого бюджету передбачені видатки  1</w:t>
      </w:r>
      <w:r w:rsidR="00AB279D">
        <w:rPr>
          <w:sz w:val="28"/>
          <w:szCs w:val="28"/>
          <w:shd w:val="clear" w:color="auto" w:fill="FFFFFF"/>
          <w:lang w:val="uk-UA"/>
        </w:rPr>
        <w:t xml:space="preserve"> млн. </w:t>
      </w:r>
      <w:r w:rsidRPr="00BD27D3">
        <w:rPr>
          <w:sz w:val="28"/>
          <w:szCs w:val="28"/>
          <w:shd w:val="clear" w:color="auto" w:fill="FFFFFF"/>
          <w:lang w:val="uk-UA"/>
        </w:rPr>
        <w:t>грн.</w:t>
      </w:r>
    </w:p>
    <w:p w:rsidR="0001708B" w:rsidRDefault="0001708B" w:rsidP="00602C6A">
      <w:pPr>
        <w:ind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міського бюджету   на  харчування дітей пільгових категорій  у </w:t>
      </w:r>
      <w:r w:rsidR="003A6C4C">
        <w:rPr>
          <w:sz w:val="28"/>
          <w:szCs w:val="28"/>
          <w:lang w:val="uk-UA"/>
        </w:rPr>
        <w:t xml:space="preserve">              </w:t>
      </w:r>
      <w:r w:rsidR="00B26D3E">
        <w:rPr>
          <w:sz w:val="28"/>
          <w:szCs w:val="28"/>
          <w:lang w:val="uk-UA"/>
        </w:rPr>
        <w:t xml:space="preserve">25 </w:t>
      </w:r>
      <w:r>
        <w:rPr>
          <w:sz w:val="28"/>
          <w:szCs w:val="28"/>
          <w:lang w:val="uk-UA"/>
        </w:rPr>
        <w:t xml:space="preserve">таборах з денним перебуванням  виділено  </w:t>
      </w:r>
      <w:r w:rsidR="00B5613F">
        <w:rPr>
          <w:sz w:val="28"/>
          <w:szCs w:val="28"/>
          <w:lang w:val="uk-UA"/>
        </w:rPr>
        <w:t>322</w:t>
      </w:r>
      <w:r w:rsidR="00B26D3E">
        <w:rPr>
          <w:sz w:val="28"/>
          <w:szCs w:val="28"/>
          <w:lang w:val="uk-UA"/>
        </w:rPr>
        <w:t xml:space="preserve"> </w:t>
      </w:r>
      <w:r w:rsidR="00B5613F">
        <w:rPr>
          <w:sz w:val="28"/>
          <w:szCs w:val="28"/>
          <w:lang w:val="uk-UA"/>
        </w:rPr>
        <w:t xml:space="preserve"> 910</w:t>
      </w:r>
      <w:r>
        <w:rPr>
          <w:sz w:val="28"/>
          <w:szCs w:val="28"/>
          <w:lang w:val="uk-UA"/>
        </w:rPr>
        <w:t xml:space="preserve"> гривень, на оздоровлення в заміських таборах -  </w:t>
      </w:r>
      <w:r w:rsidR="00B5613F">
        <w:rPr>
          <w:sz w:val="28"/>
          <w:szCs w:val="28"/>
          <w:lang w:val="uk-UA"/>
        </w:rPr>
        <w:t>500 850</w:t>
      </w:r>
      <w:r>
        <w:rPr>
          <w:sz w:val="28"/>
          <w:szCs w:val="28"/>
          <w:lang w:val="uk-UA"/>
        </w:rPr>
        <w:t xml:space="preserve"> гривень.</w:t>
      </w:r>
    </w:p>
    <w:p w:rsidR="0001708B" w:rsidRDefault="0001708B" w:rsidP="00602C6A">
      <w:pPr>
        <w:ind w:firstLine="6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Програмою  </w:t>
      </w:r>
      <w:r>
        <w:rPr>
          <w:rStyle w:val="hps"/>
          <w:rFonts w:eastAsia="MS Mincho"/>
          <w:sz w:val="28"/>
          <w:szCs w:val="28"/>
          <w:lang w:val="uk-UA"/>
        </w:rPr>
        <w:t xml:space="preserve">соціального партнерства  за </w:t>
      </w:r>
      <w:r>
        <w:rPr>
          <w:sz w:val="28"/>
          <w:szCs w:val="28"/>
          <w:lang w:val="uk-UA"/>
        </w:rPr>
        <w:t xml:space="preserve"> </w:t>
      </w:r>
      <w:r>
        <w:rPr>
          <w:rStyle w:val="hps"/>
          <w:rFonts w:eastAsia="MS Mincho"/>
          <w:sz w:val="28"/>
          <w:szCs w:val="28"/>
          <w:lang w:val="uk-UA"/>
        </w:rPr>
        <w:t>підтримки  П</w:t>
      </w:r>
      <w:r w:rsidR="00AB279D">
        <w:rPr>
          <w:rStyle w:val="hps"/>
          <w:rFonts w:eastAsia="MS Mincho"/>
          <w:sz w:val="28"/>
          <w:szCs w:val="28"/>
          <w:lang w:val="uk-UA"/>
        </w:rPr>
        <w:t>р</w:t>
      </w:r>
      <w:r>
        <w:rPr>
          <w:rStyle w:val="hps"/>
          <w:rFonts w:eastAsia="MS Mincho"/>
          <w:sz w:val="28"/>
          <w:szCs w:val="28"/>
          <w:lang w:val="uk-UA"/>
        </w:rPr>
        <w:t xml:space="preserve">АТ  "ДТЕК Павлоградвугілля"  реалізуються </w:t>
      </w:r>
      <w:r>
        <w:rPr>
          <w:sz w:val="28"/>
          <w:szCs w:val="28"/>
          <w:lang w:val="uk-UA" w:eastAsia="uk-UA"/>
        </w:rPr>
        <w:t xml:space="preserve"> проекти  «</w:t>
      </w:r>
      <w:r w:rsidR="00AB279D">
        <w:rPr>
          <w:sz w:val="28"/>
          <w:szCs w:val="28"/>
          <w:lang w:val="uk-UA" w:eastAsia="uk-UA"/>
        </w:rPr>
        <w:t xml:space="preserve">Громада своїми </w:t>
      </w:r>
      <w:r>
        <w:rPr>
          <w:sz w:val="28"/>
          <w:szCs w:val="28"/>
          <w:lang w:val="uk-UA" w:eastAsia="uk-UA"/>
        </w:rPr>
        <w:t>руками», «Місто якісної освіти»  в яких беруть  участь  понад  50% закладів.</w:t>
      </w:r>
    </w:p>
    <w:p w:rsidR="0001708B" w:rsidRDefault="0001708B" w:rsidP="00602C6A">
      <w:pPr>
        <w:pStyle w:val="ListParagraph1"/>
        <w:shd w:val="clear" w:color="auto" w:fill="FFFFFF"/>
        <w:tabs>
          <w:tab w:val="left" w:pos="0"/>
        </w:tabs>
        <w:spacing w:after="0" w:line="240" w:lineRule="auto"/>
        <w:ind w:left="0" w:firstLine="6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аціонально-патріотичне  виховання учнів є важливим в організації освітнього процесу. Програмою передбачене додаткове виділення коштів на покращення матеріально-технічної бази  кабінетів предмету «Захист Вітчизни» та  проведення дитячо-юнацької військово-патріотичної гри "Сокіл" ("Джура").</w:t>
      </w:r>
    </w:p>
    <w:p w:rsidR="0001708B" w:rsidRDefault="0001708B" w:rsidP="00602C6A">
      <w:pPr>
        <w:pStyle w:val="Style5"/>
        <w:widowControl/>
        <w:tabs>
          <w:tab w:val="left" w:pos="660"/>
        </w:tabs>
        <w:spacing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вищезазначеного, з метою підвищення якості освіти і виховання, підвищення ефективності використання фінансових та матеріально-технічних ресурсів, які залучаються для забезпечення розвитку освітньої галузі,   виконавчий комітет Павлоградської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708B" w:rsidRDefault="0001708B" w:rsidP="00A8686F">
      <w:pPr>
        <w:jc w:val="center"/>
        <w:rPr>
          <w:sz w:val="28"/>
          <w:szCs w:val="28"/>
          <w:lang w:val="uk-UA"/>
        </w:rPr>
      </w:pPr>
    </w:p>
    <w:p w:rsidR="0001708B" w:rsidRDefault="0001708B" w:rsidP="00D976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1708B" w:rsidRDefault="0001708B" w:rsidP="00A8686F">
      <w:pPr>
        <w:pStyle w:val="21"/>
        <w:tabs>
          <w:tab w:val="left" w:pos="220"/>
          <w:tab w:val="left" w:pos="440"/>
          <w:tab w:val="left" w:pos="1100"/>
          <w:tab w:val="left" w:pos="4070"/>
        </w:tabs>
        <w:ind w:left="0" w:firstLine="660"/>
        <w:jc w:val="both"/>
        <w:rPr>
          <w:sz w:val="28"/>
          <w:szCs w:val="28"/>
          <w:lang w:val="uk-UA"/>
        </w:rPr>
      </w:pPr>
    </w:p>
    <w:p w:rsidR="0001708B" w:rsidRDefault="0001708B" w:rsidP="00A8686F">
      <w:pPr>
        <w:pStyle w:val="1"/>
        <w:numPr>
          <w:ilvl w:val="0"/>
          <w:numId w:val="3"/>
        </w:numPr>
        <w:tabs>
          <w:tab w:val="left" w:pos="220"/>
          <w:tab w:val="left" w:pos="284"/>
          <w:tab w:val="left" w:pos="440"/>
          <w:tab w:val="left" w:pos="1100"/>
        </w:tabs>
        <w:ind w:left="0"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 Павлоградської міської ради (Дем'яненко І.В.):</w:t>
      </w:r>
    </w:p>
    <w:p w:rsidR="0001708B" w:rsidRDefault="0001708B" w:rsidP="00A8686F">
      <w:pPr>
        <w:pStyle w:val="1"/>
        <w:tabs>
          <w:tab w:val="left" w:pos="220"/>
          <w:tab w:val="left" w:pos="284"/>
          <w:tab w:val="left" w:pos="440"/>
          <w:tab w:val="left" w:pos="1100"/>
        </w:tabs>
        <w:ind w:left="0"/>
        <w:jc w:val="both"/>
        <w:rPr>
          <w:sz w:val="28"/>
          <w:szCs w:val="28"/>
          <w:lang w:val="uk-UA"/>
        </w:rPr>
      </w:pPr>
    </w:p>
    <w:p w:rsidR="0001708B" w:rsidRDefault="00141696" w:rsidP="00B35E89">
      <w:pPr>
        <w:pStyle w:val="1"/>
        <w:numPr>
          <w:ilvl w:val="1"/>
          <w:numId w:val="3"/>
        </w:numPr>
        <w:tabs>
          <w:tab w:val="left" w:pos="110"/>
          <w:tab w:val="left" w:pos="220"/>
          <w:tab w:val="left" w:pos="993"/>
          <w:tab w:val="left" w:pos="1100"/>
          <w:tab w:val="left" w:pos="4180"/>
        </w:tabs>
        <w:ind w:left="0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708B">
        <w:rPr>
          <w:sz w:val="28"/>
          <w:szCs w:val="28"/>
          <w:lang w:val="uk-UA"/>
        </w:rPr>
        <w:t>оптимізувати  та раціона</w:t>
      </w:r>
      <w:r w:rsidR="002510D6">
        <w:rPr>
          <w:sz w:val="28"/>
          <w:szCs w:val="28"/>
          <w:lang w:val="uk-UA"/>
        </w:rPr>
        <w:t xml:space="preserve">льно впорядкувати  мережу </w:t>
      </w:r>
      <w:r w:rsidR="0001708B">
        <w:rPr>
          <w:sz w:val="28"/>
          <w:szCs w:val="28"/>
          <w:lang w:val="uk-UA"/>
        </w:rPr>
        <w:t xml:space="preserve"> закладів </w:t>
      </w:r>
      <w:r w:rsidR="002510D6">
        <w:rPr>
          <w:sz w:val="28"/>
          <w:szCs w:val="28"/>
          <w:lang w:val="uk-UA"/>
        </w:rPr>
        <w:t xml:space="preserve">освіти </w:t>
      </w:r>
      <w:r w:rsidR="0001708B">
        <w:rPr>
          <w:sz w:val="28"/>
          <w:szCs w:val="28"/>
          <w:lang w:val="uk-UA"/>
        </w:rPr>
        <w:t>міста на 201</w:t>
      </w:r>
      <w:r w:rsidR="00B5613F">
        <w:rPr>
          <w:sz w:val="28"/>
          <w:szCs w:val="28"/>
          <w:lang w:val="uk-UA"/>
        </w:rPr>
        <w:t>9</w:t>
      </w:r>
      <w:r w:rsidR="0001708B">
        <w:rPr>
          <w:sz w:val="28"/>
          <w:szCs w:val="28"/>
          <w:lang w:val="uk-UA"/>
        </w:rPr>
        <w:t>-20</w:t>
      </w:r>
      <w:r w:rsidR="00B5613F">
        <w:rPr>
          <w:sz w:val="28"/>
          <w:szCs w:val="28"/>
          <w:lang w:val="uk-UA"/>
        </w:rPr>
        <w:t>20</w:t>
      </w:r>
      <w:r w:rsidR="0001708B">
        <w:rPr>
          <w:sz w:val="28"/>
          <w:szCs w:val="28"/>
          <w:lang w:val="uk-UA"/>
        </w:rPr>
        <w:t xml:space="preserve"> навчальний рік;</w:t>
      </w:r>
    </w:p>
    <w:p w:rsidR="0001708B" w:rsidRDefault="00141696" w:rsidP="00B35E89">
      <w:pPr>
        <w:pStyle w:val="1"/>
        <w:tabs>
          <w:tab w:val="num" w:pos="0"/>
          <w:tab w:val="left" w:pos="110"/>
          <w:tab w:val="left" w:pos="220"/>
          <w:tab w:val="left" w:pos="993"/>
          <w:tab w:val="left" w:pos="1100"/>
          <w:tab w:val="left" w:pos="2640"/>
          <w:tab w:val="left" w:pos="4180"/>
        </w:tabs>
        <w:ind w:left="0" w:firstLine="6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 виконання:   до 19</w:t>
      </w:r>
      <w:r w:rsidR="0001708B">
        <w:rPr>
          <w:sz w:val="28"/>
          <w:szCs w:val="28"/>
          <w:lang w:val="uk-UA"/>
        </w:rPr>
        <w:t xml:space="preserve">  серпня  201</w:t>
      </w:r>
      <w:r w:rsidR="00B5613F">
        <w:rPr>
          <w:sz w:val="28"/>
          <w:szCs w:val="28"/>
          <w:lang w:val="uk-UA"/>
        </w:rPr>
        <w:t>9</w:t>
      </w:r>
      <w:r w:rsidR="0001708B">
        <w:rPr>
          <w:sz w:val="28"/>
          <w:szCs w:val="28"/>
          <w:lang w:val="uk-UA"/>
        </w:rPr>
        <w:t xml:space="preserve"> року</w:t>
      </w:r>
    </w:p>
    <w:p w:rsidR="00B35E89" w:rsidRDefault="00B35E89" w:rsidP="00B5613F">
      <w:pPr>
        <w:pStyle w:val="1"/>
        <w:tabs>
          <w:tab w:val="num" w:pos="0"/>
          <w:tab w:val="left" w:pos="110"/>
          <w:tab w:val="left" w:pos="220"/>
          <w:tab w:val="left" w:pos="993"/>
          <w:tab w:val="left" w:pos="1100"/>
          <w:tab w:val="left" w:pos="2640"/>
          <w:tab w:val="left" w:pos="4180"/>
        </w:tabs>
        <w:ind w:left="0"/>
        <w:rPr>
          <w:sz w:val="28"/>
          <w:szCs w:val="28"/>
          <w:lang w:val="uk-UA"/>
        </w:rPr>
      </w:pPr>
    </w:p>
    <w:p w:rsidR="0001708B" w:rsidRPr="002510D6" w:rsidRDefault="002510D6" w:rsidP="002510D6">
      <w:pPr>
        <w:pStyle w:val="1"/>
        <w:numPr>
          <w:ilvl w:val="1"/>
          <w:numId w:val="3"/>
        </w:numPr>
        <w:tabs>
          <w:tab w:val="left" w:pos="110"/>
          <w:tab w:val="left" w:pos="220"/>
          <w:tab w:val="left" w:pos="993"/>
          <w:tab w:val="left" w:pos="1100"/>
          <w:tab w:val="left" w:pos="4180"/>
        </w:tabs>
        <w:ind w:left="0" w:firstLine="692"/>
        <w:jc w:val="both"/>
        <w:rPr>
          <w:sz w:val="28"/>
          <w:szCs w:val="28"/>
          <w:lang w:val="uk-UA"/>
        </w:rPr>
      </w:pPr>
      <w:r w:rsidRPr="002510D6">
        <w:rPr>
          <w:sz w:val="28"/>
          <w:szCs w:val="28"/>
          <w:lang w:val="uk-UA"/>
        </w:rPr>
        <w:t xml:space="preserve"> </w:t>
      </w:r>
      <w:r w:rsidR="0068699A">
        <w:rPr>
          <w:sz w:val="28"/>
          <w:szCs w:val="28"/>
          <w:lang w:val="uk-UA"/>
        </w:rPr>
        <w:t>забезпечити умови для інтелектуального, психологічного та фізичного комфорту перебування дитини у закладі освіти</w:t>
      </w:r>
      <w:r>
        <w:rPr>
          <w:sz w:val="28"/>
          <w:szCs w:val="28"/>
          <w:lang w:val="uk-UA"/>
        </w:rPr>
        <w:t xml:space="preserve">, </w:t>
      </w:r>
      <w:r w:rsidRPr="002510D6">
        <w:rPr>
          <w:sz w:val="28"/>
          <w:szCs w:val="28"/>
          <w:lang w:val="uk-UA"/>
        </w:rPr>
        <w:t xml:space="preserve"> </w:t>
      </w:r>
      <w:r w:rsidR="0001708B" w:rsidRPr="002510D6">
        <w:rPr>
          <w:sz w:val="28"/>
          <w:szCs w:val="28"/>
          <w:lang w:val="uk-UA"/>
        </w:rPr>
        <w:t xml:space="preserve">вжити дієвих заходів щодо усунення недоліків з протипожежної безпеки в   закладах освіти; </w:t>
      </w:r>
    </w:p>
    <w:p w:rsidR="0001708B" w:rsidRDefault="00B35E89" w:rsidP="00B35E89">
      <w:pPr>
        <w:tabs>
          <w:tab w:val="num" w:pos="0"/>
          <w:tab w:val="left" w:pos="110"/>
          <w:tab w:val="left" w:pos="220"/>
          <w:tab w:val="left" w:pos="993"/>
          <w:tab w:val="left" w:pos="1100"/>
          <w:tab w:val="left" w:pos="4180"/>
        </w:tabs>
        <w:ind w:firstLine="6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1708B">
        <w:rPr>
          <w:sz w:val="28"/>
          <w:szCs w:val="28"/>
          <w:lang w:val="uk-UA"/>
        </w:rPr>
        <w:t>термін виконання:  протягом 201</w:t>
      </w:r>
      <w:r w:rsidR="00B5613F">
        <w:rPr>
          <w:sz w:val="28"/>
          <w:szCs w:val="28"/>
          <w:lang w:val="uk-UA"/>
        </w:rPr>
        <w:t>9</w:t>
      </w:r>
      <w:r w:rsidR="0001708B">
        <w:rPr>
          <w:sz w:val="28"/>
          <w:szCs w:val="28"/>
          <w:lang w:val="uk-UA"/>
        </w:rPr>
        <w:t>-20</w:t>
      </w:r>
      <w:r w:rsidR="00B5613F">
        <w:rPr>
          <w:sz w:val="28"/>
          <w:szCs w:val="28"/>
          <w:lang w:val="uk-UA"/>
        </w:rPr>
        <w:t>20</w:t>
      </w:r>
      <w:r w:rsidR="0001708B">
        <w:rPr>
          <w:sz w:val="28"/>
          <w:szCs w:val="28"/>
          <w:lang w:val="uk-UA"/>
        </w:rPr>
        <w:t xml:space="preserve"> навчального року </w:t>
      </w:r>
    </w:p>
    <w:p w:rsidR="0001708B" w:rsidRDefault="0001708B" w:rsidP="00B35E89">
      <w:pPr>
        <w:tabs>
          <w:tab w:val="num" w:pos="0"/>
          <w:tab w:val="left" w:pos="110"/>
          <w:tab w:val="left" w:pos="220"/>
          <w:tab w:val="left" w:pos="993"/>
          <w:tab w:val="left" w:pos="1100"/>
          <w:tab w:val="left" w:pos="4180"/>
        </w:tabs>
        <w:ind w:firstLine="692"/>
        <w:jc w:val="right"/>
        <w:rPr>
          <w:sz w:val="28"/>
          <w:szCs w:val="28"/>
          <w:lang w:val="uk-UA"/>
        </w:rPr>
      </w:pPr>
    </w:p>
    <w:p w:rsidR="0001708B" w:rsidRDefault="00151D4E" w:rsidP="00B35E89">
      <w:pPr>
        <w:pStyle w:val="1"/>
        <w:numPr>
          <w:ilvl w:val="1"/>
          <w:numId w:val="3"/>
        </w:numPr>
        <w:tabs>
          <w:tab w:val="left" w:pos="110"/>
          <w:tab w:val="left" w:pos="709"/>
          <w:tab w:val="left" w:pos="993"/>
          <w:tab w:val="left" w:pos="1100"/>
        </w:tabs>
        <w:ind w:left="0" w:firstLine="6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створити  матеріально-технічні умови </w:t>
      </w:r>
      <w:r w:rsidR="002D4E59">
        <w:rPr>
          <w:sz w:val="28"/>
          <w:szCs w:val="28"/>
          <w:lang w:val="uk-UA"/>
        </w:rPr>
        <w:t>для забезпечення якості освіти, що підвищить практичне оволодіння освітніми компетентностями, забезпечити рівні умови для навчання дітей з особливими освітніми потребами</w:t>
      </w:r>
      <w:r w:rsidR="003A6C4C">
        <w:rPr>
          <w:sz w:val="28"/>
          <w:szCs w:val="28"/>
          <w:lang w:val="uk-UA"/>
        </w:rPr>
        <w:t>.</w:t>
      </w:r>
    </w:p>
    <w:p w:rsidR="002D4E59" w:rsidRDefault="002D4E59" w:rsidP="00520DCB">
      <w:pPr>
        <w:tabs>
          <w:tab w:val="left" w:pos="220"/>
          <w:tab w:val="left" w:pos="440"/>
          <w:tab w:val="left" w:pos="1100"/>
          <w:tab w:val="left" w:pos="4180"/>
        </w:tabs>
        <w:ind w:left="78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 виконання:  протягом 2019-2020 навчального року </w:t>
      </w:r>
    </w:p>
    <w:p w:rsidR="0001708B" w:rsidRDefault="00B35E89" w:rsidP="002D4E59">
      <w:pPr>
        <w:pStyle w:val="1"/>
        <w:tabs>
          <w:tab w:val="left" w:pos="110"/>
          <w:tab w:val="left" w:pos="709"/>
          <w:tab w:val="left" w:pos="993"/>
          <w:tab w:val="left" w:pos="1100"/>
          <w:tab w:val="left" w:pos="4180"/>
        </w:tabs>
        <w:ind w:left="0" w:firstLine="69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2D4E59" w:rsidRDefault="002D4E59" w:rsidP="002D4E59">
      <w:pPr>
        <w:pStyle w:val="1"/>
        <w:tabs>
          <w:tab w:val="left" w:pos="110"/>
          <w:tab w:val="left" w:pos="709"/>
          <w:tab w:val="left" w:pos="993"/>
          <w:tab w:val="left" w:pos="1100"/>
          <w:tab w:val="left" w:pos="4180"/>
        </w:tabs>
        <w:ind w:left="0" w:firstLine="692"/>
        <w:jc w:val="right"/>
        <w:rPr>
          <w:sz w:val="28"/>
          <w:szCs w:val="28"/>
          <w:lang w:val="uk-UA"/>
        </w:rPr>
      </w:pPr>
    </w:p>
    <w:p w:rsidR="0001708B" w:rsidRDefault="0001708B" w:rsidP="003A6C4C">
      <w:pPr>
        <w:pStyle w:val="1"/>
        <w:numPr>
          <w:ilvl w:val="0"/>
          <w:numId w:val="3"/>
        </w:numPr>
        <w:tabs>
          <w:tab w:val="left" w:pos="220"/>
          <w:tab w:val="left" w:pos="440"/>
          <w:tab w:val="left" w:pos="1100"/>
          <w:tab w:val="left" w:pos="4180"/>
        </w:tabs>
        <w:ind w:left="0"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Фінансовому управлінню міської ради (Роїк Р.В.) забезпечувати  фінансування видатків на виконання програми «Розвиток освіти в місті Павлограді на 2018-2020 роки», реалізацію заходів щодо приведення у належний протипожежний стан закладів освіти в межах планових асигнувань</w:t>
      </w:r>
      <w:r w:rsidR="003A6C4C">
        <w:rPr>
          <w:sz w:val="28"/>
          <w:szCs w:val="28"/>
          <w:lang w:val="uk-UA"/>
        </w:rPr>
        <w:t>.</w:t>
      </w:r>
    </w:p>
    <w:p w:rsidR="0001708B" w:rsidRDefault="0001708B" w:rsidP="003A6C4C">
      <w:pPr>
        <w:tabs>
          <w:tab w:val="left" w:pos="220"/>
          <w:tab w:val="left" w:pos="440"/>
          <w:tab w:val="left" w:pos="1100"/>
          <w:tab w:val="left" w:pos="4180"/>
        </w:tabs>
        <w:ind w:firstLine="660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термін виконання:  протягом 201</w:t>
      </w:r>
      <w:r w:rsidR="00B5613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B5613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навчального року </w:t>
      </w:r>
    </w:p>
    <w:p w:rsidR="003A6C4C" w:rsidRDefault="003A6C4C" w:rsidP="003A6C4C">
      <w:pPr>
        <w:tabs>
          <w:tab w:val="left" w:pos="1100"/>
          <w:tab w:val="left" w:pos="1134"/>
        </w:tabs>
        <w:ind w:firstLine="660"/>
        <w:jc w:val="both"/>
        <w:rPr>
          <w:sz w:val="28"/>
          <w:szCs w:val="28"/>
          <w:lang w:val="uk-UA"/>
        </w:rPr>
      </w:pPr>
    </w:p>
    <w:p w:rsidR="003A6C4C" w:rsidRDefault="003A6C4C" w:rsidP="003A6C4C">
      <w:pPr>
        <w:numPr>
          <w:ilvl w:val="0"/>
          <w:numId w:val="3"/>
        </w:numPr>
        <w:tabs>
          <w:tab w:val="left" w:pos="1100"/>
          <w:tab w:val="left" w:pos="1134"/>
        </w:tabs>
        <w:ind w:left="0"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 рішення виконкому від 26.06.2018 р. № 385  «Про хід виконання програми «Розвиток освіти в                       м. Павлограді на 2018-2020 роки».</w:t>
      </w:r>
    </w:p>
    <w:p w:rsidR="003A6C4C" w:rsidRDefault="003A6C4C" w:rsidP="003A6C4C">
      <w:pPr>
        <w:pStyle w:val="1"/>
        <w:tabs>
          <w:tab w:val="left" w:pos="220"/>
          <w:tab w:val="left" w:pos="440"/>
          <w:tab w:val="left" w:pos="1100"/>
          <w:tab w:val="left" w:pos="1134"/>
        </w:tabs>
        <w:ind w:left="0" w:firstLine="660"/>
        <w:jc w:val="both"/>
        <w:rPr>
          <w:sz w:val="28"/>
          <w:szCs w:val="28"/>
          <w:lang w:val="uk-UA"/>
        </w:rPr>
      </w:pPr>
    </w:p>
    <w:p w:rsidR="0001708B" w:rsidRDefault="0001708B" w:rsidP="003A6C4C">
      <w:pPr>
        <w:pStyle w:val="1"/>
        <w:numPr>
          <w:ilvl w:val="0"/>
          <w:numId w:val="3"/>
        </w:numPr>
        <w:tabs>
          <w:tab w:val="left" w:pos="220"/>
          <w:tab w:val="left" w:pos="440"/>
          <w:tab w:val="left" w:pos="1100"/>
          <w:tab w:val="left" w:pos="1134"/>
        </w:tabs>
        <w:ind w:left="0" w:firstLine="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щодо виконання даного рішення покласти на   начальника відділу освіти Дем'яненко І.В., контроль – на заступника міського голови з питань діяльності виконавчих органів ради Шуліку О.О.</w:t>
      </w:r>
    </w:p>
    <w:p w:rsidR="0001708B" w:rsidRDefault="0001708B" w:rsidP="00A8686F">
      <w:pPr>
        <w:ind w:left="644" w:firstLine="660"/>
        <w:jc w:val="both"/>
        <w:rPr>
          <w:sz w:val="28"/>
          <w:szCs w:val="28"/>
          <w:lang w:val="uk-UA"/>
        </w:rPr>
      </w:pPr>
    </w:p>
    <w:p w:rsidR="0001708B" w:rsidRDefault="0001708B" w:rsidP="00A8686F">
      <w:pPr>
        <w:ind w:left="644"/>
        <w:jc w:val="both"/>
        <w:rPr>
          <w:sz w:val="28"/>
          <w:szCs w:val="28"/>
          <w:lang w:val="uk-UA"/>
        </w:rPr>
      </w:pPr>
    </w:p>
    <w:p w:rsidR="00AA1AE8" w:rsidRDefault="00AA1AE8" w:rsidP="00A8686F">
      <w:pPr>
        <w:ind w:left="644"/>
        <w:jc w:val="both"/>
        <w:rPr>
          <w:sz w:val="28"/>
          <w:szCs w:val="28"/>
          <w:lang w:val="uk-UA"/>
        </w:rPr>
      </w:pPr>
    </w:p>
    <w:p w:rsidR="0001708B" w:rsidRDefault="00B35E89" w:rsidP="00A868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708B">
        <w:rPr>
          <w:sz w:val="28"/>
          <w:szCs w:val="28"/>
          <w:lang w:val="uk-UA"/>
        </w:rPr>
        <w:t>А.О. Вершина</w:t>
      </w:r>
    </w:p>
    <w:p w:rsidR="0001708B" w:rsidRDefault="0001708B">
      <w:pPr>
        <w:rPr>
          <w:sz w:val="28"/>
          <w:szCs w:val="28"/>
        </w:rPr>
      </w:pPr>
    </w:p>
    <w:p w:rsidR="00B35E89" w:rsidRDefault="00B35E89">
      <w:pPr>
        <w:rPr>
          <w:sz w:val="28"/>
          <w:szCs w:val="28"/>
        </w:rPr>
      </w:pPr>
    </w:p>
    <w:p w:rsidR="00B35E89" w:rsidRDefault="00B35E89">
      <w:pPr>
        <w:rPr>
          <w:sz w:val="28"/>
          <w:szCs w:val="28"/>
        </w:rPr>
      </w:pPr>
    </w:p>
    <w:sectPr w:rsidR="00B35E89" w:rsidSect="00602C6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71" w:rsidRDefault="006D2F71">
      <w:r>
        <w:separator/>
      </w:r>
    </w:p>
  </w:endnote>
  <w:endnote w:type="continuationSeparator" w:id="0">
    <w:p w:rsidR="006D2F71" w:rsidRDefault="006D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71" w:rsidRDefault="006D2F71">
      <w:r>
        <w:separator/>
      </w:r>
    </w:p>
  </w:footnote>
  <w:footnote w:type="continuationSeparator" w:id="0">
    <w:p w:rsidR="006D2F71" w:rsidRDefault="006D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6A" w:rsidRDefault="00602C6A" w:rsidP="003502C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F4A">
      <w:rPr>
        <w:rStyle w:val="a7"/>
        <w:noProof/>
      </w:rPr>
      <w:t>3</w:t>
    </w:r>
    <w:r>
      <w:rPr>
        <w:rStyle w:val="a7"/>
      </w:rPr>
      <w:fldChar w:fldCharType="end"/>
    </w:r>
  </w:p>
  <w:p w:rsidR="00602C6A" w:rsidRDefault="00602C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">
    <w:nsid w:val="3D6E5AD6"/>
    <w:multiLevelType w:val="multilevel"/>
    <w:tmpl w:val="FA24F0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4A986FED"/>
    <w:multiLevelType w:val="multilevel"/>
    <w:tmpl w:val="6D642F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3F86309"/>
    <w:multiLevelType w:val="multilevel"/>
    <w:tmpl w:val="6D642F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73D6361"/>
    <w:multiLevelType w:val="multilevel"/>
    <w:tmpl w:val="7B3653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D3236F6"/>
    <w:multiLevelType w:val="multilevel"/>
    <w:tmpl w:val="82B82D38"/>
    <w:lvl w:ilvl="0">
      <w:start w:val="1"/>
      <w:numFmt w:val="decimal"/>
      <w:lvlText w:val="%1."/>
      <w:lvlJc w:val="left"/>
      <w:pPr>
        <w:tabs>
          <w:tab w:val="num" w:pos="142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142"/>
        </w:tabs>
        <w:ind w:left="14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"/>
        </w:tabs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2"/>
        </w:tabs>
        <w:ind w:left="258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2"/>
        </w:tabs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2"/>
        </w:tabs>
        <w:ind w:left="36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2"/>
        </w:tabs>
        <w:ind w:left="438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2"/>
        </w:tabs>
        <w:ind w:left="474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2"/>
        </w:tabs>
        <w:ind w:left="546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86F"/>
    <w:rsid w:val="0001708B"/>
    <w:rsid w:val="00064A7D"/>
    <w:rsid w:val="000A234C"/>
    <w:rsid w:val="000D469D"/>
    <w:rsid w:val="000F28CA"/>
    <w:rsid w:val="00140028"/>
    <w:rsid w:val="00141696"/>
    <w:rsid w:val="00151D4E"/>
    <w:rsid w:val="001E4395"/>
    <w:rsid w:val="002251DE"/>
    <w:rsid w:val="0024639B"/>
    <w:rsid w:val="002510D6"/>
    <w:rsid w:val="002537F5"/>
    <w:rsid w:val="002A280B"/>
    <w:rsid w:val="002D18AD"/>
    <w:rsid w:val="002D4E59"/>
    <w:rsid w:val="002E3F92"/>
    <w:rsid w:val="003028D5"/>
    <w:rsid w:val="003502C2"/>
    <w:rsid w:val="0036180E"/>
    <w:rsid w:val="003A6C4C"/>
    <w:rsid w:val="003C15CA"/>
    <w:rsid w:val="00460072"/>
    <w:rsid w:val="00474505"/>
    <w:rsid w:val="004B2F0D"/>
    <w:rsid w:val="00520DCB"/>
    <w:rsid w:val="00554A35"/>
    <w:rsid w:val="00561218"/>
    <w:rsid w:val="00564D5D"/>
    <w:rsid w:val="00574B62"/>
    <w:rsid w:val="005A1C90"/>
    <w:rsid w:val="005C39A1"/>
    <w:rsid w:val="005F2D4B"/>
    <w:rsid w:val="00602C6A"/>
    <w:rsid w:val="006200E4"/>
    <w:rsid w:val="00647953"/>
    <w:rsid w:val="00664E16"/>
    <w:rsid w:val="0068699A"/>
    <w:rsid w:val="006B1A08"/>
    <w:rsid w:val="006D2F71"/>
    <w:rsid w:val="006D4F8B"/>
    <w:rsid w:val="006E39AF"/>
    <w:rsid w:val="006F62F4"/>
    <w:rsid w:val="00732033"/>
    <w:rsid w:val="00754558"/>
    <w:rsid w:val="00755E5E"/>
    <w:rsid w:val="007812E0"/>
    <w:rsid w:val="007C6E30"/>
    <w:rsid w:val="007E37AB"/>
    <w:rsid w:val="00817CC4"/>
    <w:rsid w:val="00821E12"/>
    <w:rsid w:val="00823637"/>
    <w:rsid w:val="008344C2"/>
    <w:rsid w:val="00854878"/>
    <w:rsid w:val="008B389C"/>
    <w:rsid w:val="008C30C0"/>
    <w:rsid w:val="008D41E7"/>
    <w:rsid w:val="00946163"/>
    <w:rsid w:val="009C19AB"/>
    <w:rsid w:val="009D7176"/>
    <w:rsid w:val="00A43FFE"/>
    <w:rsid w:val="00A53A98"/>
    <w:rsid w:val="00A83619"/>
    <w:rsid w:val="00A8686F"/>
    <w:rsid w:val="00AA1AE8"/>
    <w:rsid w:val="00AB279D"/>
    <w:rsid w:val="00B26D3E"/>
    <w:rsid w:val="00B35E89"/>
    <w:rsid w:val="00B5613F"/>
    <w:rsid w:val="00B9272E"/>
    <w:rsid w:val="00BA38ED"/>
    <w:rsid w:val="00BD27D3"/>
    <w:rsid w:val="00C10808"/>
    <w:rsid w:val="00CD5C41"/>
    <w:rsid w:val="00D318A9"/>
    <w:rsid w:val="00D97623"/>
    <w:rsid w:val="00DA419A"/>
    <w:rsid w:val="00DB692D"/>
    <w:rsid w:val="00E243C1"/>
    <w:rsid w:val="00EB5848"/>
    <w:rsid w:val="00F11F4A"/>
    <w:rsid w:val="00F22DF1"/>
    <w:rsid w:val="00F40CDD"/>
    <w:rsid w:val="00FB3DBC"/>
    <w:rsid w:val="00FD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86F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86F"/>
    <w:pPr>
      <w:keepNext/>
      <w:numPr>
        <w:numId w:val="1"/>
      </w:numPr>
      <w:tabs>
        <w:tab w:val="num" w:pos="720"/>
      </w:tabs>
      <w:ind w:left="720"/>
      <w:jc w:val="both"/>
      <w:outlineLvl w:val="1"/>
    </w:pPr>
    <w:rPr>
      <w:lang w:val="uk-UA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86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Normal (Web)"/>
    <w:basedOn w:val="a"/>
    <w:uiPriority w:val="99"/>
    <w:rsid w:val="00A8686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A8686F"/>
    <w:pPr>
      <w:ind w:left="720"/>
    </w:pPr>
  </w:style>
  <w:style w:type="paragraph" w:customStyle="1" w:styleId="21">
    <w:name w:val="Абзац списка2"/>
    <w:basedOn w:val="a"/>
    <w:uiPriority w:val="99"/>
    <w:rsid w:val="00A8686F"/>
    <w:pPr>
      <w:ind w:left="720"/>
    </w:pPr>
  </w:style>
  <w:style w:type="paragraph" w:customStyle="1" w:styleId="Style5">
    <w:name w:val="Style5"/>
    <w:basedOn w:val="a"/>
    <w:uiPriority w:val="99"/>
    <w:rsid w:val="00A8686F"/>
    <w:pPr>
      <w:widowControl w:val="0"/>
      <w:suppressAutoHyphens w:val="0"/>
      <w:autoSpaceDE w:val="0"/>
      <w:autoSpaceDN w:val="0"/>
      <w:adjustRightInd w:val="0"/>
      <w:spacing w:line="254" w:lineRule="exact"/>
      <w:ind w:firstLine="691"/>
    </w:pPr>
    <w:rPr>
      <w:rFonts w:ascii="Bookman Old Style" w:hAnsi="Bookman Old Style" w:cs="Bookman Old Style"/>
      <w:lang w:eastAsia="ru-RU"/>
    </w:rPr>
  </w:style>
  <w:style w:type="paragraph" w:customStyle="1" w:styleId="ListParagraph1">
    <w:name w:val="List Paragraph1"/>
    <w:basedOn w:val="a"/>
    <w:uiPriority w:val="99"/>
    <w:rsid w:val="00A8686F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A8686F"/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A8686F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B35E89"/>
    <w:pPr>
      <w:suppressAutoHyphens w:val="0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02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styleId="a7">
    <w:name w:val="page number"/>
    <w:basedOn w:val="a0"/>
    <w:uiPriority w:val="99"/>
    <w:rsid w:val="00602C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4820</Characters>
  <Application>Microsoft Office Word</Application>
  <DocSecurity>0</DocSecurity>
  <Lines>40</Lines>
  <Paragraphs>11</Paragraphs>
  <ScaleCrop>false</ScaleCrop>
  <Company>Grizli777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TWO</cp:lastModifiedBy>
  <cp:revision>2</cp:revision>
  <cp:lastPrinted>2019-06-20T06:31:00Z</cp:lastPrinted>
  <dcterms:created xsi:type="dcterms:W3CDTF">2019-07-02T12:28:00Z</dcterms:created>
  <dcterms:modified xsi:type="dcterms:W3CDTF">2019-07-02T12:28:00Z</dcterms:modified>
</cp:coreProperties>
</file>