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89E" w:rsidRDefault="00EA689E" w:rsidP="00EA689E">
      <w:pPr>
        <w:tabs>
          <w:tab w:val="left" w:pos="6360"/>
        </w:tabs>
        <w:rPr>
          <w:rFonts w:ascii="Times New Roman" w:hAnsi="Times New Roman" w:cs="Times New Roman"/>
          <w:sz w:val="28"/>
          <w:szCs w:val="28"/>
        </w:rPr>
      </w:pPr>
    </w:p>
    <w:tbl>
      <w:tblPr>
        <w:tblW w:w="0" w:type="auto"/>
        <w:tblLook w:val="00A0"/>
      </w:tblPr>
      <w:tblGrid>
        <w:gridCol w:w="6002"/>
        <w:gridCol w:w="3846"/>
      </w:tblGrid>
      <w:tr w:rsidR="00C54701" w:rsidRPr="002A2272" w:rsidTr="00C54701">
        <w:tc>
          <w:tcPr>
            <w:tcW w:w="6002" w:type="dxa"/>
          </w:tcPr>
          <w:p w:rsidR="00C54701" w:rsidRPr="002A2272" w:rsidRDefault="00C54701" w:rsidP="006D26B3">
            <w:pPr>
              <w:pStyle w:val="1"/>
              <w:ind w:firstLine="0"/>
              <w:jc w:val="center"/>
              <w:rPr>
                <w:b/>
                <w:bCs/>
                <w:lang w:eastAsia="ru-RU"/>
              </w:rPr>
            </w:pPr>
          </w:p>
        </w:tc>
        <w:tc>
          <w:tcPr>
            <w:tcW w:w="3846" w:type="dxa"/>
          </w:tcPr>
          <w:p w:rsidR="00C54701" w:rsidRPr="002A2272" w:rsidRDefault="00C54701" w:rsidP="006D26B3">
            <w:pPr>
              <w:pStyle w:val="1"/>
              <w:ind w:firstLine="0"/>
              <w:rPr>
                <w:bCs/>
                <w:lang w:eastAsia="ru-RU"/>
              </w:rPr>
            </w:pPr>
            <w:r w:rsidRPr="002A2272">
              <w:rPr>
                <w:bCs/>
                <w:lang w:eastAsia="ru-RU"/>
              </w:rPr>
              <w:t>Додаток до рішення виконавчого комітету</w:t>
            </w:r>
          </w:p>
          <w:p w:rsidR="00C54701" w:rsidRPr="002A2272" w:rsidRDefault="00C54701" w:rsidP="006D26B3">
            <w:pPr>
              <w:pStyle w:val="1"/>
              <w:ind w:firstLine="0"/>
              <w:rPr>
                <w:b/>
                <w:bCs/>
                <w:lang w:eastAsia="ru-RU"/>
              </w:rPr>
            </w:pPr>
            <w:r w:rsidRPr="002A2272">
              <w:rPr>
                <w:bCs/>
                <w:lang w:eastAsia="ru-RU"/>
              </w:rPr>
              <w:t>від ______________№ ______</w:t>
            </w:r>
          </w:p>
        </w:tc>
      </w:tr>
    </w:tbl>
    <w:p w:rsidR="00C54701" w:rsidRPr="002A2272" w:rsidRDefault="00C54701" w:rsidP="00C54701">
      <w:pPr>
        <w:pStyle w:val="1"/>
        <w:ind w:firstLine="0"/>
        <w:rPr>
          <w:b/>
          <w:bCs/>
          <w:lang w:eastAsia="ru-RU"/>
        </w:rPr>
      </w:pPr>
    </w:p>
    <w:p w:rsidR="00C54701" w:rsidRPr="00C54701" w:rsidRDefault="00C54701" w:rsidP="00C54701">
      <w:pPr>
        <w:pStyle w:val="1"/>
        <w:ind w:firstLine="0"/>
        <w:jc w:val="center"/>
        <w:rPr>
          <w:b/>
          <w:bCs/>
          <w:lang w:eastAsia="ru-RU"/>
        </w:rPr>
      </w:pPr>
      <w:r w:rsidRPr="00C54701">
        <w:rPr>
          <w:b/>
          <w:bCs/>
          <w:lang w:eastAsia="ru-RU"/>
        </w:rPr>
        <w:t>ПРОГРАМА</w:t>
      </w:r>
      <w:r w:rsidRPr="00C54701">
        <w:rPr>
          <w:b/>
          <w:bCs/>
          <w:lang w:eastAsia="ru-RU"/>
        </w:rPr>
        <w:br/>
        <w:t>«Альтернативне водозабезпечення міста Павлоград</w:t>
      </w:r>
      <w:r w:rsidRPr="00C54701">
        <w:rPr>
          <w:b/>
          <w:bCs/>
          <w:lang w:eastAsia="ru-RU"/>
        </w:rPr>
        <w:br/>
        <w:t xml:space="preserve"> на 2022-2024 роки»</w:t>
      </w:r>
    </w:p>
    <w:p w:rsidR="00C54701" w:rsidRPr="00C54701" w:rsidRDefault="00C54701" w:rsidP="00C54701">
      <w:pPr>
        <w:pStyle w:val="1"/>
        <w:ind w:firstLine="0"/>
        <w:jc w:val="center"/>
      </w:pPr>
    </w:p>
    <w:p w:rsidR="00C54701" w:rsidRPr="00C54701" w:rsidRDefault="00C54701" w:rsidP="00C54701">
      <w:pPr>
        <w:pStyle w:val="40"/>
        <w:keepNext/>
        <w:keepLines/>
        <w:numPr>
          <w:ilvl w:val="0"/>
          <w:numId w:val="2"/>
        </w:numPr>
        <w:tabs>
          <w:tab w:val="left" w:pos="378"/>
        </w:tabs>
        <w:spacing w:after="0"/>
      </w:pPr>
      <w:bookmarkStart w:id="0" w:name="bookmark5"/>
      <w:r w:rsidRPr="00C54701">
        <w:t xml:space="preserve">Загальні </w:t>
      </w:r>
      <w:r w:rsidRPr="00C54701">
        <w:rPr>
          <w:lang w:eastAsia="ru-RU"/>
        </w:rPr>
        <w:t>положення</w:t>
      </w:r>
      <w:bookmarkEnd w:id="0"/>
    </w:p>
    <w:p w:rsidR="00C54701" w:rsidRPr="00C54701" w:rsidRDefault="00C54701" w:rsidP="00C54701">
      <w:pPr>
        <w:pStyle w:val="40"/>
        <w:keepNext/>
        <w:keepLines/>
        <w:tabs>
          <w:tab w:val="left" w:pos="378"/>
        </w:tabs>
        <w:spacing w:after="0"/>
        <w:jc w:val="left"/>
      </w:pPr>
    </w:p>
    <w:p w:rsidR="00C54701" w:rsidRPr="00C54701" w:rsidRDefault="00C54701" w:rsidP="00C54701">
      <w:pPr>
        <w:pStyle w:val="40"/>
        <w:keepNext/>
        <w:keepLines/>
        <w:tabs>
          <w:tab w:val="left" w:pos="378"/>
        </w:tabs>
        <w:spacing w:after="0"/>
        <w:jc w:val="both"/>
        <w:rPr>
          <w:b w:val="0"/>
          <w:color w:val="auto"/>
        </w:rPr>
      </w:pPr>
      <w:r w:rsidRPr="00C54701">
        <w:tab/>
        <w:t xml:space="preserve">    </w:t>
      </w:r>
      <w:r w:rsidRPr="00C54701">
        <w:rPr>
          <w:b w:val="0"/>
          <w:color w:val="auto"/>
        </w:rPr>
        <w:t>Чиста та доступна вода залишається невід’ємною частиною життєдіяльності людини. Недостатня її кількість та погана якість, а також нерівноцінний доступ до неї створюють загрози для існування не тільки окремої людини, але й територіальної громади в цілому.</w:t>
      </w:r>
    </w:p>
    <w:p w:rsidR="00C54701" w:rsidRPr="00C54701" w:rsidRDefault="00C54701" w:rsidP="00C54701">
      <w:pPr>
        <w:pStyle w:val="af0"/>
        <w:widowControl/>
        <w:spacing w:after="0"/>
        <w:ind w:firstLine="708"/>
        <w:jc w:val="both"/>
        <w:rPr>
          <w:sz w:val="28"/>
          <w:szCs w:val="28"/>
        </w:rPr>
      </w:pPr>
      <w:r w:rsidRPr="00C54701">
        <w:rPr>
          <w:sz w:val="28"/>
          <w:szCs w:val="28"/>
        </w:rPr>
        <w:t>Забезпечення населення міста якісною питною водою є однією з пріоритетних проблем, розв'язання якої необхідно для збереження здоров'я, поліпшення умов діяльності та підвищення рівня життя населення територіальної громади.</w:t>
      </w:r>
    </w:p>
    <w:p w:rsidR="00C54701" w:rsidRPr="00C54701" w:rsidRDefault="00C54701" w:rsidP="00C54701">
      <w:pPr>
        <w:pStyle w:val="af0"/>
        <w:widowControl/>
        <w:spacing w:after="0"/>
        <w:ind w:firstLine="708"/>
        <w:jc w:val="both"/>
        <w:rPr>
          <w:color w:val="222222"/>
          <w:sz w:val="28"/>
          <w:szCs w:val="28"/>
        </w:rPr>
      </w:pPr>
      <w:r w:rsidRPr="00C54701">
        <w:rPr>
          <w:color w:val="000000"/>
          <w:sz w:val="28"/>
          <w:szCs w:val="28"/>
        </w:rPr>
        <w:t>Ще однією важливою супутною перевагою Програми є те, що чим більше людей матимуть вдома якісну питну воду, тим більше відмовлятиметься від бутильованої води, відповідно і від пластикових пляшок. А відмова від пластику одноразового використання – це один із важливих напрямків боротьби за чисте довкілля. </w:t>
      </w:r>
    </w:p>
    <w:p w:rsidR="00C54701" w:rsidRPr="00C54701" w:rsidRDefault="00C54701" w:rsidP="00C54701">
      <w:pPr>
        <w:pStyle w:val="40"/>
        <w:keepNext/>
        <w:keepLines/>
        <w:tabs>
          <w:tab w:val="left" w:pos="378"/>
        </w:tabs>
        <w:spacing w:after="0"/>
        <w:jc w:val="both"/>
        <w:rPr>
          <w:b w:val="0"/>
          <w:color w:val="auto"/>
        </w:rPr>
      </w:pPr>
      <w:r w:rsidRPr="00C54701">
        <w:rPr>
          <w:b w:val="0"/>
          <w:color w:val="auto"/>
        </w:rPr>
        <w:tab/>
        <w:t xml:space="preserve">    </w:t>
      </w:r>
      <w:r w:rsidRPr="00C54701">
        <w:rPr>
          <w:b w:val="0"/>
          <w:color w:val="auto"/>
          <w:lang w:eastAsia="ru-RU"/>
        </w:rPr>
        <w:t xml:space="preserve">Програма «Альтернативне водозабезпечення міста Павлоград  на 2022-2024 роки» </w:t>
      </w:r>
      <w:r w:rsidRPr="00C54701">
        <w:rPr>
          <w:b w:val="0"/>
          <w:color w:val="auto"/>
        </w:rPr>
        <w:t xml:space="preserve">(далі – </w:t>
      </w:r>
      <w:r w:rsidRPr="00C54701">
        <w:rPr>
          <w:b w:val="0"/>
          <w:color w:val="auto"/>
          <w:lang w:eastAsia="ru-RU"/>
        </w:rPr>
        <w:t xml:space="preserve">Програма) спрямована на безперебійне забезпечення населення </w:t>
      </w:r>
      <w:r w:rsidRPr="00C54701">
        <w:rPr>
          <w:b w:val="0"/>
          <w:color w:val="auto"/>
        </w:rPr>
        <w:t xml:space="preserve">якісною </w:t>
      </w:r>
      <w:r w:rsidRPr="00C54701">
        <w:rPr>
          <w:b w:val="0"/>
          <w:color w:val="auto"/>
          <w:lang w:eastAsia="ru-RU"/>
        </w:rPr>
        <w:t>питною водою,</w:t>
      </w:r>
      <w:r w:rsidRPr="00C54701">
        <w:rPr>
          <w:b w:val="0"/>
          <w:color w:val="auto"/>
          <w:shd w:val="clear" w:color="auto" w:fill="FFFFFF"/>
        </w:rPr>
        <w:t xml:space="preserve"> підвищення надійності роботи системи водопостачання,</w:t>
      </w:r>
      <w:r w:rsidRPr="00C54701">
        <w:rPr>
          <w:b w:val="0"/>
          <w:color w:val="auto"/>
          <w:lang w:eastAsia="ru-RU"/>
        </w:rPr>
        <w:t xml:space="preserve"> здешевлення послуг з водопостачання і водовідведення, </w:t>
      </w:r>
      <w:r w:rsidRPr="00C54701">
        <w:rPr>
          <w:b w:val="0"/>
          <w:color w:val="auto"/>
        </w:rPr>
        <w:t>упередження надзвичайної ситуації щодо водопостачання міста Павлоград в умовах запровадження воєнного стану в країні, шляхом відродження альтернативних джерел водопостачання Павлоградського водозабору 1-ї черги (підземні води)</w:t>
      </w:r>
      <w:r w:rsidRPr="00C54701">
        <w:rPr>
          <w:b w:val="0"/>
          <w:color w:val="auto"/>
          <w:lang w:eastAsia="ru-RU"/>
        </w:rPr>
        <w:t>.</w:t>
      </w:r>
    </w:p>
    <w:p w:rsidR="00C54701" w:rsidRPr="00C54701" w:rsidRDefault="00C54701" w:rsidP="00C54701">
      <w:pPr>
        <w:pStyle w:val="rvps6"/>
        <w:shd w:val="clear" w:color="auto" w:fill="FFFFFF"/>
        <w:spacing w:before="0" w:beforeAutospacing="0" w:after="0" w:afterAutospacing="0"/>
        <w:ind w:firstLine="476"/>
        <w:jc w:val="both"/>
        <w:rPr>
          <w:sz w:val="28"/>
          <w:szCs w:val="28"/>
          <w:lang w:val="uk-UA"/>
        </w:rPr>
      </w:pPr>
      <w:r w:rsidRPr="00C54701">
        <w:rPr>
          <w:sz w:val="28"/>
          <w:szCs w:val="28"/>
          <w:lang w:val="uk-UA"/>
        </w:rPr>
        <w:t xml:space="preserve">   Розробка Програми обумовлена рядом причин:</w:t>
      </w:r>
    </w:p>
    <w:p w:rsidR="00C54701" w:rsidRPr="00C54701" w:rsidRDefault="00C54701" w:rsidP="00C54701">
      <w:pPr>
        <w:pStyle w:val="rvps135"/>
        <w:shd w:val="clear" w:color="auto" w:fill="FFFFFF"/>
        <w:spacing w:before="0" w:beforeAutospacing="0" w:after="0" w:afterAutospacing="0"/>
        <w:ind w:firstLine="476"/>
        <w:jc w:val="both"/>
        <w:rPr>
          <w:sz w:val="28"/>
          <w:szCs w:val="28"/>
          <w:lang w:val="uk-UA"/>
        </w:rPr>
      </w:pPr>
      <w:r w:rsidRPr="00C54701">
        <w:rPr>
          <w:sz w:val="28"/>
          <w:szCs w:val="28"/>
          <w:lang w:val="uk-UA"/>
        </w:rPr>
        <w:t>- незадовільним технічним станом та зношеністю основних фондів системи питного водопостачання та водовідведення;</w:t>
      </w:r>
    </w:p>
    <w:p w:rsidR="00C54701" w:rsidRPr="00C54701" w:rsidRDefault="00C54701" w:rsidP="00C54701">
      <w:pPr>
        <w:pStyle w:val="rvps135"/>
        <w:shd w:val="clear" w:color="auto" w:fill="FFFFFF"/>
        <w:spacing w:before="0" w:beforeAutospacing="0" w:after="0" w:afterAutospacing="0"/>
        <w:ind w:firstLine="476"/>
        <w:jc w:val="both"/>
        <w:rPr>
          <w:color w:val="000000"/>
          <w:sz w:val="28"/>
          <w:szCs w:val="28"/>
          <w:lang w:val="uk-UA"/>
        </w:rPr>
      </w:pPr>
      <w:r w:rsidRPr="00C54701">
        <w:rPr>
          <w:sz w:val="28"/>
          <w:szCs w:val="28"/>
          <w:lang w:val="uk-UA"/>
        </w:rPr>
        <w:t>- застосуванням застарілих технологій та обладнання систем водопостачання та водовідведення</w:t>
      </w:r>
      <w:r w:rsidRPr="00C54701">
        <w:rPr>
          <w:color w:val="000000"/>
          <w:sz w:val="28"/>
          <w:szCs w:val="28"/>
          <w:lang w:val="uk-UA"/>
        </w:rPr>
        <w:t>;</w:t>
      </w:r>
    </w:p>
    <w:p w:rsidR="00C54701" w:rsidRPr="00C54701" w:rsidRDefault="00C54701" w:rsidP="00C54701">
      <w:pPr>
        <w:pStyle w:val="rvps135"/>
        <w:shd w:val="clear" w:color="auto" w:fill="FFFFFF"/>
        <w:spacing w:before="0" w:beforeAutospacing="0" w:after="0" w:afterAutospacing="0"/>
        <w:ind w:firstLine="476"/>
        <w:jc w:val="both"/>
        <w:rPr>
          <w:color w:val="000000"/>
          <w:sz w:val="28"/>
          <w:szCs w:val="28"/>
          <w:lang w:val="uk-UA"/>
        </w:rPr>
      </w:pPr>
      <w:r w:rsidRPr="00C54701">
        <w:rPr>
          <w:color w:val="000000"/>
          <w:sz w:val="28"/>
          <w:szCs w:val="28"/>
          <w:lang w:val="uk-UA"/>
        </w:rPr>
        <w:t>- високою енергоємністю систем централізованого питного водопостачання;</w:t>
      </w:r>
    </w:p>
    <w:p w:rsidR="00C54701" w:rsidRPr="00C54701" w:rsidRDefault="00C54701" w:rsidP="00C54701">
      <w:pPr>
        <w:pStyle w:val="af0"/>
        <w:widowControl/>
        <w:spacing w:after="0"/>
        <w:jc w:val="both"/>
        <w:rPr>
          <w:sz w:val="28"/>
          <w:szCs w:val="28"/>
        </w:rPr>
      </w:pPr>
      <w:r w:rsidRPr="00C54701">
        <w:rPr>
          <w:color w:val="000000"/>
          <w:sz w:val="28"/>
          <w:szCs w:val="28"/>
        </w:rPr>
        <w:t xml:space="preserve">      - </w:t>
      </w:r>
      <w:r w:rsidRPr="00C54701">
        <w:rPr>
          <w:sz w:val="28"/>
          <w:szCs w:val="28"/>
        </w:rPr>
        <w:t>недостатністю використання розвіданих запасів, перспективних і альтернативних ресурсів підземних вод для питного водопостачання населення;</w:t>
      </w:r>
    </w:p>
    <w:p w:rsidR="00C54701" w:rsidRPr="00C54701" w:rsidRDefault="00C54701" w:rsidP="00C54701">
      <w:pPr>
        <w:pStyle w:val="af0"/>
        <w:widowControl/>
        <w:spacing w:after="0"/>
        <w:jc w:val="both"/>
        <w:rPr>
          <w:color w:val="222222"/>
          <w:sz w:val="28"/>
          <w:szCs w:val="28"/>
        </w:rPr>
      </w:pPr>
      <w:r w:rsidRPr="00C54701">
        <w:rPr>
          <w:sz w:val="28"/>
          <w:szCs w:val="28"/>
        </w:rPr>
        <w:t xml:space="preserve">      - обмеженістю інвестицій та дефіцитом фінансових ресурсів, необхідних для розвитку, утримання в належному технічному стані та експлуатації системи питного водопостачання.</w:t>
      </w:r>
    </w:p>
    <w:p w:rsidR="00C54701" w:rsidRPr="00C54701" w:rsidRDefault="00C54701" w:rsidP="00C54701">
      <w:pPr>
        <w:pStyle w:val="1"/>
        <w:jc w:val="both"/>
        <w:rPr>
          <w:bCs/>
          <w:iCs/>
          <w:spacing w:val="-8"/>
        </w:rPr>
      </w:pPr>
      <w:r w:rsidRPr="00C54701">
        <w:rPr>
          <w:lang w:eastAsia="ru-RU"/>
        </w:rPr>
        <w:t xml:space="preserve">      Програму розроблено відповідно до </w:t>
      </w:r>
      <w:r w:rsidRPr="00C54701">
        <w:t>Законів України «Про місцеве самоврядування в Україні», «Про житлово-комунальні послуги»,  «</w:t>
      </w:r>
      <w:r w:rsidRPr="00C54701">
        <w:rPr>
          <w:bCs/>
          <w:iCs/>
          <w:spacing w:val="-8"/>
        </w:rPr>
        <w:t xml:space="preserve">Про питну </w:t>
      </w:r>
      <w:r w:rsidRPr="00C54701">
        <w:rPr>
          <w:bCs/>
          <w:iCs/>
          <w:spacing w:val="-8"/>
        </w:rPr>
        <w:lastRenderedPageBreak/>
        <w:t xml:space="preserve">воду та питне водопостачання», рішення виконавчого   комітету   від  11.08.2021 року </w:t>
      </w:r>
    </w:p>
    <w:p w:rsidR="00C54701" w:rsidRPr="00C54701" w:rsidRDefault="00C54701" w:rsidP="00C54701">
      <w:pPr>
        <w:pStyle w:val="1"/>
        <w:ind w:firstLine="0"/>
        <w:jc w:val="both"/>
        <w:rPr>
          <w:lang w:eastAsia="ru-RU"/>
        </w:rPr>
      </w:pPr>
      <w:r w:rsidRPr="00C54701">
        <w:rPr>
          <w:bCs/>
          <w:iCs/>
          <w:spacing w:val="-8"/>
        </w:rPr>
        <w:t>№ 697 «Про передачу об’єктів нерухомого та рухомого майна».</w:t>
      </w:r>
    </w:p>
    <w:p w:rsidR="00C54701" w:rsidRPr="00C54701" w:rsidRDefault="00C54701" w:rsidP="00C54701">
      <w:pPr>
        <w:pStyle w:val="1"/>
        <w:ind w:firstLine="0"/>
        <w:jc w:val="both"/>
        <w:rPr>
          <w:lang w:eastAsia="ru-RU"/>
        </w:rPr>
      </w:pPr>
    </w:p>
    <w:p w:rsidR="00C54701" w:rsidRPr="00C54701" w:rsidRDefault="00C54701" w:rsidP="00C54701">
      <w:pPr>
        <w:numPr>
          <w:ilvl w:val="0"/>
          <w:numId w:val="2"/>
        </w:numPr>
        <w:ind w:firstLine="708"/>
        <w:jc w:val="center"/>
        <w:rPr>
          <w:rFonts w:ascii="Times New Roman" w:hAnsi="Times New Roman" w:cs="Times New Roman"/>
          <w:sz w:val="28"/>
          <w:szCs w:val="28"/>
        </w:rPr>
      </w:pPr>
      <w:bookmarkStart w:id="1" w:name="bookmark9"/>
      <w:r w:rsidRPr="00C54701">
        <w:rPr>
          <w:rFonts w:ascii="Times New Roman" w:hAnsi="Times New Roman" w:cs="Times New Roman"/>
          <w:b/>
          <w:sz w:val="28"/>
          <w:szCs w:val="28"/>
          <w:lang w:eastAsia="ar-SA"/>
        </w:rPr>
        <w:t>Визначення проблеми, на розв’язання якої спрямована Програма</w:t>
      </w:r>
      <w:r w:rsidRPr="00C54701">
        <w:rPr>
          <w:rFonts w:ascii="Times New Roman" w:hAnsi="Times New Roman" w:cs="Times New Roman"/>
          <w:sz w:val="28"/>
          <w:szCs w:val="28"/>
        </w:rPr>
        <w:t xml:space="preserve"> </w:t>
      </w:r>
    </w:p>
    <w:p w:rsidR="00C54701" w:rsidRPr="00C54701" w:rsidRDefault="00C54701" w:rsidP="00C54701">
      <w:pPr>
        <w:jc w:val="center"/>
        <w:rPr>
          <w:rFonts w:ascii="Times New Roman" w:hAnsi="Times New Roman" w:cs="Times New Roman"/>
          <w:sz w:val="28"/>
          <w:szCs w:val="28"/>
        </w:rPr>
      </w:pPr>
    </w:p>
    <w:p w:rsidR="00C54701" w:rsidRPr="00C54701" w:rsidRDefault="00C54701" w:rsidP="00C54701">
      <w:pPr>
        <w:pStyle w:val="rvps6"/>
        <w:shd w:val="clear" w:color="auto" w:fill="FFFFFF"/>
        <w:spacing w:before="0" w:beforeAutospacing="0" w:after="0" w:afterAutospacing="0"/>
        <w:ind w:firstLine="301"/>
        <w:jc w:val="both"/>
        <w:rPr>
          <w:sz w:val="28"/>
          <w:szCs w:val="28"/>
          <w:lang w:val="uk-UA"/>
        </w:rPr>
      </w:pPr>
      <w:r w:rsidRPr="00C54701">
        <w:rPr>
          <w:sz w:val="28"/>
          <w:szCs w:val="28"/>
          <w:lang w:val="uk-UA"/>
        </w:rPr>
        <w:t xml:space="preserve">Водопостачання та водовідведення є однією з найважливіших підгалузей житлово-комунального господарства, яка забезпечує життєдіяльність міста і суттєво впливає на соціальні та економічні аспекти його розвитку. Забезпечення якості, безпечності і максимальної доступності води для населення - це великі завдання громади.   </w:t>
      </w:r>
    </w:p>
    <w:p w:rsidR="00C54701" w:rsidRPr="00C54701" w:rsidRDefault="00C54701" w:rsidP="00C54701">
      <w:pPr>
        <w:pStyle w:val="af0"/>
        <w:widowControl/>
        <w:spacing w:after="0"/>
        <w:ind w:firstLine="301"/>
        <w:jc w:val="both"/>
        <w:rPr>
          <w:sz w:val="28"/>
          <w:szCs w:val="28"/>
        </w:rPr>
      </w:pPr>
      <w:r w:rsidRPr="00C54701">
        <w:rPr>
          <w:sz w:val="28"/>
          <w:szCs w:val="28"/>
        </w:rPr>
        <w:t>Якість води та стан водопровідних мереж є вирішальним чинником санітарного та епідемічного благополуччя населення. Незадовільний стан водопровідних мереж через несвоєчасне оновлення та відсутність фінансування протягом багатьох років, тягне за собою погіршення якості питної води та створює серйозну небезпеку для здоров'я населення, обумовлює високий рівень захворюваності кишковими інфекціями, гепатитом, збільшує ризик впливу на організм людини канцерогенних факторів.</w:t>
      </w:r>
    </w:p>
    <w:p w:rsidR="00C54701" w:rsidRPr="00C54701" w:rsidRDefault="00C54701" w:rsidP="00C54701">
      <w:pPr>
        <w:pStyle w:val="af0"/>
        <w:widowControl/>
        <w:spacing w:after="0"/>
        <w:ind w:firstLine="301"/>
        <w:jc w:val="both"/>
        <w:rPr>
          <w:color w:val="222222"/>
          <w:sz w:val="28"/>
          <w:szCs w:val="28"/>
        </w:rPr>
      </w:pPr>
      <w:r w:rsidRPr="00C54701">
        <w:rPr>
          <w:color w:val="222222"/>
          <w:sz w:val="28"/>
          <w:szCs w:val="28"/>
        </w:rPr>
        <w:t xml:space="preserve">   Тарифи на послуги питного водопостачання не відшкодовують витрат на виробництво, не враховують інвестиційної складової, що обумовлює збитковість функціонування галузі в цілому та поступовий її занепад.</w:t>
      </w:r>
    </w:p>
    <w:p w:rsidR="00C54701" w:rsidRPr="00C54701" w:rsidRDefault="00C54701" w:rsidP="00C54701">
      <w:pPr>
        <w:pStyle w:val="af0"/>
        <w:widowControl/>
        <w:spacing w:after="0"/>
        <w:ind w:firstLine="301"/>
        <w:jc w:val="both"/>
        <w:rPr>
          <w:color w:val="222222"/>
          <w:sz w:val="28"/>
          <w:szCs w:val="28"/>
        </w:rPr>
      </w:pPr>
      <w:r w:rsidRPr="00C54701">
        <w:rPr>
          <w:color w:val="222222"/>
          <w:sz w:val="28"/>
          <w:szCs w:val="28"/>
        </w:rPr>
        <w:t xml:space="preserve">    Враховуючи те, що вартість електроенергії є основною складовою вартості води господарсько-питного призначення, енергозбереження є однією з основних проблем модернізації системи питного водопостачання.</w:t>
      </w:r>
    </w:p>
    <w:p w:rsidR="00C54701" w:rsidRPr="00C54701" w:rsidRDefault="00C54701" w:rsidP="00C54701">
      <w:pPr>
        <w:pStyle w:val="af0"/>
        <w:widowControl/>
        <w:spacing w:after="0"/>
        <w:ind w:firstLine="301"/>
        <w:jc w:val="both"/>
        <w:rPr>
          <w:color w:val="222222"/>
          <w:sz w:val="28"/>
          <w:szCs w:val="28"/>
        </w:rPr>
      </w:pPr>
      <w:r w:rsidRPr="00C54701">
        <w:rPr>
          <w:sz w:val="28"/>
          <w:szCs w:val="28"/>
        </w:rPr>
        <w:t xml:space="preserve">    Проблеми водопостачання населення та якості питної води мають стратегічне значення і потребують комплексного вирішення.</w:t>
      </w:r>
    </w:p>
    <w:p w:rsidR="00C54701" w:rsidRPr="00C54701" w:rsidRDefault="00C54701" w:rsidP="00C54701">
      <w:pPr>
        <w:ind w:firstLine="476"/>
        <w:jc w:val="both"/>
        <w:rPr>
          <w:rFonts w:ascii="Times New Roman" w:hAnsi="Times New Roman" w:cs="Times New Roman"/>
          <w:color w:val="auto"/>
          <w:sz w:val="28"/>
          <w:szCs w:val="28"/>
          <w:shd w:val="clear" w:color="auto" w:fill="FFFFFF"/>
        </w:rPr>
      </w:pPr>
      <w:r w:rsidRPr="00C54701">
        <w:rPr>
          <w:rFonts w:ascii="Times New Roman" w:hAnsi="Times New Roman" w:cs="Times New Roman"/>
          <w:color w:val="auto"/>
          <w:sz w:val="28"/>
          <w:szCs w:val="28"/>
        </w:rPr>
        <w:t xml:space="preserve">  Водопостачальним підприємством, яке забезпечує питною водою місто Павлоград є комунальне підприємство КП «Павлоградводоканал», </w:t>
      </w:r>
      <w:r w:rsidRPr="00C54701">
        <w:rPr>
          <w:rFonts w:ascii="Times New Roman" w:hAnsi="Times New Roman" w:cs="Times New Roman"/>
          <w:sz w:val="28"/>
          <w:szCs w:val="28"/>
          <w:shd w:val="clear" w:color="auto" w:fill="FFFFFF"/>
        </w:rPr>
        <w:t>основним завданням якого є забезпечення надійної працездатності системи водовідведення, створення сталого екологічного та санітарно-епідемічного стану в місті</w:t>
      </w:r>
      <w:r w:rsidRPr="00C54701">
        <w:rPr>
          <w:rFonts w:ascii="Times New Roman" w:hAnsi="Times New Roman" w:cs="Times New Roman"/>
          <w:color w:val="auto"/>
          <w:sz w:val="28"/>
          <w:szCs w:val="28"/>
        </w:rPr>
        <w:t xml:space="preserve">. </w:t>
      </w:r>
    </w:p>
    <w:p w:rsidR="00C54701" w:rsidRPr="00C54701" w:rsidRDefault="00C54701" w:rsidP="00C54701">
      <w:pPr>
        <w:ind w:firstLine="709"/>
        <w:jc w:val="both"/>
        <w:rPr>
          <w:rFonts w:ascii="Times New Roman" w:hAnsi="Times New Roman" w:cs="Times New Roman"/>
          <w:color w:val="auto"/>
          <w:sz w:val="28"/>
          <w:szCs w:val="28"/>
          <w:shd w:val="clear" w:color="auto" w:fill="FFFFFF"/>
        </w:rPr>
      </w:pPr>
      <w:r w:rsidRPr="00C54701">
        <w:rPr>
          <w:rFonts w:ascii="Times New Roman" w:hAnsi="Times New Roman" w:cs="Times New Roman"/>
          <w:sz w:val="28"/>
          <w:szCs w:val="28"/>
        </w:rPr>
        <w:t xml:space="preserve">  У місті Павлоград централізованим водопостачанням охоплено понад 85% мешканців. Цілодобове споживання води (в середньому) складає до 12 тис. м³. </w:t>
      </w:r>
      <w:r w:rsidRPr="00C54701">
        <w:rPr>
          <w:rFonts w:ascii="Times New Roman" w:hAnsi="Times New Roman" w:cs="Times New Roman"/>
          <w:color w:val="auto"/>
          <w:sz w:val="28"/>
          <w:szCs w:val="28"/>
          <w:shd w:val="clear" w:color="auto" w:fill="FFFFFF"/>
        </w:rPr>
        <w:t>У якості альтернативних джерел питної води населення міста використовує воду природних джерел (скважин). Щоденно їх відвідує близько 5 тис. людей. На території міста Павлоград налічується більше десятка таких джерел.</w:t>
      </w:r>
      <w:r w:rsidRPr="00C54701">
        <w:rPr>
          <w:rFonts w:ascii="Times New Roman" w:hAnsi="Times New Roman" w:cs="Times New Roman"/>
          <w:sz w:val="28"/>
          <w:szCs w:val="28"/>
        </w:rPr>
        <w:t xml:space="preserve"> </w:t>
      </w:r>
    </w:p>
    <w:p w:rsidR="00C54701" w:rsidRPr="00C54701" w:rsidRDefault="00C54701" w:rsidP="00C54701">
      <w:pPr>
        <w:pStyle w:val="a9"/>
        <w:spacing w:line="240" w:lineRule="auto"/>
      </w:pPr>
      <w:r w:rsidRPr="00C54701">
        <w:t>Система водопостачання міста призначена для забезпечення питною водою населення, установ, організацій та підприємств.</w:t>
      </w:r>
    </w:p>
    <w:p w:rsidR="00C54701" w:rsidRPr="00C54701" w:rsidRDefault="00C54701" w:rsidP="00C54701">
      <w:pPr>
        <w:pStyle w:val="a9"/>
        <w:spacing w:line="240" w:lineRule="auto"/>
      </w:pPr>
      <w:r w:rsidRPr="00C54701">
        <w:t xml:space="preserve">Населення міста Павлоград складає більше 100 тис. жителів. Централізованим цілодобовим водопостачанням забезпечується 81,8 тис. жителів або 73,7 %. Кількість абонентів системи водопостачання становить 41 071, в т.ч. населення – 39 744 абоненти, бюджетні установи (організації) – 152 абоненти та інші– 1 175 абонентів. </w:t>
      </w:r>
    </w:p>
    <w:p w:rsidR="00C54701" w:rsidRPr="00C54701" w:rsidRDefault="00C54701" w:rsidP="00C54701">
      <w:pPr>
        <w:ind w:firstLine="708"/>
        <w:jc w:val="both"/>
        <w:rPr>
          <w:rFonts w:ascii="Times New Roman" w:hAnsi="Times New Roman" w:cs="Times New Roman"/>
          <w:sz w:val="28"/>
          <w:szCs w:val="28"/>
        </w:rPr>
      </w:pPr>
      <w:r w:rsidRPr="00C54701">
        <w:rPr>
          <w:rFonts w:ascii="Times New Roman" w:hAnsi="Times New Roman" w:cs="Times New Roman"/>
          <w:sz w:val="28"/>
          <w:szCs w:val="28"/>
        </w:rPr>
        <w:t xml:space="preserve">Водопровідно-каналізаційне господарство міста має розгалужену мережу водопостачання - це </w:t>
      </w:r>
      <w:smartTag w:uri="urn:schemas-microsoft-com:office:smarttags" w:element="metricconverter">
        <w:smartTagPr>
          <w:attr w:name="ProductID" w:val="247,9 км"/>
        </w:smartTagPr>
        <w:r w:rsidRPr="00C54701">
          <w:rPr>
            <w:rFonts w:ascii="Times New Roman" w:hAnsi="Times New Roman" w:cs="Times New Roman"/>
            <w:sz w:val="28"/>
            <w:szCs w:val="28"/>
          </w:rPr>
          <w:t>247,9 км</w:t>
        </w:r>
      </w:smartTag>
      <w:r w:rsidRPr="00C54701">
        <w:rPr>
          <w:rFonts w:ascii="Times New Roman" w:hAnsi="Times New Roman" w:cs="Times New Roman"/>
          <w:sz w:val="28"/>
          <w:szCs w:val="28"/>
        </w:rPr>
        <w:t xml:space="preserve"> водопровідних мереж, </w:t>
      </w:r>
      <w:smartTag w:uri="urn:schemas-microsoft-com:office:smarttags" w:element="metricconverter">
        <w:smartTagPr>
          <w:attr w:name="ProductID" w:val="263,4 км"/>
        </w:smartTagPr>
        <w:r w:rsidRPr="00C54701">
          <w:rPr>
            <w:rFonts w:ascii="Times New Roman" w:hAnsi="Times New Roman" w:cs="Times New Roman"/>
            <w:sz w:val="28"/>
            <w:szCs w:val="28"/>
          </w:rPr>
          <w:t>263,4 км</w:t>
        </w:r>
      </w:smartTag>
      <w:r w:rsidRPr="00C54701">
        <w:rPr>
          <w:rFonts w:ascii="Times New Roman" w:hAnsi="Times New Roman" w:cs="Times New Roman"/>
          <w:sz w:val="28"/>
          <w:szCs w:val="28"/>
        </w:rPr>
        <w:t xml:space="preserve"> каналізаційних </w:t>
      </w:r>
      <w:r w:rsidRPr="00C54701">
        <w:rPr>
          <w:rFonts w:ascii="Times New Roman" w:hAnsi="Times New Roman" w:cs="Times New Roman"/>
          <w:sz w:val="28"/>
          <w:szCs w:val="28"/>
        </w:rPr>
        <w:lastRenderedPageBreak/>
        <w:t xml:space="preserve">мереж, 2 водопровідні насосні станції, 21 каналізаційна насосна станція, 1 каналізаційна очисна споруда, 14 трубчастих колодязів (свердловин питної води). </w:t>
      </w:r>
    </w:p>
    <w:p w:rsidR="00C54701" w:rsidRPr="00C54701" w:rsidRDefault="00C54701" w:rsidP="00C54701">
      <w:pPr>
        <w:ind w:firstLine="708"/>
        <w:jc w:val="both"/>
        <w:rPr>
          <w:rFonts w:ascii="Times New Roman" w:hAnsi="Times New Roman" w:cs="Times New Roman"/>
          <w:sz w:val="28"/>
          <w:szCs w:val="28"/>
        </w:rPr>
      </w:pPr>
      <w:r w:rsidRPr="00C54701">
        <w:rPr>
          <w:rFonts w:ascii="Times New Roman" w:hAnsi="Times New Roman" w:cs="Times New Roman"/>
          <w:sz w:val="28"/>
          <w:szCs w:val="28"/>
        </w:rPr>
        <w:t>Основним постачальником води до міста Павлоград є водогін ДМП ВКГ «Дніпро-Західний Донбас», який було введено в експлуатацію у 1986 році.</w:t>
      </w:r>
    </w:p>
    <w:p w:rsidR="00C54701" w:rsidRPr="00C54701" w:rsidRDefault="00C54701" w:rsidP="00C54701">
      <w:pPr>
        <w:jc w:val="both"/>
        <w:rPr>
          <w:rFonts w:ascii="Times New Roman" w:hAnsi="Times New Roman" w:cs="Times New Roman"/>
          <w:sz w:val="28"/>
          <w:szCs w:val="28"/>
        </w:rPr>
      </w:pPr>
      <w:r w:rsidRPr="00C54701">
        <w:rPr>
          <w:rFonts w:ascii="Times New Roman" w:hAnsi="Times New Roman" w:cs="Times New Roman"/>
          <w:sz w:val="28"/>
          <w:szCs w:val="28"/>
        </w:rPr>
        <w:tab/>
        <w:t xml:space="preserve">Джерелом водопостачання є річка Дніпро, на якій побудовано водосховище. По трубопроводу d=1200 мм станцією 1-го підйому, яка знаходиться в смт. Вороново,  Синельниківського району, вода подається на водопровідну насосну станцію 2-го підйому майданчика № </w:t>
      </w:r>
      <w:smartTag w:uri="urn:schemas-microsoft-com:office:smarttags" w:element="metricconverter">
        <w:smartTagPr>
          <w:attr w:name="ProductID" w:val="4 м"/>
        </w:smartTagPr>
        <w:r w:rsidRPr="00C54701">
          <w:rPr>
            <w:rFonts w:ascii="Times New Roman" w:hAnsi="Times New Roman" w:cs="Times New Roman"/>
            <w:sz w:val="28"/>
            <w:szCs w:val="28"/>
          </w:rPr>
          <w:t>4 м</w:t>
        </w:r>
      </w:smartTag>
      <w:r w:rsidRPr="00C54701">
        <w:rPr>
          <w:rFonts w:ascii="Times New Roman" w:hAnsi="Times New Roman" w:cs="Times New Roman"/>
          <w:sz w:val="28"/>
          <w:szCs w:val="28"/>
        </w:rPr>
        <w:t>. Павлоград.</w:t>
      </w:r>
    </w:p>
    <w:p w:rsidR="00C54701" w:rsidRPr="00C54701" w:rsidRDefault="00C54701" w:rsidP="00C54701">
      <w:pPr>
        <w:ind w:firstLine="696"/>
        <w:jc w:val="both"/>
        <w:rPr>
          <w:rFonts w:ascii="Times New Roman" w:hAnsi="Times New Roman" w:cs="Times New Roman"/>
          <w:sz w:val="28"/>
          <w:szCs w:val="28"/>
        </w:rPr>
      </w:pPr>
      <w:r w:rsidRPr="00C54701">
        <w:rPr>
          <w:rFonts w:ascii="Times New Roman" w:hAnsi="Times New Roman" w:cs="Times New Roman"/>
          <w:sz w:val="28"/>
          <w:szCs w:val="28"/>
        </w:rPr>
        <w:t xml:space="preserve">У зв'язку з цим, тариф на покупну воду набагато вище, ніж у більшості міст регіону. Технічно зношене устаткування водоводу і водогінних мереж міста не забезпечує належної якості питної води. </w:t>
      </w:r>
    </w:p>
    <w:p w:rsidR="00C54701" w:rsidRPr="00C54701" w:rsidRDefault="00C54701" w:rsidP="00C54701">
      <w:pPr>
        <w:pStyle w:val="af3"/>
        <w:spacing w:after="0"/>
        <w:ind w:left="0" w:firstLine="284"/>
        <w:jc w:val="both"/>
        <w:rPr>
          <w:sz w:val="28"/>
          <w:szCs w:val="28"/>
          <w:lang w:val="uk-UA"/>
        </w:rPr>
      </w:pPr>
      <w:r w:rsidRPr="00C54701">
        <w:rPr>
          <w:sz w:val="28"/>
          <w:szCs w:val="28"/>
          <w:lang w:val="uk-UA"/>
        </w:rPr>
        <w:t xml:space="preserve">      Разом з цим, єдиним функціонуючим джерелом водопостачання міста Павлоград є водогін ДМП ВКГ «Дніпро-Західний Донбас», з мереж якого                   КП «Павлоградводоканал» здійснює відбір води для забезпечення функціонування усього міста. Зазначу, що водогін ДМП ВКГ «Дніпро-Західний Донбас» здійснює забір води з річки Дніпро і має протяжність понад сотню кілометрів, тому пошкодження водогону на будь-якій його ділянці, фактично, унеможливить подальше водопостачання міста Павлоград та інших населених пунктів.</w:t>
      </w:r>
    </w:p>
    <w:p w:rsidR="00C54701" w:rsidRPr="00C54701" w:rsidRDefault="00C54701" w:rsidP="00C54701">
      <w:pPr>
        <w:pStyle w:val="af3"/>
        <w:spacing w:after="0"/>
        <w:ind w:left="0" w:firstLine="284"/>
        <w:jc w:val="both"/>
        <w:rPr>
          <w:sz w:val="28"/>
          <w:szCs w:val="28"/>
          <w:lang w:val="uk-UA"/>
        </w:rPr>
      </w:pPr>
      <w:r w:rsidRPr="00C54701">
        <w:rPr>
          <w:sz w:val="28"/>
          <w:szCs w:val="28"/>
          <w:lang w:val="uk-UA"/>
        </w:rPr>
        <w:t xml:space="preserve">   Разом із цим, місто Павлоград має альтернативне джерело водопостачання, яке здатне хоча-б частково забезпечити потреби міста у питній воді, а саме: Павлоградський водозабір 1-ї черги (підземні води), який рішенням міської ради від 11.08.2021 року № 697 передано комунальному підприємству «Павлоградтрасенерго» Павлоградської міської ради з балансу ПрАТ «ДТЕК Павлоградвугілля».</w:t>
      </w:r>
    </w:p>
    <w:p w:rsidR="00C54701" w:rsidRPr="00C54701" w:rsidRDefault="00C54701" w:rsidP="00C54701">
      <w:pPr>
        <w:ind w:firstLine="696"/>
        <w:jc w:val="both"/>
        <w:rPr>
          <w:rFonts w:ascii="Times New Roman" w:hAnsi="Times New Roman" w:cs="Times New Roman"/>
          <w:sz w:val="28"/>
          <w:szCs w:val="28"/>
        </w:rPr>
      </w:pPr>
      <w:r w:rsidRPr="00C54701">
        <w:rPr>
          <w:rFonts w:ascii="Times New Roman" w:hAnsi="Times New Roman" w:cs="Times New Roman"/>
          <w:sz w:val="28"/>
          <w:szCs w:val="28"/>
        </w:rPr>
        <w:t>Крім того у період запровадження воєнного стану в країні не виключена вірогідність пошкодження мереж водопостачання, тому для упередження надзвичайної ситуації щодо водопостачання міста необхідно якомога швидше відновити Павлоградський водозабір – (1 черга), як альтернативне джерело водопостачання населення територіальної громади на випадок надзвичайної ситуації в місті.</w:t>
      </w:r>
    </w:p>
    <w:p w:rsidR="00C54701" w:rsidRPr="00C54701" w:rsidRDefault="00C54701" w:rsidP="00C54701">
      <w:pPr>
        <w:ind w:firstLine="709"/>
        <w:jc w:val="both"/>
        <w:rPr>
          <w:rFonts w:ascii="Times New Roman" w:hAnsi="Times New Roman" w:cs="Times New Roman"/>
          <w:color w:val="auto"/>
          <w:sz w:val="28"/>
          <w:szCs w:val="28"/>
        </w:rPr>
      </w:pPr>
      <w:r w:rsidRPr="00C54701">
        <w:rPr>
          <w:rFonts w:ascii="Times New Roman" w:hAnsi="Times New Roman" w:cs="Times New Roman"/>
          <w:sz w:val="28"/>
          <w:szCs w:val="28"/>
        </w:rPr>
        <w:t>Тож альтернативним джерелом питної води високої якості є водоймище Павлоградського родовища підземних вод - Павлоградський водозабір – (1 черга), який введено в експлуатацію у 1962 році. Затверджені запаси води водозабору становлять 26,1 тис. м</w:t>
      </w:r>
      <w:r w:rsidRPr="00C54701">
        <w:rPr>
          <w:rFonts w:ascii="Times New Roman" w:hAnsi="Times New Roman" w:cs="Times New Roman"/>
          <w:sz w:val="28"/>
          <w:szCs w:val="28"/>
          <w:vertAlign w:val="superscript"/>
        </w:rPr>
        <w:t>3</w:t>
      </w:r>
      <w:r w:rsidRPr="00C54701">
        <w:rPr>
          <w:rFonts w:ascii="Times New Roman" w:hAnsi="Times New Roman" w:cs="Times New Roman"/>
          <w:sz w:val="28"/>
          <w:szCs w:val="28"/>
        </w:rPr>
        <w:t>/добу (протокол ДЗК СРСР від 26.11.1971р.).</w:t>
      </w:r>
    </w:p>
    <w:p w:rsidR="00C54701" w:rsidRPr="00C54701" w:rsidRDefault="00C54701" w:rsidP="00C54701">
      <w:pPr>
        <w:ind w:firstLine="708"/>
        <w:rPr>
          <w:rFonts w:ascii="Times New Roman" w:hAnsi="Times New Roman" w:cs="Times New Roman"/>
          <w:sz w:val="28"/>
          <w:szCs w:val="28"/>
        </w:rPr>
      </w:pPr>
      <w:r w:rsidRPr="00C54701">
        <w:rPr>
          <w:rFonts w:ascii="Times New Roman" w:hAnsi="Times New Roman" w:cs="Times New Roman"/>
          <w:sz w:val="28"/>
          <w:szCs w:val="28"/>
        </w:rPr>
        <w:t>До складу водозабору входять:</w:t>
      </w:r>
    </w:p>
    <w:p w:rsidR="00C54701" w:rsidRPr="00C54701" w:rsidRDefault="00C54701" w:rsidP="00C54701">
      <w:pPr>
        <w:pStyle w:val="a8"/>
        <w:numPr>
          <w:ilvl w:val="0"/>
          <w:numId w:val="10"/>
        </w:numPr>
        <w:spacing w:after="0" w:line="240" w:lineRule="auto"/>
        <w:rPr>
          <w:rStyle w:val="y2iqfc"/>
          <w:rFonts w:ascii="Times New Roman" w:hAnsi="Times New Roman" w:cs="Times New Roman"/>
          <w:sz w:val="28"/>
          <w:szCs w:val="28"/>
          <w:lang w:val="uk-UA"/>
        </w:rPr>
      </w:pPr>
      <w:r w:rsidRPr="00C54701">
        <w:rPr>
          <w:rStyle w:val="y2iqfc"/>
          <w:rFonts w:ascii="Times New Roman" w:hAnsi="Times New Roman" w:cs="Times New Roman"/>
          <w:sz w:val="28"/>
          <w:szCs w:val="28"/>
          <w:lang w:val="uk-UA"/>
        </w:rPr>
        <w:t xml:space="preserve">6 водовидобувних  свердловин, глибиною до </w:t>
      </w:r>
      <w:smartTag w:uri="urn:schemas-microsoft-com:office:smarttags" w:element="metricconverter">
        <w:smartTagPr>
          <w:attr w:name="ProductID" w:val="30,0 м"/>
        </w:smartTagPr>
        <w:r w:rsidRPr="00C54701">
          <w:rPr>
            <w:rStyle w:val="y2iqfc"/>
            <w:rFonts w:ascii="Times New Roman" w:hAnsi="Times New Roman" w:cs="Times New Roman"/>
            <w:sz w:val="28"/>
            <w:szCs w:val="28"/>
            <w:lang w:val="uk-UA"/>
          </w:rPr>
          <w:t>30,0 м</w:t>
        </w:r>
      </w:smartTag>
      <w:r w:rsidRPr="00C54701">
        <w:rPr>
          <w:rStyle w:val="y2iqfc"/>
          <w:rFonts w:ascii="Times New Roman" w:hAnsi="Times New Roman" w:cs="Times New Roman"/>
          <w:sz w:val="28"/>
          <w:szCs w:val="28"/>
          <w:lang w:val="uk-UA"/>
        </w:rPr>
        <w:t>.;</w:t>
      </w:r>
    </w:p>
    <w:p w:rsidR="00C54701" w:rsidRPr="00C54701" w:rsidRDefault="00C54701" w:rsidP="00C54701">
      <w:pPr>
        <w:pStyle w:val="a8"/>
        <w:numPr>
          <w:ilvl w:val="0"/>
          <w:numId w:val="10"/>
        </w:numPr>
        <w:spacing w:after="0" w:line="240" w:lineRule="auto"/>
        <w:rPr>
          <w:rStyle w:val="y2iqfc"/>
          <w:rFonts w:ascii="Times New Roman" w:hAnsi="Times New Roman" w:cs="Times New Roman"/>
          <w:sz w:val="28"/>
          <w:szCs w:val="28"/>
          <w:lang w:val="uk-UA"/>
        </w:rPr>
      </w:pPr>
      <w:r w:rsidRPr="00C54701">
        <w:rPr>
          <w:rStyle w:val="y2iqfc"/>
          <w:rFonts w:ascii="Times New Roman" w:hAnsi="Times New Roman" w:cs="Times New Roman"/>
          <w:sz w:val="28"/>
          <w:szCs w:val="28"/>
          <w:lang w:val="uk-UA"/>
        </w:rPr>
        <w:t>3 резервуари запасу води;</w:t>
      </w:r>
    </w:p>
    <w:p w:rsidR="00C54701" w:rsidRPr="00C54701" w:rsidRDefault="00C54701" w:rsidP="00C54701">
      <w:pPr>
        <w:pStyle w:val="a8"/>
        <w:numPr>
          <w:ilvl w:val="0"/>
          <w:numId w:val="10"/>
        </w:numPr>
        <w:spacing w:after="0" w:line="240" w:lineRule="auto"/>
        <w:rPr>
          <w:rStyle w:val="y2iqfc"/>
          <w:rFonts w:ascii="Times New Roman" w:hAnsi="Times New Roman" w:cs="Times New Roman"/>
          <w:sz w:val="28"/>
          <w:szCs w:val="28"/>
          <w:lang w:val="uk-UA"/>
        </w:rPr>
      </w:pPr>
      <w:r w:rsidRPr="00C54701">
        <w:rPr>
          <w:rStyle w:val="y2iqfc"/>
          <w:rFonts w:ascii="Times New Roman" w:hAnsi="Times New Roman" w:cs="Times New Roman"/>
          <w:sz w:val="28"/>
          <w:szCs w:val="28"/>
          <w:lang w:val="uk-UA"/>
        </w:rPr>
        <w:t>1 насосна станція;</w:t>
      </w:r>
    </w:p>
    <w:p w:rsidR="00C54701" w:rsidRPr="00C54701" w:rsidRDefault="00C54701" w:rsidP="00C54701">
      <w:pPr>
        <w:pStyle w:val="a8"/>
        <w:numPr>
          <w:ilvl w:val="0"/>
          <w:numId w:val="10"/>
        </w:numPr>
        <w:spacing w:after="0" w:line="240" w:lineRule="auto"/>
        <w:rPr>
          <w:rStyle w:val="y2iqfc"/>
          <w:rFonts w:ascii="Times New Roman" w:hAnsi="Times New Roman" w:cs="Times New Roman"/>
          <w:sz w:val="28"/>
          <w:szCs w:val="28"/>
          <w:lang w:val="uk-UA"/>
        </w:rPr>
      </w:pPr>
      <w:r w:rsidRPr="00C54701">
        <w:rPr>
          <w:rStyle w:val="y2iqfc"/>
          <w:rFonts w:ascii="Times New Roman" w:hAnsi="Times New Roman" w:cs="Times New Roman"/>
          <w:sz w:val="28"/>
          <w:szCs w:val="28"/>
          <w:lang w:val="uk-UA"/>
        </w:rPr>
        <w:t>насосні агрегати - 12 од.;</w:t>
      </w:r>
    </w:p>
    <w:p w:rsidR="00C54701" w:rsidRPr="00C54701" w:rsidRDefault="00C54701" w:rsidP="00C54701">
      <w:pPr>
        <w:pStyle w:val="a8"/>
        <w:numPr>
          <w:ilvl w:val="0"/>
          <w:numId w:val="10"/>
        </w:numPr>
        <w:spacing w:after="0" w:line="240" w:lineRule="auto"/>
        <w:rPr>
          <w:rStyle w:val="y2iqfc"/>
          <w:rFonts w:ascii="Times New Roman" w:hAnsi="Times New Roman" w:cs="Times New Roman"/>
          <w:sz w:val="28"/>
          <w:szCs w:val="28"/>
          <w:lang w:val="uk-UA"/>
        </w:rPr>
      </w:pPr>
      <w:r w:rsidRPr="00C54701">
        <w:rPr>
          <w:rStyle w:val="y2iqfc"/>
          <w:rFonts w:ascii="Times New Roman" w:hAnsi="Times New Roman" w:cs="Times New Roman"/>
          <w:sz w:val="28"/>
          <w:szCs w:val="28"/>
          <w:lang w:val="uk-UA"/>
        </w:rPr>
        <w:t>електролізна установка;</w:t>
      </w:r>
    </w:p>
    <w:p w:rsidR="00C54701" w:rsidRPr="00C54701" w:rsidRDefault="00C54701" w:rsidP="00C54701">
      <w:pPr>
        <w:pStyle w:val="a8"/>
        <w:numPr>
          <w:ilvl w:val="0"/>
          <w:numId w:val="10"/>
        </w:numPr>
        <w:spacing w:after="0" w:line="240" w:lineRule="auto"/>
        <w:rPr>
          <w:rStyle w:val="y2iqfc"/>
          <w:rFonts w:ascii="Times New Roman" w:hAnsi="Times New Roman" w:cs="Times New Roman"/>
          <w:sz w:val="28"/>
          <w:szCs w:val="28"/>
          <w:lang w:val="uk-UA"/>
        </w:rPr>
      </w:pPr>
      <w:r w:rsidRPr="00C54701">
        <w:rPr>
          <w:rStyle w:val="y2iqfc"/>
          <w:rFonts w:ascii="Times New Roman" w:hAnsi="Times New Roman" w:cs="Times New Roman"/>
          <w:sz w:val="28"/>
          <w:szCs w:val="28"/>
          <w:lang w:val="uk-UA"/>
        </w:rPr>
        <w:t>інші підсобні приміщення.</w:t>
      </w:r>
    </w:p>
    <w:p w:rsidR="00C54701" w:rsidRPr="00C54701" w:rsidRDefault="00C54701" w:rsidP="00C54701">
      <w:pPr>
        <w:rPr>
          <w:rStyle w:val="y2iqfc"/>
          <w:rFonts w:ascii="Times New Roman" w:hAnsi="Times New Roman" w:cs="Times New Roman"/>
          <w:sz w:val="28"/>
          <w:szCs w:val="28"/>
        </w:rPr>
      </w:pPr>
      <w:r w:rsidRPr="00C54701">
        <w:rPr>
          <w:rStyle w:val="y2iqfc"/>
          <w:rFonts w:ascii="Times New Roman" w:hAnsi="Times New Roman" w:cs="Times New Roman"/>
          <w:sz w:val="28"/>
          <w:szCs w:val="28"/>
        </w:rPr>
        <w:tab/>
        <w:t xml:space="preserve">Протяжність водоводу  складає  </w:t>
      </w:r>
      <w:smartTag w:uri="urn:schemas-microsoft-com:office:smarttags" w:element="metricconverter">
        <w:smartTagPr>
          <w:attr w:name="ProductID" w:val="51,031 км"/>
        </w:smartTagPr>
        <w:r w:rsidRPr="00C54701">
          <w:rPr>
            <w:rStyle w:val="y2iqfc"/>
            <w:rFonts w:ascii="Times New Roman" w:hAnsi="Times New Roman" w:cs="Times New Roman"/>
            <w:sz w:val="28"/>
            <w:szCs w:val="28"/>
          </w:rPr>
          <w:t>51,031 км</w:t>
        </w:r>
      </w:smartTag>
      <w:r w:rsidRPr="00C54701">
        <w:rPr>
          <w:rStyle w:val="y2iqfc"/>
          <w:rFonts w:ascii="Times New Roman" w:hAnsi="Times New Roman" w:cs="Times New Roman"/>
          <w:sz w:val="28"/>
          <w:szCs w:val="28"/>
        </w:rPr>
        <w:t>.</w:t>
      </w:r>
    </w:p>
    <w:p w:rsidR="00C54701" w:rsidRPr="00C54701" w:rsidRDefault="00C54701" w:rsidP="00C54701">
      <w:pPr>
        <w:jc w:val="both"/>
        <w:rPr>
          <w:rFonts w:ascii="Times New Roman" w:hAnsi="Times New Roman" w:cs="Times New Roman"/>
          <w:sz w:val="28"/>
          <w:szCs w:val="28"/>
        </w:rPr>
      </w:pPr>
      <w:r w:rsidRPr="00C54701">
        <w:rPr>
          <w:rFonts w:ascii="Times New Roman" w:hAnsi="Times New Roman" w:cs="Times New Roman"/>
          <w:sz w:val="28"/>
          <w:szCs w:val="28"/>
        </w:rPr>
        <w:tab/>
      </w:r>
      <w:r w:rsidRPr="00C54701">
        <w:rPr>
          <w:rFonts w:ascii="Times New Roman" w:hAnsi="Times New Roman" w:cs="Times New Roman"/>
          <w:b/>
          <w:i/>
          <w:sz w:val="28"/>
          <w:szCs w:val="28"/>
        </w:rPr>
        <w:t>Троїцький водозабір – (2 черга)</w:t>
      </w:r>
      <w:r w:rsidRPr="00C54701">
        <w:rPr>
          <w:rFonts w:ascii="Times New Roman" w:hAnsi="Times New Roman" w:cs="Times New Roman"/>
          <w:sz w:val="28"/>
          <w:szCs w:val="28"/>
        </w:rPr>
        <w:t xml:space="preserve"> розташований на території </w:t>
      </w:r>
      <w:r w:rsidRPr="00C54701">
        <w:rPr>
          <w:rFonts w:ascii="Times New Roman" w:hAnsi="Times New Roman" w:cs="Times New Roman"/>
          <w:sz w:val="28"/>
          <w:szCs w:val="28"/>
        </w:rPr>
        <w:lastRenderedPageBreak/>
        <w:t xml:space="preserve">Васильківського району. Введено в  експлуатацію у 1968 році. </w:t>
      </w:r>
      <w:r w:rsidRPr="00C54701">
        <w:rPr>
          <w:rFonts w:ascii="Times New Roman" w:hAnsi="Times New Roman" w:cs="Times New Roman"/>
          <w:sz w:val="28"/>
          <w:szCs w:val="28"/>
          <w:lang w:eastAsia="ru-RU"/>
        </w:rPr>
        <w:t>Затверджені запаси води 19,8 тис. м</w:t>
      </w:r>
      <w:r w:rsidRPr="00C54701">
        <w:rPr>
          <w:rFonts w:ascii="Times New Roman" w:hAnsi="Times New Roman" w:cs="Times New Roman"/>
          <w:sz w:val="28"/>
          <w:szCs w:val="28"/>
          <w:vertAlign w:val="superscript"/>
          <w:lang w:eastAsia="ru-RU"/>
        </w:rPr>
        <w:t>3</w:t>
      </w:r>
      <w:r w:rsidRPr="00C54701">
        <w:rPr>
          <w:rFonts w:ascii="Times New Roman" w:hAnsi="Times New Roman" w:cs="Times New Roman"/>
          <w:sz w:val="28"/>
          <w:szCs w:val="28"/>
          <w:lang w:eastAsia="ru-RU"/>
        </w:rPr>
        <w:t>/добу (протокол ДЗК СРСР від 26.11.1971 р.).</w:t>
      </w:r>
    </w:p>
    <w:p w:rsidR="00C54701" w:rsidRPr="00C54701" w:rsidRDefault="00C54701" w:rsidP="00C54701">
      <w:pPr>
        <w:ind w:firstLine="708"/>
        <w:rPr>
          <w:rStyle w:val="y2iqfc"/>
          <w:rFonts w:ascii="Times New Roman" w:hAnsi="Times New Roman" w:cs="Times New Roman"/>
          <w:sz w:val="28"/>
          <w:szCs w:val="28"/>
        </w:rPr>
      </w:pPr>
      <w:r w:rsidRPr="00C54701">
        <w:rPr>
          <w:rStyle w:val="y2iqfc"/>
          <w:rFonts w:ascii="Times New Roman" w:hAnsi="Times New Roman" w:cs="Times New Roman"/>
          <w:sz w:val="28"/>
          <w:szCs w:val="28"/>
        </w:rPr>
        <w:t>До складу водозабору входять:</w:t>
      </w:r>
    </w:p>
    <w:p w:rsidR="00C54701" w:rsidRPr="00C54701" w:rsidRDefault="00C54701" w:rsidP="00C54701">
      <w:pPr>
        <w:pStyle w:val="a8"/>
        <w:numPr>
          <w:ilvl w:val="0"/>
          <w:numId w:val="13"/>
        </w:numPr>
        <w:spacing w:after="0" w:line="240" w:lineRule="auto"/>
        <w:rPr>
          <w:rStyle w:val="y2iqfc"/>
          <w:rFonts w:ascii="Times New Roman" w:hAnsi="Times New Roman" w:cs="Times New Roman"/>
          <w:sz w:val="28"/>
          <w:szCs w:val="28"/>
          <w:lang w:val="uk-UA"/>
        </w:rPr>
      </w:pPr>
      <w:r w:rsidRPr="00C54701">
        <w:rPr>
          <w:rStyle w:val="y2iqfc"/>
          <w:rFonts w:ascii="Times New Roman" w:hAnsi="Times New Roman" w:cs="Times New Roman"/>
          <w:sz w:val="28"/>
          <w:szCs w:val="28"/>
          <w:lang w:val="uk-UA"/>
        </w:rPr>
        <w:t xml:space="preserve">7 водовидобувних свердловин, глибиною до </w:t>
      </w:r>
      <w:smartTag w:uri="urn:schemas-microsoft-com:office:smarttags" w:element="metricconverter">
        <w:smartTagPr>
          <w:attr w:name="ProductID" w:val="70,0 м"/>
        </w:smartTagPr>
        <w:r w:rsidRPr="00C54701">
          <w:rPr>
            <w:rStyle w:val="y2iqfc"/>
            <w:rFonts w:ascii="Times New Roman" w:hAnsi="Times New Roman" w:cs="Times New Roman"/>
            <w:sz w:val="28"/>
            <w:szCs w:val="28"/>
            <w:lang w:val="uk-UA"/>
          </w:rPr>
          <w:t>70,0 м</w:t>
        </w:r>
      </w:smartTag>
      <w:r w:rsidRPr="00C54701">
        <w:rPr>
          <w:rStyle w:val="y2iqfc"/>
          <w:rFonts w:ascii="Times New Roman" w:hAnsi="Times New Roman" w:cs="Times New Roman"/>
          <w:sz w:val="28"/>
          <w:szCs w:val="28"/>
          <w:lang w:val="uk-UA"/>
        </w:rPr>
        <w:t>;</w:t>
      </w:r>
    </w:p>
    <w:p w:rsidR="00C54701" w:rsidRPr="00C54701" w:rsidRDefault="00C54701" w:rsidP="00C54701">
      <w:pPr>
        <w:widowControl/>
        <w:numPr>
          <w:ilvl w:val="0"/>
          <w:numId w:val="13"/>
        </w:numPr>
        <w:rPr>
          <w:rStyle w:val="y2iqfc"/>
          <w:rFonts w:ascii="Times New Roman" w:hAnsi="Times New Roman" w:cs="Times New Roman"/>
          <w:sz w:val="28"/>
          <w:szCs w:val="28"/>
        </w:rPr>
      </w:pPr>
      <w:r w:rsidRPr="00C54701">
        <w:rPr>
          <w:rStyle w:val="y2iqfc"/>
          <w:rFonts w:ascii="Times New Roman" w:hAnsi="Times New Roman" w:cs="Times New Roman"/>
          <w:color w:val="auto"/>
          <w:sz w:val="28"/>
          <w:szCs w:val="28"/>
        </w:rPr>
        <w:t xml:space="preserve">2 резервуара запасу води; </w:t>
      </w:r>
    </w:p>
    <w:p w:rsidR="00C54701" w:rsidRPr="00C54701" w:rsidRDefault="00C54701" w:rsidP="00C54701">
      <w:pPr>
        <w:widowControl/>
        <w:numPr>
          <w:ilvl w:val="0"/>
          <w:numId w:val="13"/>
        </w:numPr>
        <w:rPr>
          <w:rStyle w:val="y2iqfc"/>
          <w:rFonts w:ascii="Times New Roman" w:hAnsi="Times New Roman" w:cs="Times New Roman"/>
          <w:sz w:val="28"/>
          <w:szCs w:val="28"/>
        </w:rPr>
      </w:pPr>
      <w:r w:rsidRPr="00C54701">
        <w:rPr>
          <w:rStyle w:val="y2iqfc"/>
          <w:rFonts w:ascii="Times New Roman" w:hAnsi="Times New Roman" w:cs="Times New Roman"/>
          <w:color w:val="auto"/>
          <w:sz w:val="28"/>
          <w:szCs w:val="28"/>
        </w:rPr>
        <w:t xml:space="preserve">1 насосна станція; </w:t>
      </w:r>
    </w:p>
    <w:p w:rsidR="00C54701" w:rsidRPr="00C54701" w:rsidRDefault="00C54701" w:rsidP="00C54701">
      <w:pPr>
        <w:widowControl/>
        <w:numPr>
          <w:ilvl w:val="0"/>
          <w:numId w:val="13"/>
        </w:numPr>
        <w:rPr>
          <w:rStyle w:val="y2iqfc"/>
          <w:rFonts w:ascii="Times New Roman" w:hAnsi="Times New Roman" w:cs="Times New Roman"/>
          <w:sz w:val="28"/>
          <w:szCs w:val="28"/>
        </w:rPr>
      </w:pPr>
      <w:r w:rsidRPr="00C54701">
        <w:rPr>
          <w:rStyle w:val="y2iqfc"/>
          <w:rFonts w:ascii="Times New Roman" w:hAnsi="Times New Roman" w:cs="Times New Roman"/>
          <w:color w:val="auto"/>
          <w:sz w:val="28"/>
          <w:szCs w:val="28"/>
        </w:rPr>
        <w:t>насосні агрегати - 3 од.</w:t>
      </w:r>
    </w:p>
    <w:p w:rsidR="00C54701" w:rsidRPr="00C54701" w:rsidRDefault="00C54701" w:rsidP="00C54701">
      <w:pPr>
        <w:widowControl/>
        <w:rPr>
          <w:rStyle w:val="y2iqfc"/>
          <w:rFonts w:ascii="Times New Roman" w:hAnsi="Times New Roman" w:cs="Times New Roman"/>
          <w:sz w:val="28"/>
          <w:szCs w:val="28"/>
        </w:rPr>
      </w:pPr>
      <w:r w:rsidRPr="00C54701">
        <w:rPr>
          <w:rStyle w:val="y2iqfc"/>
          <w:rFonts w:ascii="Times New Roman" w:hAnsi="Times New Roman" w:cs="Times New Roman"/>
          <w:color w:val="auto"/>
          <w:sz w:val="28"/>
          <w:szCs w:val="28"/>
        </w:rPr>
        <w:t xml:space="preserve">Протяжність водоводу становить </w:t>
      </w:r>
      <w:smartTag w:uri="urn:schemas-microsoft-com:office:smarttags" w:element="metricconverter">
        <w:smartTagPr>
          <w:attr w:name="ProductID" w:val="17,782 км"/>
        </w:smartTagPr>
        <w:r w:rsidRPr="00C54701">
          <w:rPr>
            <w:rStyle w:val="y2iqfc"/>
            <w:rFonts w:ascii="Times New Roman" w:hAnsi="Times New Roman" w:cs="Times New Roman"/>
            <w:color w:val="auto"/>
            <w:sz w:val="28"/>
            <w:szCs w:val="28"/>
          </w:rPr>
          <w:t>17,782 км</w:t>
        </w:r>
      </w:smartTag>
      <w:r w:rsidRPr="00C54701">
        <w:rPr>
          <w:rStyle w:val="y2iqfc"/>
          <w:rFonts w:ascii="Times New Roman" w:hAnsi="Times New Roman" w:cs="Times New Roman"/>
          <w:color w:val="auto"/>
          <w:sz w:val="28"/>
          <w:szCs w:val="28"/>
        </w:rPr>
        <w:t>.</w:t>
      </w:r>
    </w:p>
    <w:p w:rsidR="00C54701" w:rsidRPr="00C54701" w:rsidRDefault="00C54701" w:rsidP="00C54701">
      <w:pPr>
        <w:ind w:firstLine="708"/>
        <w:jc w:val="both"/>
        <w:rPr>
          <w:rFonts w:ascii="Times New Roman" w:hAnsi="Times New Roman" w:cs="Times New Roman"/>
          <w:sz w:val="28"/>
          <w:szCs w:val="28"/>
        </w:rPr>
      </w:pPr>
      <w:r w:rsidRPr="00C54701">
        <w:rPr>
          <w:rStyle w:val="y2iqfc"/>
          <w:rFonts w:ascii="Times New Roman" w:hAnsi="Times New Roman" w:cs="Times New Roman"/>
          <w:sz w:val="28"/>
          <w:szCs w:val="28"/>
        </w:rPr>
        <w:t xml:space="preserve">На даний час </w:t>
      </w:r>
      <w:r w:rsidRPr="00C54701">
        <w:rPr>
          <w:rFonts w:ascii="Times New Roman" w:hAnsi="Times New Roman" w:cs="Times New Roman"/>
          <w:sz w:val="28"/>
          <w:szCs w:val="28"/>
        </w:rPr>
        <w:t>Павлоградський водозабір – (1 черга) не функціонує, для його відновлення необхідно провести комплекс заходів, які потребують виділення коштів з бюджету Павлоградської міської територіальної громади на виконання робіт по його відновленню (придбання будівельних матеріалів, виробів і комплектів, оренду будівельних машин і механізмів, оплату послуг з проектування, тощо).</w:t>
      </w:r>
    </w:p>
    <w:p w:rsidR="00C54701" w:rsidRPr="00C54701" w:rsidRDefault="00C54701" w:rsidP="00C54701">
      <w:pPr>
        <w:rPr>
          <w:rFonts w:ascii="Times New Roman" w:hAnsi="Times New Roman" w:cs="Times New Roman"/>
          <w:sz w:val="28"/>
          <w:szCs w:val="28"/>
          <w:lang w:eastAsia="ru-RU"/>
        </w:rPr>
      </w:pPr>
    </w:p>
    <w:p w:rsidR="00C54701" w:rsidRPr="00C54701" w:rsidRDefault="00C54701" w:rsidP="00C54701">
      <w:pPr>
        <w:pStyle w:val="40"/>
        <w:keepNext/>
        <w:keepLines/>
        <w:numPr>
          <w:ilvl w:val="0"/>
          <w:numId w:val="2"/>
        </w:numPr>
        <w:tabs>
          <w:tab w:val="left" w:pos="387"/>
        </w:tabs>
      </w:pPr>
      <w:r w:rsidRPr="00C54701">
        <w:t xml:space="preserve">Мета </w:t>
      </w:r>
      <w:bookmarkEnd w:id="1"/>
      <w:r w:rsidRPr="00C54701">
        <w:t>Програми</w:t>
      </w:r>
    </w:p>
    <w:p w:rsidR="00C54701" w:rsidRPr="00C54701" w:rsidRDefault="00C54701" w:rsidP="00C54701">
      <w:pPr>
        <w:pStyle w:val="1"/>
        <w:spacing w:line="240" w:lineRule="atLeast"/>
        <w:ind w:firstLine="740"/>
        <w:jc w:val="both"/>
        <w:rPr>
          <w:shd w:val="clear" w:color="auto" w:fill="FFFFFF"/>
        </w:rPr>
      </w:pPr>
      <w:r w:rsidRPr="00C54701">
        <w:rPr>
          <w:shd w:val="clear" w:color="auto" w:fill="FFFFFF"/>
        </w:rPr>
        <w:t xml:space="preserve">Метою Програми є забезпечення населення міста Павлоград альтернативною питною водою нормативної якості в межах науково обґрунтованих нормативів (норм) питного водопостачання, підвищення ефективності та надійності функціонування системи водопостачання міста Павлоград; поліпшення на цій основі стану здоров'я населення; відновлення, охорона та раціональне використання джерел питного водопостачання; здешевлення послуг з водопостачання та водовідведення для мешканців міста; виключення можливості відключення міста від постачання питної води </w:t>
      </w:r>
      <w:r w:rsidRPr="00C54701">
        <w:t>за рахунок введення в дію альтернативних джерел водопостачання; упередження надзвичайної ситуації щодо водопостачання міста в період запровадження воєнного стану в країні.</w:t>
      </w:r>
    </w:p>
    <w:p w:rsidR="00C54701" w:rsidRPr="00C54701" w:rsidRDefault="00C54701" w:rsidP="00C54701">
      <w:pPr>
        <w:pStyle w:val="1"/>
        <w:spacing w:line="240" w:lineRule="atLeast"/>
        <w:ind w:firstLine="740"/>
        <w:jc w:val="both"/>
      </w:pPr>
      <w:r w:rsidRPr="00C54701">
        <w:t>Для досягнення мети передбачається вирішити питання:</w:t>
      </w:r>
    </w:p>
    <w:p w:rsidR="00C54701" w:rsidRPr="00C54701" w:rsidRDefault="00C54701" w:rsidP="00C54701">
      <w:pPr>
        <w:pStyle w:val="1"/>
        <w:numPr>
          <w:ilvl w:val="0"/>
          <w:numId w:val="3"/>
        </w:numPr>
        <w:tabs>
          <w:tab w:val="left" w:pos="555"/>
        </w:tabs>
        <w:spacing w:line="240" w:lineRule="atLeast"/>
        <w:jc w:val="both"/>
      </w:pPr>
      <w:r w:rsidRPr="00C54701">
        <w:t>доведення якості питної води до необхідних вимог;</w:t>
      </w:r>
    </w:p>
    <w:p w:rsidR="00C54701" w:rsidRPr="00C54701" w:rsidRDefault="00C54701" w:rsidP="00C54701">
      <w:pPr>
        <w:pStyle w:val="1"/>
        <w:numPr>
          <w:ilvl w:val="0"/>
          <w:numId w:val="3"/>
        </w:numPr>
        <w:tabs>
          <w:tab w:val="left" w:pos="555"/>
        </w:tabs>
        <w:spacing w:line="240" w:lineRule="atLeast"/>
        <w:jc w:val="both"/>
      </w:pPr>
      <w:r w:rsidRPr="00C54701">
        <w:t>зменшення нераціонального використання води;</w:t>
      </w:r>
    </w:p>
    <w:p w:rsidR="00C54701" w:rsidRPr="00C54701" w:rsidRDefault="00C54701" w:rsidP="00C54701">
      <w:pPr>
        <w:pStyle w:val="1"/>
        <w:numPr>
          <w:ilvl w:val="0"/>
          <w:numId w:val="3"/>
        </w:numPr>
        <w:tabs>
          <w:tab w:val="left" w:pos="532"/>
        </w:tabs>
        <w:spacing w:line="240" w:lineRule="atLeast"/>
        <w:jc w:val="both"/>
      </w:pPr>
      <w:r w:rsidRPr="00C54701">
        <w:t>підвищення надійності та ефективної роботи систем;</w:t>
      </w:r>
    </w:p>
    <w:p w:rsidR="00C54701" w:rsidRPr="00C54701" w:rsidRDefault="00C54701" w:rsidP="00C54701">
      <w:pPr>
        <w:pStyle w:val="1"/>
        <w:numPr>
          <w:ilvl w:val="0"/>
          <w:numId w:val="3"/>
        </w:numPr>
        <w:tabs>
          <w:tab w:val="left" w:pos="532"/>
        </w:tabs>
        <w:spacing w:line="240" w:lineRule="atLeast"/>
        <w:jc w:val="both"/>
      </w:pPr>
      <w:r w:rsidRPr="00C54701">
        <w:rPr>
          <w:lang w:eastAsia="ru-RU"/>
        </w:rPr>
        <w:t xml:space="preserve">зменшення витрат на виробництво </w:t>
      </w:r>
      <w:r w:rsidRPr="00C54701">
        <w:t>одиниці продукції;</w:t>
      </w:r>
    </w:p>
    <w:p w:rsidR="00C54701" w:rsidRPr="00C54701" w:rsidRDefault="00C54701" w:rsidP="00C54701">
      <w:pPr>
        <w:pStyle w:val="1"/>
        <w:numPr>
          <w:ilvl w:val="0"/>
          <w:numId w:val="3"/>
        </w:numPr>
        <w:tabs>
          <w:tab w:val="left" w:pos="532"/>
        </w:tabs>
        <w:spacing w:line="240" w:lineRule="atLeast"/>
        <w:jc w:val="both"/>
      </w:pPr>
      <w:r w:rsidRPr="00C54701">
        <w:rPr>
          <w:lang w:eastAsia="ru-RU"/>
        </w:rPr>
        <w:t xml:space="preserve">впровадження </w:t>
      </w:r>
      <w:r w:rsidRPr="00C54701">
        <w:t>енергозберігаючих технологій;</w:t>
      </w:r>
    </w:p>
    <w:p w:rsidR="00C54701" w:rsidRPr="00C54701" w:rsidRDefault="00C54701" w:rsidP="00C54701">
      <w:pPr>
        <w:pStyle w:val="1"/>
        <w:numPr>
          <w:ilvl w:val="0"/>
          <w:numId w:val="3"/>
        </w:numPr>
        <w:tabs>
          <w:tab w:val="left" w:pos="532"/>
        </w:tabs>
        <w:spacing w:line="240" w:lineRule="atLeast"/>
        <w:jc w:val="both"/>
      </w:pPr>
      <w:r w:rsidRPr="00C54701">
        <w:rPr>
          <w:shd w:val="clear" w:color="auto" w:fill="FFFFFF"/>
        </w:rPr>
        <w:t>здешевлення послуг з водопостачання та водовідведення для мешканців міста;</w:t>
      </w:r>
    </w:p>
    <w:p w:rsidR="00C54701" w:rsidRPr="00C54701" w:rsidRDefault="00C54701" w:rsidP="00C54701">
      <w:pPr>
        <w:pStyle w:val="1"/>
        <w:numPr>
          <w:ilvl w:val="0"/>
          <w:numId w:val="3"/>
        </w:numPr>
        <w:tabs>
          <w:tab w:val="left" w:pos="532"/>
        </w:tabs>
        <w:spacing w:line="240" w:lineRule="atLeast"/>
        <w:jc w:val="both"/>
      </w:pPr>
      <w:r w:rsidRPr="00C54701">
        <w:rPr>
          <w:shd w:val="clear" w:color="auto" w:fill="FFFFFF"/>
        </w:rPr>
        <w:t>виключення можливості відключення міста від постачання питної води</w:t>
      </w:r>
      <w:r w:rsidRPr="00C54701">
        <w:t>.</w:t>
      </w:r>
    </w:p>
    <w:p w:rsidR="00C54701" w:rsidRPr="00C54701" w:rsidRDefault="00C54701" w:rsidP="00C54701">
      <w:pPr>
        <w:pStyle w:val="1"/>
        <w:spacing w:after="320"/>
        <w:ind w:firstLine="740"/>
        <w:jc w:val="both"/>
        <w:rPr>
          <w:lang w:eastAsia="ru-RU"/>
        </w:rPr>
      </w:pPr>
      <w:r w:rsidRPr="00C54701">
        <w:t xml:space="preserve">Реалізація цієї </w:t>
      </w:r>
      <w:r w:rsidRPr="00C54701">
        <w:rPr>
          <w:lang w:eastAsia="ru-RU"/>
        </w:rPr>
        <w:t xml:space="preserve">програми принесе користь здоров’ю населення, сприятиме </w:t>
      </w:r>
      <w:r w:rsidRPr="00C54701">
        <w:t xml:space="preserve">охороні </w:t>
      </w:r>
      <w:r w:rsidRPr="00C54701">
        <w:rPr>
          <w:lang w:eastAsia="ru-RU"/>
        </w:rPr>
        <w:t xml:space="preserve">навколишнього середовища </w:t>
      </w:r>
      <w:r w:rsidRPr="00C54701">
        <w:t xml:space="preserve">від </w:t>
      </w:r>
      <w:r w:rsidRPr="00C54701">
        <w:rPr>
          <w:lang w:eastAsia="ru-RU"/>
        </w:rPr>
        <w:t xml:space="preserve">забруднення, стимулюватиме </w:t>
      </w:r>
      <w:r w:rsidRPr="00C54701">
        <w:t xml:space="preserve">економічний </w:t>
      </w:r>
      <w:r w:rsidRPr="00C54701">
        <w:rPr>
          <w:lang w:eastAsia="ru-RU"/>
        </w:rPr>
        <w:t>розвиток міста та забезпечить стабільність подачі питної води мешканцям міста.</w:t>
      </w:r>
    </w:p>
    <w:p w:rsidR="00C54701" w:rsidRPr="00C54701" w:rsidRDefault="00C54701" w:rsidP="00C54701">
      <w:pPr>
        <w:pStyle w:val="1"/>
        <w:spacing w:after="320"/>
        <w:ind w:firstLine="740"/>
        <w:jc w:val="both"/>
        <w:rPr>
          <w:lang w:eastAsia="ru-RU"/>
        </w:rPr>
      </w:pPr>
    </w:p>
    <w:p w:rsidR="00C54701" w:rsidRPr="00C54701" w:rsidRDefault="00C54701" w:rsidP="00C54701">
      <w:pPr>
        <w:pStyle w:val="1"/>
        <w:spacing w:after="320"/>
        <w:ind w:firstLine="740"/>
        <w:jc w:val="both"/>
        <w:rPr>
          <w:lang w:eastAsia="ru-RU"/>
        </w:rPr>
      </w:pPr>
    </w:p>
    <w:p w:rsidR="00C54701" w:rsidRPr="00C54701" w:rsidRDefault="00C54701" w:rsidP="00C54701">
      <w:pPr>
        <w:pStyle w:val="1"/>
        <w:numPr>
          <w:ilvl w:val="0"/>
          <w:numId w:val="2"/>
        </w:numPr>
        <w:spacing w:after="320"/>
        <w:ind w:firstLine="740"/>
        <w:jc w:val="center"/>
        <w:rPr>
          <w:b/>
          <w:lang w:eastAsia="ar-SA"/>
        </w:rPr>
      </w:pPr>
      <w:r w:rsidRPr="00C54701">
        <w:rPr>
          <w:b/>
          <w:lang w:eastAsia="ar-SA"/>
        </w:rPr>
        <w:lastRenderedPageBreak/>
        <w:t>Обґрунтування шляхів і засобів розв’язання проблеми, строки та етапи виконання Програми</w:t>
      </w:r>
    </w:p>
    <w:p w:rsidR="00C54701" w:rsidRPr="00C54701" w:rsidRDefault="00C54701" w:rsidP="00C54701">
      <w:pPr>
        <w:pStyle w:val="1"/>
        <w:ind w:firstLine="709"/>
        <w:jc w:val="both"/>
      </w:pPr>
      <w:r w:rsidRPr="00C54701">
        <w:t xml:space="preserve">Програма розрахована на три роки і виконується в в терміни виконання Програми. </w:t>
      </w:r>
    </w:p>
    <w:p w:rsidR="00C54701" w:rsidRPr="00C54701" w:rsidRDefault="00C54701" w:rsidP="00C54701">
      <w:pPr>
        <w:pStyle w:val="1"/>
        <w:ind w:firstLine="709"/>
        <w:jc w:val="both"/>
      </w:pPr>
      <w:r w:rsidRPr="00C54701">
        <w:t>Головним розпорядником бюджетних коштів по виконанню Програми – є управління комунального господарства та будівництва Павлоградської міської ради міської ради, яке забезпечує фінансування заходів Програми в межах передбачених асигнувань на 2022 – 2024 роки.</w:t>
      </w:r>
    </w:p>
    <w:p w:rsidR="00C54701" w:rsidRPr="00C54701" w:rsidRDefault="00C54701" w:rsidP="00C54701">
      <w:pPr>
        <w:pStyle w:val="1"/>
        <w:ind w:firstLine="709"/>
        <w:jc w:val="both"/>
        <w:rPr>
          <w:b/>
          <w:lang w:eastAsia="ar-SA"/>
        </w:rPr>
      </w:pPr>
    </w:p>
    <w:p w:rsidR="00C54701" w:rsidRPr="00C54701" w:rsidRDefault="00C54701" w:rsidP="00C54701">
      <w:pPr>
        <w:pStyle w:val="40"/>
        <w:keepNext/>
        <w:keepLines/>
        <w:numPr>
          <w:ilvl w:val="0"/>
          <w:numId w:val="7"/>
        </w:numPr>
        <w:tabs>
          <w:tab w:val="left" w:pos="355"/>
        </w:tabs>
        <w:rPr>
          <w:color w:val="auto"/>
        </w:rPr>
      </w:pPr>
      <w:r w:rsidRPr="00C54701">
        <w:rPr>
          <w:lang w:eastAsia="ar-SA"/>
        </w:rPr>
        <w:t xml:space="preserve">Завдання Програми та </w:t>
      </w:r>
      <w:r w:rsidRPr="00C54701">
        <w:t>очікувані результати її виконання</w:t>
      </w:r>
    </w:p>
    <w:p w:rsidR="00C54701" w:rsidRPr="00C54701" w:rsidRDefault="00C54701" w:rsidP="00C54701">
      <w:pPr>
        <w:pStyle w:val="1"/>
        <w:tabs>
          <w:tab w:val="left" w:pos="355"/>
        </w:tabs>
        <w:spacing w:line="240" w:lineRule="atLeast"/>
        <w:rPr>
          <w:lang w:eastAsia="ar-SA"/>
        </w:rPr>
      </w:pPr>
      <w:r w:rsidRPr="00C54701">
        <w:rPr>
          <w:lang w:eastAsia="ar-SA"/>
        </w:rPr>
        <w:tab/>
      </w:r>
      <w:r w:rsidRPr="00C54701">
        <w:rPr>
          <w:lang w:eastAsia="ar-SA"/>
        </w:rPr>
        <w:tab/>
        <w:t>Завданнями Програми є:</w:t>
      </w:r>
    </w:p>
    <w:p w:rsidR="00C54701" w:rsidRPr="00C54701" w:rsidRDefault="00C54701" w:rsidP="00C54701">
      <w:pPr>
        <w:pStyle w:val="1"/>
        <w:numPr>
          <w:ilvl w:val="0"/>
          <w:numId w:val="5"/>
        </w:numPr>
        <w:tabs>
          <w:tab w:val="left" w:pos="532"/>
        </w:tabs>
        <w:spacing w:line="240" w:lineRule="atLeast"/>
        <w:ind w:firstLine="709"/>
        <w:jc w:val="both"/>
      </w:pPr>
      <w:r w:rsidRPr="00C54701">
        <w:t>підвищення надійності роботи систем питного водопостачання;</w:t>
      </w:r>
    </w:p>
    <w:p w:rsidR="00C54701" w:rsidRPr="00C54701" w:rsidRDefault="00C54701" w:rsidP="00C54701">
      <w:pPr>
        <w:pStyle w:val="1"/>
        <w:numPr>
          <w:ilvl w:val="0"/>
          <w:numId w:val="5"/>
        </w:numPr>
        <w:tabs>
          <w:tab w:val="left" w:pos="532"/>
        </w:tabs>
        <w:spacing w:line="240" w:lineRule="atLeast"/>
        <w:ind w:firstLine="709"/>
        <w:jc w:val="both"/>
      </w:pPr>
      <w:r w:rsidRPr="00C54701">
        <w:t>економія водних ресурсів;</w:t>
      </w:r>
    </w:p>
    <w:p w:rsidR="00C54701" w:rsidRPr="00C54701" w:rsidRDefault="00C54701" w:rsidP="00C54701">
      <w:pPr>
        <w:pStyle w:val="1"/>
        <w:numPr>
          <w:ilvl w:val="0"/>
          <w:numId w:val="5"/>
        </w:numPr>
        <w:tabs>
          <w:tab w:val="left" w:pos="532"/>
        </w:tabs>
        <w:spacing w:line="240" w:lineRule="atLeast"/>
        <w:ind w:firstLine="709"/>
        <w:jc w:val="both"/>
      </w:pPr>
      <w:r w:rsidRPr="00C54701">
        <w:t>поліпшення якості води;</w:t>
      </w:r>
    </w:p>
    <w:p w:rsidR="00C54701" w:rsidRPr="00C54701" w:rsidRDefault="00C54701" w:rsidP="00C54701">
      <w:pPr>
        <w:pStyle w:val="1"/>
        <w:numPr>
          <w:ilvl w:val="0"/>
          <w:numId w:val="5"/>
        </w:numPr>
        <w:tabs>
          <w:tab w:val="left" w:pos="532"/>
        </w:tabs>
        <w:spacing w:line="240" w:lineRule="atLeast"/>
        <w:ind w:firstLine="709"/>
        <w:jc w:val="both"/>
      </w:pPr>
      <w:r w:rsidRPr="00C54701">
        <w:t>усунення витоків і непродуктивних витрат води;</w:t>
      </w:r>
    </w:p>
    <w:p w:rsidR="00C54701" w:rsidRPr="00C54701" w:rsidRDefault="00C54701" w:rsidP="00C54701">
      <w:pPr>
        <w:pStyle w:val="1"/>
        <w:numPr>
          <w:ilvl w:val="0"/>
          <w:numId w:val="5"/>
        </w:numPr>
        <w:tabs>
          <w:tab w:val="left" w:pos="532"/>
        </w:tabs>
        <w:spacing w:line="240" w:lineRule="atLeast"/>
        <w:ind w:firstLine="709"/>
        <w:jc w:val="both"/>
      </w:pPr>
      <w:r w:rsidRPr="00C54701">
        <w:t>зниження енергоємності систем;</w:t>
      </w:r>
    </w:p>
    <w:p w:rsidR="00C54701" w:rsidRPr="00C54701" w:rsidRDefault="00C54701" w:rsidP="00C54701">
      <w:pPr>
        <w:pStyle w:val="1"/>
        <w:numPr>
          <w:ilvl w:val="0"/>
          <w:numId w:val="6"/>
        </w:numPr>
        <w:tabs>
          <w:tab w:val="left" w:pos="355"/>
        </w:tabs>
        <w:spacing w:line="240" w:lineRule="atLeast"/>
        <w:ind w:firstLine="709"/>
        <w:jc w:val="both"/>
      </w:pPr>
      <w:r w:rsidRPr="00C54701">
        <w:t>зменшення розміру плати за надані споживачам послуги з водопостачання;</w:t>
      </w:r>
    </w:p>
    <w:p w:rsidR="00C54701" w:rsidRPr="00C54701" w:rsidRDefault="00C54701" w:rsidP="00C54701">
      <w:pPr>
        <w:pStyle w:val="1"/>
        <w:numPr>
          <w:ilvl w:val="0"/>
          <w:numId w:val="6"/>
        </w:numPr>
        <w:tabs>
          <w:tab w:val="left" w:pos="355"/>
        </w:tabs>
        <w:spacing w:line="240" w:lineRule="atLeast"/>
        <w:ind w:firstLine="709"/>
        <w:jc w:val="both"/>
      </w:pPr>
      <w:r w:rsidRPr="00C54701">
        <w:t>максимальне задіяння місцевих підземних джерел водопостачання;</w:t>
      </w:r>
    </w:p>
    <w:p w:rsidR="00C54701" w:rsidRPr="00C54701" w:rsidRDefault="00C54701" w:rsidP="00C54701">
      <w:pPr>
        <w:pStyle w:val="1"/>
        <w:numPr>
          <w:ilvl w:val="0"/>
          <w:numId w:val="6"/>
        </w:numPr>
        <w:tabs>
          <w:tab w:val="left" w:pos="355"/>
        </w:tabs>
        <w:spacing w:line="240" w:lineRule="atLeast"/>
        <w:ind w:firstLine="709"/>
        <w:jc w:val="both"/>
      </w:pPr>
      <w:r w:rsidRPr="00C54701">
        <w:t>забезпечення норм санітарних охоронних зон систем водопостачання;</w:t>
      </w:r>
    </w:p>
    <w:p w:rsidR="00C54701" w:rsidRPr="00C54701" w:rsidRDefault="00C54701" w:rsidP="00C54701">
      <w:pPr>
        <w:pStyle w:val="1"/>
        <w:numPr>
          <w:ilvl w:val="0"/>
          <w:numId w:val="6"/>
        </w:numPr>
        <w:tabs>
          <w:tab w:val="left" w:pos="355"/>
        </w:tabs>
        <w:spacing w:line="240" w:lineRule="atLeast"/>
        <w:ind w:firstLine="709"/>
        <w:jc w:val="both"/>
      </w:pPr>
      <w:r w:rsidRPr="00C54701">
        <w:t>забезпечення безпрерервного постачання жителів міста якісною питною водою.</w:t>
      </w:r>
    </w:p>
    <w:p w:rsidR="00C54701" w:rsidRDefault="00C54701" w:rsidP="00C54701">
      <w:pPr>
        <w:pStyle w:val="af0"/>
        <w:widowControl/>
        <w:ind w:firstLine="301"/>
        <w:jc w:val="both"/>
        <w:rPr>
          <w:sz w:val="28"/>
          <w:szCs w:val="28"/>
        </w:rPr>
      </w:pPr>
      <w:r w:rsidRPr="00C54701">
        <w:rPr>
          <w:sz w:val="28"/>
          <w:szCs w:val="28"/>
        </w:rPr>
        <w:t xml:space="preserve">   Виконання Програми дасть можливість забезпечити: приведення якості води до встановлених стандартів; покращення якості надання послуг з водопостачання та водовідведення; зменшення кількості аварій та непродуктивних втрат матеріальних та енергетичних ресурсів; поліпшення санітарно-епідемічної ситуації щодо забезпечення питною водою та зниження на цій основі захворюваності населення; охорону та раціональне використання джерел питного водопостачання та поступове їх відновлення; зниження витрат матеріальних і енергетичних ресурсів у процесі питного водопостачання; оптимальне співвідношення рівня витрат на оплату послуг питного водопостачання та доходів населення, постійне забезпечення населення міста питною водою</w:t>
      </w:r>
      <w:r>
        <w:rPr>
          <w:sz w:val="28"/>
          <w:szCs w:val="28"/>
        </w:rPr>
        <w:t>.</w:t>
      </w:r>
    </w:p>
    <w:p w:rsidR="00C54701" w:rsidRDefault="00C54701" w:rsidP="00C54701">
      <w:pPr>
        <w:pStyle w:val="af0"/>
        <w:widowControl/>
        <w:numPr>
          <w:ilvl w:val="0"/>
          <w:numId w:val="7"/>
        </w:numPr>
        <w:jc w:val="center"/>
        <w:rPr>
          <w:b/>
          <w:sz w:val="28"/>
          <w:szCs w:val="28"/>
        </w:rPr>
      </w:pPr>
      <w:r w:rsidRPr="00C54701">
        <w:rPr>
          <w:b/>
          <w:sz w:val="28"/>
          <w:szCs w:val="28"/>
        </w:rPr>
        <w:t>Фінансове забезпечення Програм</w:t>
      </w:r>
      <w:r>
        <w:rPr>
          <w:b/>
          <w:sz w:val="28"/>
          <w:szCs w:val="28"/>
        </w:rPr>
        <w:t>и</w:t>
      </w:r>
    </w:p>
    <w:p w:rsidR="00C54701" w:rsidRPr="00C54701" w:rsidRDefault="00C54701" w:rsidP="00C54701">
      <w:pPr>
        <w:pStyle w:val="af0"/>
        <w:widowControl/>
        <w:spacing w:after="0"/>
        <w:ind w:firstLine="709"/>
        <w:jc w:val="both"/>
        <w:rPr>
          <w:b/>
          <w:sz w:val="28"/>
          <w:szCs w:val="28"/>
        </w:rPr>
      </w:pPr>
      <w:r w:rsidRPr="00C54701">
        <w:rPr>
          <w:sz w:val="28"/>
          <w:szCs w:val="28"/>
        </w:rPr>
        <w:t>Фінансування Програми здійснюється відповідно до законодавства та за рахунок коштів місцевого, обласного, державного бюджету та інших джерел, не заборонених чинним законодавством.</w:t>
      </w:r>
    </w:p>
    <w:p w:rsidR="00C54701" w:rsidRPr="00C54701" w:rsidRDefault="00C54701" w:rsidP="00C54701">
      <w:pPr>
        <w:pStyle w:val="af0"/>
        <w:widowControl/>
        <w:spacing w:after="0"/>
        <w:ind w:firstLine="709"/>
        <w:jc w:val="both"/>
        <w:rPr>
          <w:b/>
          <w:sz w:val="28"/>
          <w:szCs w:val="28"/>
        </w:rPr>
      </w:pPr>
      <w:r w:rsidRPr="00C54701">
        <w:rPr>
          <w:sz w:val="28"/>
          <w:szCs w:val="28"/>
        </w:rPr>
        <w:t>Виконавцями Програми є управління комунального господарства та будівництва Павлоградської міської ради, комунальне підприємство «Павлоградтрасенерго» Павлоградської міської ради.</w:t>
      </w:r>
    </w:p>
    <w:p w:rsidR="00C54701" w:rsidRPr="00C54701" w:rsidRDefault="00C54701" w:rsidP="00C54701">
      <w:pPr>
        <w:pStyle w:val="40"/>
        <w:keepNext/>
        <w:keepLines/>
        <w:numPr>
          <w:ilvl w:val="0"/>
          <w:numId w:val="7"/>
        </w:numPr>
        <w:tabs>
          <w:tab w:val="left" w:pos="355"/>
        </w:tabs>
      </w:pPr>
      <w:bookmarkStart w:id="2" w:name="bookmark15"/>
      <w:r w:rsidRPr="00C54701">
        <w:lastRenderedPageBreak/>
        <w:t>Організаційне забезпечення виконання Програми</w:t>
      </w:r>
      <w:bookmarkEnd w:id="2"/>
    </w:p>
    <w:p w:rsidR="00C54701" w:rsidRPr="00C54701" w:rsidRDefault="00C54701" w:rsidP="00C54701">
      <w:pPr>
        <w:spacing w:line="240" w:lineRule="atLeast"/>
        <w:ind w:firstLine="709"/>
        <w:jc w:val="both"/>
        <w:rPr>
          <w:rFonts w:ascii="Times New Roman" w:hAnsi="Times New Roman" w:cs="Times New Roman"/>
          <w:sz w:val="28"/>
          <w:szCs w:val="28"/>
        </w:rPr>
      </w:pPr>
      <w:r w:rsidRPr="00C54701">
        <w:rPr>
          <w:rFonts w:ascii="Times New Roman" w:hAnsi="Times New Roman" w:cs="Times New Roman"/>
          <w:sz w:val="28"/>
          <w:szCs w:val="28"/>
        </w:rPr>
        <w:t>Організація, аналіз стану та контроль за виконанням Програми, покладається на управління комунального господарства та будівництва Павлоградської міської ради.</w:t>
      </w:r>
    </w:p>
    <w:p w:rsidR="00C54701" w:rsidRPr="00C54701" w:rsidRDefault="00C54701" w:rsidP="00C54701">
      <w:pPr>
        <w:spacing w:line="240" w:lineRule="atLeast"/>
        <w:ind w:firstLine="709"/>
        <w:jc w:val="both"/>
        <w:rPr>
          <w:rFonts w:ascii="Times New Roman" w:hAnsi="Times New Roman" w:cs="Times New Roman"/>
          <w:kern w:val="1"/>
          <w:sz w:val="28"/>
          <w:szCs w:val="28"/>
        </w:rPr>
      </w:pPr>
      <w:r w:rsidRPr="00C54701">
        <w:rPr>
          <w:rFonts w:ascii="Times New Roman" w:hAnsi="Times New Roman" w:cs="Times New Roman"/>
          <w:sz w:val="28"/>
          <w:szCs w:val="28"/>
        </w:rPr>
        <w:t xml:space="preserve">Контроль за ходом виконання Програми здійснюється </w:t>
      </w:r>
      <w:r w:rsidRPr="00C54701">
        <w:rPr>
          <w:rFonts w:ascii="Times New Roman" w:hAnsi="Times New Roman" w:cs="Times New Roman"/>
          <w:kern w:val="1"/>
          <w:sz w:val="28"/>
          <w:szCs w:val="28"/>
        </w:rPr>
        <w:t xml:space="preserve">постійною комісією з питань комунальної власності, житлового-комунального господарства, будівництва та транспорту. </w:t>
      </w:r>
    </w:p>
    <w:p w:rsidR="00C54701" w:rsidRPr="00C54701" w:rsidRDefault="00C54701" w:rsidP="00C54701">
      <w:pPr>
        <w:spacing w:line="240" w:lineRule="atLeast"/>
        <w:ind w:firstLine="709"/>
        <w:jc w:val="both"/>
        <w:rPr>
          <w:rFonts w:ascii="Times New Roman" w:hAnsi="Times New Roman" w:cs="Times New Roman"/>
          <w:sz w:val="28"/>
          <w:szCs w:val="28"/>
          <w:lang w:eastAsia="ru-RU"/>
        </w:rPr>
      </w:pPr>
      <w:r w:rsidRPr="00C54701">
        <w:rPr>
          <w:rFonts w:ascii="Times New Roman" w:hAnsi="Times New Roman" w:cs="Times New Roman"/>
          <w:sz w:val="28"/>
          <w:szCs w:val="28"/>
          <w:lang w:eastAsia="ru-RU"/>
        </w:rPr>
        <w:t>Щорічно за підсумками річного звіту управління комунального господарства та будівництва міської ради, складає звіт про результати її виконання та подає його на розгляд до виконавчого комітету Павлоградської міської ради разом із пояснювальною запискою.</w:t>
      </w:r>
    </w:p>
    <w:p w:rsidR="00C54701" w:rsidRPr="00C54701" w:rsidRDefault="00C54701" w:rsidP="00C54701">
      <w:pPr>
        <w:spacing w:line="240" w:lineRule="atLeast"/>
        <w:ind w:firstLine="709"/>
        <w:jc w:val="both"/>
        <w:rPr>
          <w:rFonts w:ascii="Times New Roman" w:hAnsi="Times New Roman" w:cs="Times New Roman"/>
          <w:kern w:val="1"/>
          <w:sz w:val="28"/>
          <w:szCs w:val="28"/>
        </w:rPr>
      </w:pPr>
    </w:p>
    <w:p w:rsidR="00C54701" w:rsidRDefault="00C54701" w:rsidP="00C54701">
      <w:pPr>
        <w:pStyle w:val="af2"/>
        <w:spacing w:before="0" w:beforeAutospacing="0" w:after="0" w:afterAutospacing="0"/>
        <w:jc w:val="both"/>
        <w:rPr>
          <w:sz w:val="28"/>
          <w:szCs w:val="28"/>
          <w:lang w:val="uk-UA"/>
        </w:rPr>
      </w:pPr>
      <w:r w:rsidRPr="00C54701">
        <w:rPr>
          <w:sz w:val="28"/>
          <w:szCs w:val="28"/>
          <w:lang w:val="uk-UA"/>
        </w:rPr>
        <w:t xml:space="preserve">     </w:t>
      </w:r>
    </w:p>
    <w:p w:rsidR="00C54701" w:rsidRPr="00C54701" w:rsidRDefault="00C54701" w:rsidP="00C54701">
      <w:pPr>
        <w:pStyle w:val="af2"/>
        <w:spacing w:before="0" w:beforeAutospacing="0" w:after="0" w:afterAutospacing="0"/>
        <w:jc w:val="both"/>
        <w:rPr>
          <w:color w:val="000000"/>
          <w:sz w:val="28"/>
          <w:szCs w:val="28"/>
          <w:lang w:val="uk-UA"/>
        </w:rPr>
      </w:pPr>
    </w:p>
    <w:p w:rsidR="00C54701" w:rsidRPr="00C54701" w:rsidRDefault="00C54701" w:rsidP="00C54701">
      <w:pPr>
        <w:rPr>
          <w:rFonts w:ascii="Times New Roman" w:hAnsi="Times New Roman" w:cs="Times New Roman"/>
          <w:sz w:val="28"/>
          <w:szCs w:val="28"/>
        </w:rPr>
      </w:pPr>
      <w:r w:rsidRPr="00C54701">
        <w:rPr>
          <w:rFonts w:ascii="Times New Roman" w:hAnsi="Times New Roman" w:cs="Times New Roman"/>
          <w:sz w:val="28"/>
          <w:szCs w:val="28"/>
        </w:rPr>
        <w:t>Начальник управління комунального</w:t>
      </w:r>
    </w:p>
    <w:p w:rsidR="00F0121D" w:rsidRPr="00EA689E" w:rsidRDefault="00C54701" w:rsidP="00EA689E">
      <w:pPr>
        <w:rPr>
          <w:rFonts w:ascii="Times New Roman" w:hAnsi="Times New Roman" w:cs="Times New Roman"/>
          <w:sz w:val="28"/>
          <w:szCs w:val="28"/>
        </w:rPr>
        <w:sectPr w:rsidR="00F0121D" w:rsidRPr="00EA689E" w:rsidSect="00C54701">
          <w:headerReference w:type="default" r:id="rId8"/>
          <w:pgSz w:w="11900" w:h="16840"/>
          <w:pgMar w:top="1129" w:right="512" w:bottom="1001" w:left="1682" w:header="701" w:footer="573" w:gutter="0"/>
          <w:pgNumType w:start="1"/>
          <w:cols w:space="720"/>
          <w:noEndnote/>
          <w:docGrid w:linePitch="360"/>
        </w:sectPr>
      </w:pPr>
      <w:r w:rsidRPr="00C54701">
        <w:rPr>
          <w:rFonts w:ascii="Times New Roman" w:hAnsi="Times New Roman" w:cs="Times New Roman"/>
          <w:sz w:val="28"/>
          <w:szCs w:val="28"/>
        </w:rPr>
        <w:t xml:space="preserve">господарства та будівництва </w:t>
      </w:r>
      <w:r w:rsidRPr="00C54701">
        <w:rPr>
          <w:rFonts w:ascii="Times New Roman" w:hAnsi="Times New Roman" w:cs="Times New Roman"/>
          <w:sz w:val="28"/>
          <w:szCs w:val="28"/>
        </w:rPr>
        <w:tab/>
      </w:r>
      <w:r w:rsidRPr="00C54701">
        <w:rPr>
          <w:rFonts w:ascii="Times New Roman" w:hAnsi="Times New Roman" w:cs="Times New Roman"/>
          <w:sz w:val="28"/>
          <w:szCs w:val="28"/>
        </w:rPr>
        <w:tab/>
      </w:r>
      <w:r w:rsidRPr="00C54701">
        <w:rPr>
          <w:rFonts w:ascii="Times New Roman" w:hAnsi="Times New Roman" w:cs="Times New Roman"/>
          <w:sz w:val="28"/>
          <w:szCs w:val="28"/>
        </w:rPr>
        <w:tab/>
      </w:r>
      <w:r w:rsidRPr="00C54701">
        <w:rPr>
          <w:rFonts w:ascii="Times New Roman" w:hAnsi="Times New Roman" w:cs="Times New Roman"/>
          <w:sz w:val="28"/>
          <w:szCs w:val="28"/>
        </w:rPr>
        <w:tab/>
        <w:t xml:space="preserve">       Андрій ЗАВГОРОДНІЙ </w:t>
      </w:r>
    </w:p>
    <w:p w:rsidR="00EB691F" w:rsidRPr="00EA689E" w:rsidRDefault="00EB691F" w:rsidP="00C54701">
      <w:pPr>
        <w:jc w:val="center"/>
        <w:rPr>
          <w:sz w:val="2"/>
          <w:szCs w:val="2"/>
        </w:rPr>
      </w:pPr>
    </w:p>
    <w:sectPr w:rsidR="00EB691F" w:rsidRPr="00EA689E" w:rsidSect="00BD7C50">
      <w:headerReference w:type="default" r:id="rId9"/>
      <w:pgSz w:w="11900" w:h="8400" w:orient="landscape"/>
      <w:pgMar w:top="77" w:right="1477" w:bottom="85" w:left="5160" w:header="1049" w:footer="4732" w:gutter="0"/>
      <w:pgNumType w:start="9"/>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633" w:rsidRDefault="00FE3633" w:rsidP="00F0121D">
      <w:r>
        <w:separator/>
      </w:r>
    </w:p>
  </w:endnote>
  <w:endnote w:type="continuationSeparator" w:id="0">
    <w:p w:rsidR="00FE3633" w:rsidRDefault="00FE3633" w:rsidP="00F012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633" w:rsidRDefault="00FE3633"/>
  </w:footnote>
  <w:footnote w:type="continuationSeparator" w:id="0">
    <w:p w:rsidR="00FE3633" w:rsidRDefault="00FE363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473870907"/>
      <w:docPartObj>
        <w:docPartGallery w:val="Page Numbers (Top of Page)"/>
        <w:docPartUnique/>
      </w:docPartObj>
    </w:sdtPr>
    <w:sdtContent>
      <w:p w:rsidR="00C54701" w:rsidRPr="00C54701" w:rsidRDefault="00C54701" w:rsidP="00C54701">
        <w:pPr>
          <w:pStyle w:val="ab"/>
          <w:jc w:val="center"/>
        </w:pPr>
        <w:r w:rsidRPr="00C54701">
          <w:rPr>
            <w:rFonts w:ascii="Times New Roman" w:hAnsi="Times New Roman" w:cs="Times New Roman"/>
            <w:sz w:val="28"/>
            <w:szCs w:val="28"/>
          </w:rPr>
          <w:fldChar w:fldCharType="begin"/>
        </w:r>
        <w:r w:rsidRPr="00C54701">
          <w:rPr>
            <w:rFonts w:ascii="Times New Roman" w:hAnsi="Times New Roman" w:cs="Times New Roman"/>
            <w:sz w:val="28"/>
            <w:szCs w:val="28"/>
          </w:rPr>
          <w:instrText xml:space="preserve"> PAGE   \* MERGEFORMAT </w:instrText>
        </w:r>
        <w:r w:rsidRPr="00C54701">
          <w:rPr>
            <w:rFonts w:ascii="Times New Roman" w:hAnsi="Times New Roman" w:cs="Times New Roman"/>
            <w:sz w:val="28"/>
            <w:szCs w:val="28"/>
          </w:rPr>
          <w:fldChar w:fldCharType="separate"/>
        </w:r>
        <w:r>
          <w:rPr>
            <w:rFonts w:ascii="Times New Roman" w:hAnsi="Times New Roman" w:cs="Times New Roman"/>
            <w:noProof/>
            <w:sz w:val="28"/>
            <w:szCs w:val="28"/>
          </w:rPr>
          <w:t>6</w:t>
        </w:r>
        <w:r w:rsidRPr="00C54701">
          <w:rPr>
            <w:rFonts w:ascii="Times New Roman" w:hAnsi="Times New Roman" w:cs="Times New Roman"/>
            <w:sz w:val="28"/>
            <w:szCs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21D" w:rsidRPr="00EA689E" w:rsidRDefault="00F0121D" w:rsidP="00EA689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3290"/>
    <w:multiLevelType w:val="hybridMultilevel"/>
    <w:tmpl w:val="06B0E65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8F25F9C"/>
    <w:multiLevelType w:val="multilevel"/>
    <w:tmpl w:val="7F3801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FD5335"/>
    <w:multiLevelType w:val="multilevel"/>
    <w:tmpl w:val="E07EFC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962A95"/>
    <w:multiLevelType w:val="hybridMultilevel"/>
    <w:tmpl w:val="5B4E30C6"/>
    <w:lvl w:ilvl="0" w:tplc="8722B81A">
      <w:start w:val="1"/>
      <w:numFmt w:val="decimal"/>
      <w:lvlText w:val="%1)"/>
      <w:lvlJc w:val="left"/>
      <w:pPr>
        <w:ind w:left="720" w:hanging="360"/>
      </w:pPr>
      <w:rPr>
        <w:rFonts w:ascii="Times New Roman" w:eastAsia="Courier New"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DC558D"/>
    <w:multiLevelType w:val="multilevel"/>
    <w:tmpl w:val="971C77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61780B"/>
    <w:multiLevelType w:val="multilevel"/>
    <w:tmpl w:val="180E4D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732CA5"/>
    <w:multiLevelType w:val="multilevel"/>
    <w:tmpl w:val="E020D3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982C15"/>
    <w:multiLevelType w:val="multilevel"/>
    <w:tmpl w:val="D3F879A0"/>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8535D2"/>
    <w:multiLevelType w:val="multilevel"/>
    <w:tmpl w:val="1706AD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445666"/>
    <w:multiLevelType w:val="multilevel"/>
    <w:tmpl w:val="79B6B0F4"/>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601DAF"/>
    <w:multiLevelType w:val="multilevel"/>
    <w:tmpl w:val="12EEA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A94E85"/>
    <w:multiLevelType w:val="hybridMultilevel"/>
    <w:tmpl w:val="A444695C"/>
    <w:lvl w:ilvl="0" w:tplc="8722B81A">
      <w:start w:val="1"/>
      <w:numFmt w:val="decimal"/>
      <w:lvlText w:val="%1)"/>
      <w:lvlJc w:val="left"/>
      <w:pPr>
        <w:ind w:left="720" w:hanging="360"/>
      </w:pPr>
      <w:rPr>
        <w:rFonts w:ascii="Times New Roman" w:eastAsia="Courier New" w:hAnsi="Times New Roman" w:cs="Times New Roman"/>
      </w:rPr>
    </w:lvl>
    <w:lvl w:ilvl="1" w:tplc="7C9E41B0">
      <w:start w:val="1"/>
      <w:numFmt w:val="bullet"/>
      <w:lvlText w:val="-"/>
      <w:lvlJc w:val="left"/>
      <w:pPr>
        <w:ind w:left="1440" w:hanging="360"/>
      </w:pPr>
      <w:rPr>
        <w:rFonts w:ascii="Times New Roman" w:eastAsia="Courier New"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6C670311"/>
    <w:multiLevelType w:val="hybridMultilevel"/>
    <w:tmpl w:val="928ECAE0"/>
    <w:lvl w:ilvl="0" w:tplc="1A9E9FA4">
      <w:start w:val="1"/>
      <w:numFmt w:val="decimal"/>
      <w:lvlText w:val="%1"/>
      <w:lvlJc w:val="center"/>
      <w:pPr>
        <w:ind w:left="1440" w:hanging="360"/>
      </w:pPr>
      <w:rPr>
        <w:rFonts w:ascii="Times New Roman" w:hAnsi="Times New Roman" w:hint="default"/>
        <w:sz w:val="28"/>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7E6B150E"/>
    <w:multiLevelType w:val="hybridMultilevel"/>
    <w:tmpl w:val="75F828BE"/>
    <w:lvl w:ilvl="0" w:tplc="536E1E2C">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9"/>
  </w:num>
  <w:num w:numId="5">
    <w:abstractNumId w:val="1"/>
  </w:num>
  <w:num w:numId="6">
    <w:abstractNumId w:val="10"/>
  </w:num>
  <w:num w:numId="7">
    <w:abstractNumId w:val="7"/>
  </w:num>
  <w:num w:numId="8">
    <w:abstractNumId w:val="4"/>
  </w:num>
  <w:num w:numId="9">
    <w:abstractNumId w:val="6"/>
  </w:num>
  <w:num w:numId="10">
    <w:abstractNumId w:val="3"/>
  </w:num>
  <w:num w:numId="11">
    <w:abstractNumId w:val="13"/>
  </w:num>
  <w:num w:numId="12">
    <w:abstractNumId w:val="11"/>
  </w:num>
  <w:num w:numId="1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rawingGridVerticalSpacing w:val="181"/>
  <w:displayHorizontalDrawingGridEvery w:val="2"/>
  <w:characterSpacingControl w:val="compressPunctuation"/>
  <w:hdrShapeDefaults>
    <o:shapedefaults v:ext="edit" spidmax="21506"/>
  </w:hdrShapeDefaults>
  <w:footnotePr>
    <w:footnote w:id="-1"/>
    <w:footnote w:id="0"/>
  </w:footnotePr>
  <w:endnotePr>
    <w:endnote w:id="-1"/>
    <w:endnote w:id="0"/>
  </w:endnotePr>
  <w:compat>
    <w:doNotExpandShiftReturn/>
  </w:compat>
  <w:rsids>
    <w:rsidRoot w:val="00F0121D"/>
    <w:rsid w:val="000110B5"/>
    <w:rsid w:val="0004725D"/>
    <w:rsid w:val="00106CD1"/>
    <w:rsid w:val="00211F0F"/>
    <w:rsid w:val="002200DC"/>
    <w:rsid w:val="00275B03"/>
    <w:rsid w:val="002A2203"/>
    <w:rsid w:val="003C1390"/>
    <w:rsid w:val="003D4269"/>
    <w:rsid w:val="003D5ED0"/>
    <w:rsid w:val="00453F1A"/>
    <w:rsid w:val="004F3761"/>
    <w:rsid w:val="005454B5"/>
    <w:rsid w:val="00587C96"/>
    <w:rsid w:val="006E6BE7"/>
    <w:rsid w:val="00704983"/>
    <w:rsid w:val="00715110"/>
    <w:rsid w:val="00746988"/>
    <w:rsid w:val="00764062"/>
    <w:rsid w:val="00787ABB"/>
    <w:rsid w:val="00887453"/>
    <w:rsid w:val="008B4CF3"/>
    <w:rsid w:val="0092560B"/>
    <w:rsid w:val="009571EA"/>
    <w:rsid w:val="00961A07"/>
    <w:rsid w:val="00B16A38"/>
    <w:rsid w:val="00B257D6"/>
    <w:rsid w:val="00B7359D"/>
    <w:rsid w:val="00BD7C50"/>
    <w:rsid w:val="00C17B11"/>
    <w:rsid w:val="00C54701"/>
    <w:rsid w:val="00C8307F"/>
    <w:rsid w:val="00D361C7"/>
    <w:rsid w:val="00DE0B48"/>
    <w:rsid w:val="00E40921"/>
    <w:rsid w:val="00EA689E"/>
    <w:rsid w:val="00EB691F"/>
    <w:rsid w:val="00F0121D"/>
    <w:rsid w:val="00F251EA"/>
    <w:rsid w:val="00F32319"/>
    <w:rsid w:val="00FE363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0121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0121D"/>
    <w:rPr>
      <w:rFonts w:ascii="Times New Roman" w:eastAsia="Times New Roman" w:hAnsi="Times New Roman" w:cs="Times New Roman"/>
      <w:b w:val="0"/>
      <w:bCs w:val="0"/>
      <w:i w:val="0"/>
      <w:iCs w:val="0"/>
      <w:smallCaps w:val="0"/>
      <w:strike w:val="0"/>
      <w:sz w:val="20"/>
      <w:szCs w:val="20"/>
      <w:u w:val="none"/>
      <w:lang w:val="ru-RU" w:eastAsia="ru-RU" w:bidi="ru-RU"/>
    </w:rPr>
  </w:style>
  <w:style w:type="character" w:customStyle="1" w:styleId="a3">
    <w:name w:val="Основной текст_"/>
    <w:basedOn w:val="a0"/>
    <w:link w:val="1"/>
    <w:uiPriority w:val="99"/>
    <w:rsid w:val="00F0121D"/>
    <w:rPr>
      <w:rFonts w:ascii="Times New Roman" w:eastAsia="Times New Roman" w:hAnsi="Times New Roman" w:cs="Times New Roman"/>
      <w:b w:val="0"/>
      <w:bCs w:val="0"/>
      <w:i w:val="0"/>
      <w:iCs w:val="0"/>
      <w:smallCaps w:val="0"/>
      <w:strike w:val="0"/>
      <w:sz w:val="28"/>
      <w:szCs w:val="28"/>
      <w:u w:val="none"/>
    </w:rPr>
  </w:style>
  <w:style w:type="character" w:customStyle="1" w:styleId="3">
    <w:name w:val="Заголовок №3_"/>
    <w:basedOn w:val="a0"/>
    <w:link w:val="30"/>
    <w:rsid w:val="00F0121D"/>
    <w:rPr>
      <w:rFonts w:ascii="Times New Roman" w:eastAsia="Times New Roman" w:hAnsi="Times New Roman" w:cs="Times New Roman"/>
      <w:b/>
      <w:bCs/>
      <w:i w:val="0"/>
      <w:iCs w:val="0"/>
      <w:smallCaps w:val="0"/>
      <w:strike w:val="0"/>
      <w:sz w:val="32"/>
      <w:szCs w:val="32"/>
      <w:u w:val="none"/>
    </w:rPr>
  </w:style>
  <w:style w:type="character" w:customStyle="1" w:styleId="21">
    <w:name w:val="Заголовок №2_"/>
    <w:basedOn w:val="a0"/>
    <w:link w:val="22"/>
    <w:rsid w:val="00F0121D"/>
    <w:rPr>
      <w:rFonts w:ascii="Times New Roman" w:eastAsia="Times New Roman" w:hAnsi="Times New Roman" w:cs="Times New Roman"/>
      <w:b/>
      <w:bCs/>
      <w:i w:val="0"/>
      <w:iCs w:val="0"/>
      <w:smallCaps w:val="0"/>
      <w:strike w:val="0"/>
      <w:sz w:val="32"/>
      <w:szCs w:val="32"/>
      <w:u w:val="none"/>
      <w:lang w:val="ru-RU" w:eastAsia="ru-RU" w:bidi="ru-RU"/>
    </w:rPr>
  </w:style>
  <w:style w:type="character" w:customStyle="1" w:styleId="4">
    <w:name w:val="Заголовок №4_"/>
    <w:basedOn w:val="a0"/>
    <w:link w:val="40"/>
    <w:uiPriority w:val="99"/>
    <w:rsid w:val="00F0121D"/>
    <w:rPr>
      <w:rFonts w:ascii="Times New Roman" w:eastAsia="Times New Roman" w:hAnsi="Times New Roman" w:cs="Times New Roman"/>
      <w:b/>
      <w:bCs/>
      <w:i w:val="0"/>
      <w:iCs w:val="0"/>
      <w:smallCaps w:val="0"/>
      <w:strike w:val="0"/>
      <w:sz w:val="28"/>
      <w:szCs w:val="28"/>
      <w:u w:val="none"/>
    </w:rPr>
  </w:style>
  <w:style w:type="character" w:customStyle="1" w:styleId="a4">
    <w:name w:val="Подпись к таблице_"/>
    <w:basedOn w:val="a0"/>
    <w:link w:val="a5"/>
    <w:rsid w:val="00F0121D"/>
    <w:rPr>
      <w:rFonts w:ascii="Times New Roman" w:eastAsia="Times New Roman" w:hAnsi="Times New Roman" w:cs="Times New Roman"/>
      <w:b/>
      <w:bCs/>
      <w:i w:val="0"/>
      <w:iCs w:val="0"/>
      <w:smallCaps w:val="0"/>
      <w:strike w:val="0"/>
      <w:sz w:val="28"/>
      <w:szCs w:val="28"/>
      <w:u w:val="none"/>
      <w:lang w:val="ru-RU" w:eastAsia="ru-RU" w:bidi="ru-RU"/>
    </w:rPr>
  </w:style>
  <w:style w:type="character" w:customStyle="1" w:styleId="a6">
    <w:name w:val="Другое_"/>
    <w:basedOn w:val="a0"/>
    <w:link w:val="a7"/>
    <w:rsid w:val="00F0121D"/>
    <w:rPr>
      <w:rFonts w:ascii="Times New Roman" w:eastAsia="Times New Roman" w:hAnsi="Times New Roman" w:cs="Times New Roman"/>
      <w:b w:val="0"/>
      <w:bCs w:val="0"/>
      <w:i w:val="0"/>
      <w:iCs w:val="0"/>
      <w:smallCaps w:val="0"/>
      <w:strike w:val="0"/>
      <w:sz w:val="28"/>
      <w:szCs w:val="28"/>
      <w:u w:val="none"/>
    </w:rPr>
  </w:style>
  <w:style w:type="character" w:customStyle="1" w:styleId="23">
    <w:name w:val="Колонтитул (2)_"/>
    <w:basedOn w:val="a0"/>
    <w:link w:val="24"/>
    <w:rsid w:val="00F0121D"/>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sid w:val="00F0121D"/>
    <w:rPr>
      <w:rFonts w:ascii="Times New Roman" w:eastAsia="Times New Roman" w:hAnsi="Times New Roman" w:cs="Times New Roman"/>
      <w:b/>
      <w:bCs/>
      <w:i w:val="0"/>
      <w:iCs w:val="0"/>
      <w:smallCaps w:val="0"/>
      <w:strike w:val="0"/>
      <w:sz w:val="36"/>
      <w:szCs w:val="36"/>
      <w:u w:val="none"/>
      <w:lang w:val="ru-RU" w:eastAsia="ru-RU" w:bidi="ru-RU"/>
    </w:rPr>
  </w:style>
  <w:style w:type="paragraph" w:customStyle="1" w:styleId="20">
    <w:name w:val="Основной текст (2)"/>
    <w:basedOn w:val="a"/>
    <w:link w:val="2"/>
    <w:rsid w:val="00F0121D"/>
    <w:pPr>
      <w:ind w:left="7400"/>
    </w:pPr>
    <w:rPr>
      <w:rFonts w:ascii="Times New Roman" w:eastAsia="Times New Roman" w:hAnsi="Times New Roman" w:cs="Times New Roman"/>
      <w:sz w:val="20"/>
      <w:szCs w:val="20"/>
      <w:lang w:val="ru-RU" w:eastAsia="ru-RU" w:bidi="ru-RU"/>
    </w:rPr>
  </w:style>
  <w:style w:type="paragraph" w:customStyle="1" w:styleId="1">
    <w:name w:val="Основной текст1"/>
    <w:basedOn w:val="a"/>
    <w:link w:val="a3"/>
    <w:uiPriority w:val="99"/>
    <w:rsid w:val="00F0121D"/>
    <w:pPr>
      <w:ind w:firstLine="200"/>
    </w:pPr>
    <w:rPr>
      <w:rFonts w:ascii="Times New Roman" w:eastAsia="Times New Roman" w:hAnsi="Times New Roman" w:cs="Times New Roman"/>
      <w:sz w:val="28"/>
      <w:szCs w:val="28"/>
    </w:rPr>
  </w:style>
  <w:style w:type="paragraph" w:customStyle="1" w:styleId="30">
    <w:name w:val="Заголовок №3"/>
    <w:basedOn w:val="a"/>
    <w:link w:val="3"/>
    <w:rsid w:val="00F0121D"/>
    <w:pPr>
      <w:spacing w:after="330"/>
      <w:jc w:val="center"/>
      <w:outlineLvl w:val="2"/>
    </w:pPr>
    <w:rPr>
      <w:rFonts w:ascii="Times New Roman" w:eastAsia="Times New Roman" w:hAnsi="Times New Roman" w:cs="Times New Roman"/>
      <w:b/>
      <w:bCs/>
      <w:sz w:val="32"/>
      <w:szCs w:val="32"/>
    </w:rPr>
  </w:style>
  <w:style w:type="paragraph" w:customStyle="1" w:styleId="22">
    <w:name w:val="Заголовок №2"/>
    <w:basedOn w:val="a"/>
    <w:link w:val="21"/>
    <w:rsid w:val="00F0121D"/>
    <w:pPr>
      <w:spacing w:line="235" w:lineRule="auto"/>
      <w:jc w:val="center"/>
      <w:outlineLvl w:val="1"/>
    </w:pPr>
    <w:rPr>
      <w:rFonts w:ascii="Times New Roman" w:eastAsia="Times New Roman" w:hAnsi="Times New Roman" w:cs="Times New Roman"/>
      <w:b/>
      <w:bCs/>
      <w:sz w:val="32"/>
      <w:szCs w:val="32"/>
      <w:lang w:val="ru-RU" w:eastAsia="ru-RU" w:bidi="ru-RU"/>
    </w:rPr>
  </w:style>
  <w:style w:type="paragraph" w:customStyle="1" w:styleId="40">
    <w:name w:val="Заголовок №4"/>
    <w:basedOn w:val="a"/>
    <w:link w:val="4"/>
    <w:uiPriority w:val="99"/>
    <w:rsid w:val="00F0121D"/>
    <w:pPr>
      <w:spacing w:after="320"/>
      <w:jc w:val="center"/>
      <w:outlineLvl w:val="3"/>
    </w:pPr>
    <w:rPr>
      <w:rFonts w:ascii="Times New Roman" w:eastAsia="Times New Roman" w:hAnsi="Times New Roman" w:cs="Times New Roman"/>
      <w:b/>
      <w:bCs/>
      <w:sz w:val="28"/>
      <w:szCs w:val="28"/>
    </w:rPr>
  </w:style>
  <w:style w:type="paragraph" w:customStyle="1" w:styleId="a5">
    <w:name w:val="Подпись к таблице"/>
    <w:basedOn w:val="a"/>
    <w:link w:val="a4"/>
    <w:rsid w:val="00F0121D"/>
    <w:pPr>
      <w:jc w:val="center"/>
    </w:pPr>
    <w:rPr>
      <w:rFonts w:ascii="Times New Roman" w:eastAsia="Times New Roman" w:hAnsi="Times New Roman" w:cs="Times New Roman"/>
      <w:b/>
      <w:bCs/>
      <w:sz w:val="28"/>
      <w:szCs w:val="28"/>
      <w:lang w:val="ru-RU" w:eastAsia="ru-RU" w:bidi="ru-RU"/>
    </w:rPr>
  </w:style>
  <w:style w:type="paragraph" w:customStyle="1" w:styleId="a7">
    <w:name w:val="Другое"/>
    <w:basedOn w:val="a"/>
    <w:link w:val="a6"/>
    <w:rsid w:val="00F0121D"/>
    <w:pPr>
      <w:ind w:firstLine="200"/>
    </w:pPr>
    <w:rPr>
      <w:rFonts w:ascii="Times New Roman" w:eastAsia="Times New Roman" w:hAnsi="Times New Roman" w:cs="Times New Roman"/>
      <w:sz w:val="28"/>
      <w:szCs w:val="28"/>
    </w:rPr>
  </w:style>
  <w:style w:type="paragraph" w:customStyle="1" w:styleId="24">
    <w:name w:val="Колонтитул (2)"/>
    <w:basedOn w:val="a"/>
    <w:link w:val="23"/>
    <w:rsid w:val="00F0121D"/>
    <w:rPr>
      <w:rFonts w:ascii="Times New Roman" w:eastAsia="Times New Roman" w:hAnsi="Times New Roman" w:cs="Times New Roman"/>
      <w:sz w:val="20"/>
      <w:szCs w:val="20"/>
    </w:rPr>
  </w:style>
  <w:style w:type="paragraph" w:customStyle="1" w:styleId="11">
    <w:name w:val="Заголовок №1"/>
    <w:basedOn w:val="a"/>
    <w:link w:val="10"/>
    <w:rsid w:val="00F0121D"/>
    <w:pPr>
      <w:spacing w:after="200"/>
      <w:jc w:val="center"/>
      <w:outlineLvl w:val="0"/>
    </w:pPr>
    <w:rPr>
      <w:rFonts w:ascii="Times New Roman" w:eastAsia="Times New Roman" w:hAnsi="Times New Roman" w:cs="Times New Roman"/>
      <w:b/>
      <w:bCs/>
      <w:sz w:val="36"/>
      <w:szCs w:val="36"/>
      <w:lang w:val="ru-RU" w:eastAsia="ru-RU" w:bidi="ru-RU"/>
    </w:rPr>
  </w:style>
  <w:style w:type="character" w:customStyle="1" w:styleId="y2iqfc">
    <w:name w:val="y2iqfc"/>
    <w:basedOn w:val="a0"/>
    <w:uiPriority w:val="99"/>
    <w:rsid w:val="00704983"/>
  </w:style>
  <w:style w:type="paragraph" w:styleId="a8">
    <w:name w:val="List Paragraph"/>
    <w:basedOn w:val="a"/>
    <w:uiPriority w:val="99"/>
    <w:qFormat/>
    <w:rsid w:val="00704983"/>
    <w:pPr>
      <w:widowControl/>
      <w:spacing w:after="200" w:line="276" w:lineRule="auto"/>
      <w:ind w:left="720"/>
      <w:contextualSpacing/>
    </w:pPr>
    <w:rPr>
      <w:rFonts w:asciiTheme="minorHAnsi" w:eastAsiaTheme="minorHAnsi" w:hAnsiTheme="minorHAnsi" w:cstheme="minorBidi"/>
      <w:color w:val="auto"/>
      <w:sz w:val="22"/>
      <w:szCs w:val="22"/>
      <w:lang w:val="ru-RU" w:eastAsia="en-US" w:bidi="ar-SA"/>
    </w:rPr>
  </w:style>
  <w:style w:type="paragraph" w:customStyle="1" w:styleId="a9">
    <w:name w:val="Основной"/>
    <w:basedOn w:val="a"/>
    <w:link w:val="aa"/>
    <w:uiPriority w:val="99"/>
    <w:rsid w:val="00F251EA"/>
    <w:pPr>
      <w:widowControl/>
      <w:spacing w:line="360" w:lineRule="auto"/>
      <w:ind w:firstLine="709"/>
      <w:jc w:val="both"/>
    </w:pPr>
    <w:rPr>
      <w:rFonts w:ascii="Times New Roman" w:eastAsia="Times New Roman" w:hAnsi="Times New Roman" w:cs="Times New Roman"/>
      <w:color w:val="auto"/>
      <w:sz w:val="28"/>
      <w:szCs w:val="28"/>
      <w:lang w:bidi="ar-SA"/>
    </w:rPr>
  </w:style>
  <w:style w:type="character" w:customStyle="1" w:styleId="aa">
    <w:name w:val="Основной Знак"/>
    <w:link w:val="a9"/>
    <w:uiPriority w:val="99"/>
    <w:locked/>
    <w:rsid w:val="00F251EA"/>
    <w:rPr>
      <w:rFonts w:ascii="Times New Roman" w:eastAsia="Times New Roman" w:hAnsi="Times New Roman" w:cs="Times New Roman"/>
      <w:sz w:val="28"/>
      <w:szCs w:val="28"/>
      <w:lang w:bidi="ar-SA"/>
    </w:rPr>
  </w:style>
  <w:style w:type="paragraph" w:styleId="ab">
    <w:name w:val="header"/>
    <w:basedOn w:val="a"/>
    <w:link w:val="ac"/>
    <w:uiPriority w:val="99"/>
    <w:unhideWhenUsed/>
    <w:rsid w:val="00887453"/>
    <w:pPr>
      <w:tabs>
        <w:tab w:val="center" w:pos="4819"/>
        <w:tab w:val="right" w:pos="9639"/>
      </w:tabs>
    </w:pPr>
  </w:style>
  <w:style w:type="character" w:customStyle="1" w:styleId="ac">
    <w:name w:val="Верхний колонтитул Знак"/>
    <w:basedOn w:val="a0"/>
    <w:link w:val="ab"/>
    <w:uiPriority w:val="99"/>
    <w:rsid w:val="00887453"/>
    <w:rPr>
      <w:color w:val="000000"/>
    </w:rPr>
  </w:style>
  <w:style w:type="paragraph" w:styleId="ad">
    <w:name w:val="footer"/>
    <w:basedOn w:val="a"/>
    <w:link w:val="ae"/>
    <w:uiPriority w:val="99"/>
    <w:semiHidden/>
    <w:unhideWhenUsed/>
    <w:rsid w:val="00887453"/>
    <w:pPr>
      <w:tabs>
        <w:tab w:val="center" w:pos="4819"/>
        <w:tab w:val="right" w:pos="9639"/>
      </w:tabs>
    </w:pPr>
  </w:style>
  <w:style w:type="character" w:customStyle="1" w:styleId="ae">
    <w:name w:val="Нижний колонтитул Знак"/>
    <w:basedOn w:val="a0"/>
    <w:link w:val="ad"/>
    <w:uiPriority w:val="99"/>
    <w:semiHidden/>
    <w:rsid w:val="00887453"/>
    <w:rPr>
      <w:color w:val="000000"/>
    </w:rPr>
  </w:style>
  <w:style w:type="table" w:styleId="af">
    <w:name w:val="Table Grid"/>
    <w:basedOn w:val="a1"/>
    <w:uiPriority w:val="59"/>
    <w:rsid w:val="00887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vps6">
    <w:name w:val="rvps6"/>
    <w:basedOn w:val="a"/>
    <w:uiPriority w:val="99"/>
    <w:rsid w:val="00C54701"/>
    <w:pPr>
      <w:widowControl/>
      <w:spacing w:before="100" w:beforeAutospacing="1" w:after="100" w:afterAutospacing="1"/>
    </w:pPr>
    <w:rPr>
      <w:rFonts w:ascii="Times New Roman" w:hAnsi="Times New Roman" w:cs="Times New Roman"/>
      <w:color w:val="auto"/>
      <w:lang w:val="ru-RU" w:eastAsia="ru-RU" w:bidi="ar-SA"/>
    </w:rPr>
  </w:style>
  <w:style w:type="paragraph" w:customStyle="1" w:styleId="rvps135">
    <w:name w:val="rvps135"/>
    <w:basedOn w:val="a"/>
    <w:uiPriority w:val="99"/>
    <w:rsid w:val="00C54701"/>
    <w:pPr>
      <w:widowControl/>
      <w:spacing w:before="100" w:beforeAutospacing="1" w:after="100" w:afterAutospacing="1"/>
    </w:pPr>
    <w:rPr>
      <w:rFonts w:ascii="Times New Roman" w:hAnsi="Times New Roman" w:cs="Times New Roman"/>
      <w:color w:val="auto"/>
      <w:lang w:val="ru-RU" w:eastAsia="ru-RU" w:bidi="ar-SA"/>
    </w:rPr>
  </w:style>
  <w:style w:type="paragraph" w:styleId="af0">
    <w:name w:val="Body Text"/>
    <w:basedOn w:val="a"/>
    <w:link w:val="af1"/>
    <w:uiPriority w:val="99"/>
    <w:rsid w:val="00C54701"/>
    <w:pPr>
      <w:suppressAutoHyphens/>
      <w:spacing w:after="120"/>
    </w:pPr>
    <w:rPr>
      <w:rFonts w:ascii="Times New Roman" w:eastAsia="Times New Roman" w:hAnsi="Times New Roman" w:cs="Times New Roman"/>
      <w:color w:val="auto"/>
      <w:kern w:val="1"/>
      <w:lang w:bidi="ar-SA"/>
    </w:rPr>
  </w:style>
  <w:style w:type="character" w:customStyle="1" w:styleId="af1">
    <w:name w:val="Основной текст Знак"/>
    <w:basedOn w:val="a0"/>
    <w:link w:val="af0"/>
    <w:uiPriority w:val="99"/>
    <w:rsid w:val="00C54701"/>
    <w:rPr>
      <w:rFonts w:ascii="Times New Roman" w:eastAsia="Times New Roman" w:hAnsi="Times New Roman" w:cs="Times New Roman"/>
      <w:kern w:val="1"/>
      <w:lang w:bidi="ar-SA"/>
    </w:rPr>
  </w:style>
  <w:style w:type="paragraph" w:styleId="af2">
    <w:name w:val="Normal (Web)"/>
    <w:basedOn w:val="a"/>
    <w:uiPriority w:val="99"/>
    <w:rsid w:val="00C54701"/>
    <w:pPr>
      <w:widowControl/>
      <w:spacing w:before="100" w:beforeAutospacing="1" w:after="100" w:afterAutospacing="1"/>
    </w:pPr>
    <w:rPr>
      <w:rFonts w:ascii="Times New Roman" w:hAnsi="Times New Roman" w:cs="Times New Roman"/>
      <w:color w:val="auto"/>
      <w:lang w:val="ru-RU" w:eastAsia="ru-RU" w:bidi="ar-SA"/>
    </w:rPr>
  </w:style>
  <w:style w:type="paragraph" w:styleId="af3">
    <w:name w:val="Body Text Indent"/>
    <w:basedOn w:val="a"/>
    <w:link w:val="af4"/>
    <w:uiPriority w:val="99"/>
    <w:rsid w:val="00C54701"/>
    <w:pPr>
      <w:widowControl/>
      <w:spacing w:after="120"/>
      <w:ind w:left="283"/>
    </w:pPr>
    <w:rPr>
      <w:rFonts w:ascii="Times New Roman" w:hAnsi="Times New Roman" w:cs="Times New Roman"/>
      <w:color w:val="auto"/>
      <w:sz w:val="20"/>
      <w:szCs w:val="20"/>
      <w:lang w:val="ru-RU" w:eastAsia="ru-RU" w:bidi="ar-SA"/>
    </w:rPr>
  </w:style>
  <w:style w:type="character" w:customStyle="1" w:styleId="af4">
    <w:name w:val="Основной текст с отступом Знак"/>
    <w:basedOn w:val="a0"/>
    <w:link w:val="af3"/>
    <w:uiPriority w:val="99"/>
    <w:rsid w:val="00C54701"/>
    <w:rPr>
      <w:rFonts w:ascii="Times New Roman" w:hAnsi="Times New Roman" w:cs="Times New Roman"/>
      <w:sz w:val="20"/>
      <w:szCs w:val="20"/>
      <w:lang w:val="ru-RU" w:eastAsia="ru-RU"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24E26-7E94-4FF4-A90D-998BD7BD0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8007</Words>
  <Characters>4564</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12</cp:revision>
  <cp:lastPrinted>2022-05-30T06:27:00Z</cp:lastPrinted>
  <dcterms:created xsi:type="dcterms:W3CDTF">2022-05-25T09:52:00Z</dcterms:created>
  <dcterms:modified xsi:type="dcterms:W3CDTF">2022-05-30T06:28:00Z</dcterms:modified>
</cp:coreProperties>
</file>