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E12" w:rsidRPr="00762FAE" w:rsidRDefault="00907E12" w:rsidP="00907E12">
      <w:pPr>
        <w:spacing w:after="0" w:line="240" w:lineRule="auto"/>
        <w:rPr>
          <w:rFonts w:ascii="Times New Roman" w:hAnsi="Times New Roman"/>
          <w:sz w:val="28"/>
          <w:szCs w:val="28"/>
        </w:rPr>
      </w:pPr>
      <w:r w:rsidRPr="00A65438">
        <w:rPr>
          <w:sz w:val="28"/>
          <w:szCs w:val="28"/>
        </w:rPr>
        <w:t xml:space="preserve">                                                                              </w:t>
      </w:r>
      <w:r w:rsidRPr="00762FAE">
        <w:rPr>
          <w:sz w:val="28"/>
          <w:szCs w:val="28"/>
        </w:rPr>
        <w:t xml:space="preserve">    </w:t>
      </w:r>
      <w:r w:rsidR="00C04264">
        <w:rPr>
          <w:sz w:val="28"/>
          <w:szCs w:val="28"/>
        </w:rPr>
        <w:t xml:space="preserve"> </w:t>
      </w:r>
      <w:r w:rsidRPr="00762FAE">
        <w:rPr>
          <w:rFonts w:ascii="Times New Roman" w:hAnsi="Times New Roman"/>
          <w:sz w:val="28"/>
          <w:szCs w:val="28"/>
        </w:rPr>
        <w:t>Додаток 1</w:t>
      </w:r>
    </w:p>
    <w:p w:rsidR="00907E12" w:rsidRPr="00762FAE" w:rsidRDefault="00907E12" w:rsidP="00907E12">
      <w:pPr>
        <w:spacing w:after="0" w:line="240" w:lineRule="auto"/>
        <w:rPr>
          <w:rFonts w:ascii="Times New Roman" w:hAnsi="Times New Roman"/>
          <w:sz w:val="28"/>
          <w:szCs w:val="28"/>
        </w:rPr>
      </w:pPr>
      <w:r w:rsidRPr="00762FAE">
        <w:rPr>
          <w:rFonts w:ascii="Times New Roman" w:hAnsi="Times New Roman"/>
          <w:sz w:val="28"/>
          <w:szCs w:val="28"/>
        </w:rPr>
        <w:t xml:space="preserve">                                                                           до рішення  </w:t>
      </w:r>
      <w:r w:rsidR="00762FAE" w:rsidRPr="00762FAE">
        <w:rPr>
          <w:rFonts w:ascii="Times New Roman" w:hAnsi="Times New Roman"/>
          <w:sz w:val="28"/>
          <w:szCs w:val="28"/>
        </w:rPr>
        <w:t>виконавчого комітету</w:t>
      </w:r>
    </w:p>
    <w:p w:rsidR="00762FAE" w:rsidRPr="00762FAE" w:rsidRDefault="00907E12" w:rsidP="00907E12">
      <w:pPr>
        <w:spacing w:after="0" w:line="240" w:lineRule="auto"/>
        <w:rPr>
          <w:rFonts w:ascii="Times New Roman" w:hAnsi="Times New Roman"/>
          <w:sz w:val="28"/>
          <w:szCs w:val="28"/>
        </w:rPr>
      </w:pPr>
      <w:r w:rsidRPr="00762FAE">
        <w:rPr>
          <w:rFonts w:ascii="Times New Roman" w:hAnsi="Times New Roman"/>
          <w:sz w:val="28"/>
          <w:szCs w:val="28"/>
        </w:rPr>
        <w:t xml:space="preserve">                                                                           від </w:t>
      </w:r>
      <w:r w:rsidR="00C04264">
        <w:rPr>
          <w:rFonts w:ascii="Times New Roman" w:hAnsi="Times New Roman"/>
          <w:sz w:val="28"/>
          <w:szCs w:val="28"/>
        </w:rPr>
        <w:t>19.10.</w:t>
      </w:r>
      <w:r w:rsidR="00762FAE" w:rsidRPr="00762FAE">
        <w:rPr>
          <w:rFonts w:ascii="Times New Roman" w:hAnsi="Times New Roman"/>
          <w:sz w:val="28"/>
          <w:szCs w:val="28"/>
        </w:rPr>
        <w:t>2022</w:t>
      </w:r>
      <w:r w:rsidR="00433322" w:rsidRPr="00762FAE">
        <w:rPr>
          <w:rFonts w:ascii="Times New Roman" w:hAnsi="Times New Roman"/>
          <w:sz w:val="28"/>
          <w:szCs w:val="28"/>
        </w:rPr>
        <w:t xml:space="preserve"> р. №</w:t>
      </w:r>
      <w:r w:rsidR="003F339E" w:rsidRPr="00762FAE">
        <w:rPr>
          <w:rFonts w:ascii="Times New Roman" w:hAnsi="Times New Roman"/>
          <w:sz w:val="28"/>
          <w:szCs w:val="28"/>
        </w:rPr>
        <w:t xml:space="preserve"> </w:t>
      </w:r>
      <w:r w:rsidR="00C04264">
        <w:rPr>
          <w:rFonts w:ascii="Times New Roman" w:hAnsi="Times New Roman"/>
          <w:sz w:val="28"/>
          <w:szCs w:val="28"/>
        </w:rPr>
        <w:t>1057</w:t>
      </w:r>
    </w:p>
    <w:p w:rsidR="00821CA3" w:rsidRDefault="00821CA3" w:rsidP="00DA3798">
      <w:pPr>
        <w:spacing w:after="0" w:line="240" w:lineRule="auto"/>
        <w:ind w:firstLine="720"/>
        <w:jc w:val="center"/>
        <w:rPr>
          <w:rFonts w:ascii="Times New Roman" w:hAnsi="Times New Roman"/>
          <w:b/>
          <w:sz w:val="28"/>
          <w:szCs w:val="28"/>
        </w:rPr>
      </w:pPr>
    </w:p>
    <w:p w:rsidR="00D41387" w:rsidRPr="00762FAE" w:rsidRDefault="00D41387" w:rsidP="00DA3798">
      <w:pPr>
        <w:spacing w:after="0" w:line="240" w:lineRule="auto"/>
        <w:ind w:firstLine="720"/>
        <w:jc w:val="center"/>
        <w:rPr>
          <w:rFonts w:ascii="Times New Roman" w:hAnsi="Times New Roman"/>
          <w:b/>
          <w:sz w:val="28"/>
          <w:szCs w:val="28"/>
        </w:rPr>
      </w:pPr>
      <w:r w:rsidRPr="00762FAE">
        <w:rPr>
          <w:rFonts w:ascii="Times New Roman" w:hAnsi="Times New Roman"/>
          <w:b/>
          <w:sz w:val="28"/>
          <w:szCs w:val="28"/>
        </w:rPr>
        <w:t>ПРОГРАМА</w:t>
      </w:r>
    </w:p>
    <w:p w:rsidR="00D41387" w:rsidRPr="00762FAE" w:rsidRDefault="00980458" w:rsidP="00821CA3">
      <w:pPr>
        <w:spacing w:after="0" w:line="240" w:lineRule="auto"/>
        <w:ind w:firstLine="720"/>
        <w:jc w:val="center"/>
        <w:rPr>
          <w:rFonts w:ascii="Times New Roman" w:hAnsi="Times New Roman"/>
          <w:b/>
          <w:sz w:val="28"/>
          <w:szCs w:val="28"/>
        </w:rPr>
      </w:pPr>
      <w:r w:rsidRPr="00762FAE">
        <w:rPr>
          <w:rFonts w:ascii="Times New Roman" w:hAnsi="Times New Roman"/>
          <w:b/>
          <w:sz w:val="28"/>
          <w:szCs w:val="28"/>
        </w:rPr>
        <w:t>відшкодування</w:t>
      </w:r>
      <w:r w:rsidR="003A16F8" w:rsidRPr="00762FAE">
        <w:rPr>
          <w:rFonts w:ascii="Times New Roman" w:hAnsi="Times New Roman"/>
          <w:b/>
          <w:sz w:val="28"/>
          <w:szCs w:val="28"/>
        </w:rPr>
        <w:t xml:space="preserve"> </w:t>
      </w:r>
      <w:r w:rsidR="0036371D" w:rsidRPr="00762FAE">
        <w:rPr>
          <w:rFonts w:ascii="Times New Roman" w:hAnsi="Times New Roman"/>
          <w:b/>
          <w:sz w:val="28"/>
          <w:szCs w:val="28"/>
        </w:rPr>
        <w:t xml:space="preserve"> </w:t>
      </w:r>
      <w:bookmarkStart w:id="0" w:name="_Hlk17728579"/>
      <w:r w:rsidR="0036371D" w:rsidRPr="00762FAE">
        <w:rPr>
          <w:rFonts w:ascii="Times New Roman" w:hAnsi="Times New Roman"/>
          <w:b/>
          <w:sz w:val="28"/>
          <w:szCs w:val="28"/>
        </w:rPr>
        <w:t>відсоткових ставок або</w:t>
      </w:r>
      <w:bookmarkEnd w:id="0"/>
      <w:r w:rsidR="0036371D" w:rsidRPr="00762FAE">
        <w:rPr>
          <w:rFonts w:ascii="Times New Roman" w:hAnsi="Times New Roman"/>
          <w:b/>
          <w:sz w:val="28"/>
          <w:szCs w:val="28"/>
        </w:rPr>
        <w:t xml:space="preserve"> </w:t>
      </w:r>
      <w:r w:rsidRPr="00762FAE">
        <w:rPr>
          <w:rFonts w:ascii="Times New Roman" w:hAnsi="Times New Roman"/>
          <w:b/>
          <w:sz w:val="28"/>
          <w:szCs w:val="28"/>
        </w:rPr>
        <w:t xml:space="preserve">відшкодування </w:t>
      </w:r>
      <w:r w:rsidR="00D41387" w:rsidRPr="00762FAE">
        <w:rPr>
          <w:rFonts w:ascii="Times New Roman" w:hAnsi="Times New Roman"/>
          <w:b/>
          <w:sz w:val="28"/>
          <w:szCs w:val="28"/>
        </w:rPr>
        <w:t xml:space="preserve">частини </w:t>
      </w:r>
      <w:r w:rsidR="00EB38E5" w:rsidRPr="00762FAE">
        <w:rPr>
          <w:rFonts w:ascii="Times New Roman" w:hAnsi="Times New Roman"/>
          <w:b/>
          <w:sz w:val="28"/>
          <w:szCs w:val="28"/>
        </w:rPr>
        <w:t>тіла</w:t>
      </w:r>
      <w:r w:rsidR="00D41387" w:rsidRPr="00762FAE">
        <w:rPr>
          <w:rFonts w:ascii="Times New Roman" w:hAnsi="Times New Roman"/>
          <w:b/>
          <w:sz w:val="28"/>
          <w:szCs w:val="28"/>
        </w:rPr>
        <w:t xml:space="preserve"> </w:t>
      </w:r>
      <w:r w:rsidR="00D41387" w:rsidRPr="00762FAE">
        <w:rPr>
          <w:rFonts w:ascii="Times New Roman" w:hAnsi="Times New Roman"/>
          <w:b/>
          <w:color w:val="000000"/>
          <w:sz w:val="28"/>
          <w:szCs w:val="28"/>
        </w:rPr>
        <w:t>кредитів</w:t>
      </w:r>
      <w:r w:rsidRPr="00762FAE">
        <w:rPr>
          <w:rFonts w:ascii="Times New Roman" w:hAnsi="Times New Roman"/>
          <w:b/>
          <w:sz w:val="28"/>
          <w:szCs w:val="28"/>
        </w:rPr>
        <w:t xml:space="preserve">, залучених </w:t>
      </w:r>
      <w:r w:rsidR="00EB38E5" w:rsidRPr="00762FAE">
        <w:rPr>
          <w:rFonts w:ascii="Times New Roman" w:hAnsi="Times New Roman"/>
          <w:b/>
          <w:sz w:val="28"/>
          <w:szCs w:val="28"/>
        </w:rPr>
        <w:t xml:space="preserve">ОСББ </w:t>
      </w:r>
      <w:r w:rsidR="00D41387" w:rsidRPr="00762FAE">
        <w:rPr>
          <w:rFonts w:ascii="Times New Roman" w:hAnsi="Times New Roman"/>
          <w:b/>
          <w:sz w:val="28"/>
          <w:szCs w:val="28"/>
        </w:rPr>
        <w:t>м</w:t>
      </w:r>
      <w:r w:rsidRPr="00762FAE">
        <w:rPr>
          <w:rFonts w:ascii="Times New Roman" w:hAnsi="Times New Roman"/>
          <w:b/>
          <w:sz w:val="28"/>
          <w:szCs w:val="28"/>
        </w:rPr>
        <w:t>.</w:t>
      </w:r>
      <w:r w:rsidR="00D41387" w:rsidRPr="00762FAE">
        <w:rPr>
          <w:rFonts w:ascii="Times New Roman" w:hAnsi="Times New Roman"/>
          <w:b/>
          <w:sz w:val="28"/>
          <w:szCs w:val="28"/>
        </w:rPr>
        <w:t xml:space="preserve"> </w:t>
      </w:r>
      <w:r w:rsidR="0066161F" w:rsidRPr="00762FAE">
        <w:rPr>
          <w:rFonts w:ascii="Times New Roman" w:hAnsi="Times New Roman"/>
          <w:b/>
          <w:sz w:val="28"/>
          <w:szCs w:val="28"/>
        </w:rPr>
        <w:t>Павлог</w:t>
      </w:r>
      <w:bookmarkStart w:id="1" w:name="_GoBack"/>
      <w:bookmarkEnd w:id="1"/>
      <w:r w:rsidR="0066161F" w:rsidRPr="00762FAE">
        <w:rPr>
          <w:rFonts w:ascii="Times New Roman" w:hAnsi="Times New Roman"/>
          <w:b/>
          <w:sz w:val="28"/>
          <w:szCs w:val="28"/>
        </w:rPr>
        <w:t>рада</w:t>
      </w:r>
      <w:r w:rsidR="00D41387" w:rsidRPr="00762FAE">
        <w:rPr>
          <w:rFonts w:ascii="Times New Roman" w:hAnsi="Times New Roman"/>
          <w:b/>
          <w:sz w:val="28"/>
          <w:szCs w:val="28"/>
        </w:rPr>
        <w:t>,  на впровадження енергоефективних заходів на 201</w:t>
      </w:r>
      <w:r w:rsidR="0066161F" w:rsidRPr="00762FAE">
        <w:rPr>
          <w:rFonts w:ascii="Times New Roman" w:hAnsi="Times New Roman"/>
          <w:b/>
          <w:sz w:val="28"/>
          <w:szCs w:val="28"/>
        </w:rPr>
        <w:t>9</w:t>
      </w:r>
      <w:r w:rsidR="00D41387" w:rsidRPr="00762FAE">
        <w:rPr>
          <w:rFonts w:ascii="Times New Roman" w:hAnsi="Times New Roman"/>
          <w:b/>
          <w:sz w:val="28"/>
          <w:szCs w:val="28"/>
        </w:rPr>
        <w:t>-</w:t>
      </w:r>
      <w:r w:rsidR="00A07A89" w:rsidRPr="00762FAE">
        <w:rPr>
          <w:rFonts w:ascii="Times New Roman" w:hAnsi="Times New Roman"/>
          <w:b/>
          <w:sz w:val="28"/>
          <w:szCs w:val="28"/>
        </w:rPr>
        <w:t>202</w:t>
      </w:r>
      <w:r w:rsidR="00A52F84" w:rsidRPr="00762FAE">
        <w:rPr>
          <w:rFonts w:ascii="Times New Roman" w:hAnsi="Times New Roman"/>
          <w:b/>
          <w:sz w:val="28"/>
          <w:szCs w:val="28"/>
        </w:rPr>
        <w:t>4</w:t>
      </w:r>
      <w:r w:rsidR="00D41387" w:rsidRPr="00762FAE">
        <w:rPr>
          <w:rFonts w:ascii="Times New Roman" w:hAnsi="Times New Roman"/>
          <w:b/>
          <w:sz w:val="28"/>
          <w:szCs w:val="28"/>
        </w:rPr>
        <w:t xml:space="preserve"> роки</w:t>
      </w:r>
    </w:p>
    <w:p w:rsidR="00D41387" w:rsidRPr="00762FAE" w:rsidRDefault="00D41387" w:rsidP="00FB2FA3">
      <w:pPr>
        <w:spacing w:after="0"/>
        <w:ind w:firstLine="720"/>
        <w:jc w:val="center"/>
        <w:rPr>
          <w:rFonts w:ascii="Times New Roman" w:hAnsi="Times New Roman"/>
          <w:b/>
          <w:sz w:val="28"/>
          <w:szCs w:val="28"/>
        </w:rPr>
      </w:pPr>
      <w:r w:rsidRPr="00762FAE">
        <w:rPr>
          <w:rFonts w:ascii="Times New Roman" w:hAnsi="Times New Roman"/>
          <w:b/>
          <w:sz w:val="28"/>
          <w:szCs w:val="28"/>
        </w:rPr>
        <w:t>ПАСПОРТ  ПРОГРАМИ</w:t>
      </w:r>
    </w:p>
    <w:tbl>
      <w:tblPr>
        <w:tblW w:w="95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4280"/>
        <w:gridCol w:w="4752"/>
      </w:tblGrid>
      <w:tr w:rsidR="00D41387" w:rsidRPr="00762FAE" w:rsidTr="00D66CB8">
        <w:tc>
          <w:tcPr>
            <w:tcW w:w="540" w:type="dxa"/>
            <w:vAlign w:val="center"/>
          </w:tcPr>
          <w:p w:rsidR="00D41387" w:rsidRPr="00762FAE" w:rsidRDefault="00D41387" w:rsidP="000854DA">
            <w:pPr>
              <w:rPr>
                <w:rFonts w:ascii="Times New Roman" w:hAnsi="Times New Roman"/>
                <w:sz w:val="26"/>
                <w:szCs w:val="26"/>
              </w:rPr>
            </w:pPr>
            <w:r w:rsidRPr="00762FAE">
              <w:rPr>
                <w:rFonts w:ascii="Times New Roman" w:hAnsi="Times New Roman"/>
                <w:sz w:val="26"/>
                <w:szCs w:val="26"/>
              </w:rPr>
              <w:t>1.</w:t>
            </w:r>
          </w:p>
        </w:tc>
        <w:tc>
          <w:tcPr>
            <w:tcW w:w="4280" w:type="dxa"/>
          </w:tcPr>
          <w:p w:rsidR="00D41387" w:rsidRPr="00762FAE" w:rsidRDefault="00D41387" w:rsidP="000854DA">
            <w:pPr>
              <w:spacing w:after="0" w:line="240" w:lineRule="auto"/>
              <w:rPr>
                <w:rFonts w:ascii="Times New Roman" w:hAnsi="Times New Roman"/>
                <w:sz w:val="26"/>
                <w:szCs w:val="26"/>
              </w:rPr>
            </w:pPr>
            <w:r w:rsidRPr="00762FAE">
              <w:rPr>
                <w:rFonts w:ascii="Times New Roman" w:hAnsi="Times New Roman"/>
                <w:sz w:val="26"/>
                <w:szCs w:val="26"/>
              </w:rPr>
              <w:t>Ініціатор розроблення Програми</w:t>
            </w:r>
          </w:p>
        </w:tc>
        <w:tc>
          <w:tcPr>
            <w:tcW w:w="4752" w:type="dxa"/>
            <w:vAlign w:val="center"/>
          </w:tcPr>
          <w:p w:rsidR="00D41387" w:rsidRPr="00762FAE" w:rsidRDefault="0066161F" w:rsidP="00980458">
            <w:pPr>
              <w:spacing w:after="0" w:line="240" w:lineRule="auto"/>
              <w:jc w:val="both"/>
              <w:rPr>
                <w:rFonts w:ascii="Times New Roman" w:hAnsi="Times New Roman"/>
                <w:sz w:val="26"/>
                <w:szCs w:val="26"/>
              </w:rPr>
            </w:pPr>
            <w:r w:rsidRPr="00762FAE">
              <w:rPr>
                <w:rFonts w:ascii="Times New Roman" w:hAnsi="Times New Roman"/>
                <w:sz w:val="26"/>
                <w:szCs w:val="26"/>
              </w:rPr>
              <w:t>Управління</w:t>
            </w:r>
            <w:r w:rsidR="00980458" w:rsidRPr="00762FAE">
              <w:rPr>
                <w:rFonts w:ascii="Times New Roman" w:hAnsi="Times New Roman"/>
                <w:sz w:val="26"/>
                <w:szCs w:val="26"/>
              </w:rPr>
              <w:t xml:space="preserve"> </w:t>
            </w:r>
            <w:r w:rsidR="00D41387" w:rsidRPr="00762FAE">
              <w:rPr>
                <w:rFonts w:ascii="Times New Roman" w:hAnsi="Times New Roman"/>
                <w:sz w:val="26"/>
                <w:szCs w:val="26"/>
              </w:rPr>
              <w:t>комунального</w:t>
            </w:r>
            <w:r w:rsidR="00980458" w:rsidRPr="00762FAE">
              <w:rPr>
                <w:rFonts w:ascii="Times New Roman" w:hAnsi="Times New Roman"/>
                <w:sz w:val="26"/>
                <w:szCs w:val="26"/>
              </w:rPr>
              <w:t xml:space="preserve"> господарства та будівництва Павлоградської  </w:t>
            </w:r>
            <w:r w:rsidR="00D41387" w:rsidRPr="00762FAE">
              <w:rPr>
                <w:rFonts w:ascii="Times New Roman" w:hAnsi="Times New Roman"/>
                <w:sz w:val="26"/>
                <w:szCs w:val="26"/>
              </w:rPr>
              <w:t xml:space="preserve"> міської ради</w:t>
            </w:r>
          </w:p>
        </w:tc>
      </w:tr>
      <w:tr w:rsidR="00D41387" w:rsidRPr="00762FAE" w:rsidTr="00D66CB8">
        <w:tc>
          <w:tcPr>
            <w:tcW w:w="540" w:type="dxa"/>
            <w:vAlign w:val="center"/>
          </w:tcPr>
          <w:p w:rsidR="00D41387" w:rsidRPr="00762FAE" w:rsidRDefault="00D41387" w:rsidP="000854DA">
            <w:pPr>
              <w:rPr>
                <w:rFonts w:ascii="Times New Roman" w:hAnsi="Times New Roman"/>
                <w:sz w:val="26"/>
                <w:szCs w:val="26"/>
              </w:rPr>
            </w:pPr>
            <w:r w:rsidRPr="00762FAE">
              <w:rPr>
                <w:rFonts w:ascii="Times New Roman" w:hAnsi="Times New Roman"/>
                <w:sz w:val="26"/>
                <w:szCs w:val="26"/>
              </w:rPr>
              <w:t>2.</w:t>
            </w:r>
          </w:p>
        </w:tc>
        <w:tc>
          <w:tcPr>
            <w:tcW w:w="4280" w:type="dxa"/>
          </w:tcPr>
          <w:p w:rsidR="00D41387" w:rsidRPr="00762FAE" w:rsidRDefault="00D41387" w:rsidP="006C11DF">
            <w:pPr>
              <w:spacing w:after="0" w:line="240" w:lineRule="auto"/>
              <w:rPr>
                <w:rFonts w:ascii="Times New Roman" w:hAnsi="Times New Roman"/>
                <w:sz w:val="26"/>
                <w:szCs w:val="26"/>
              </w:rPr>
            </w:pPr>
            <w:r w:rsidRPr="00762FAE">
              <w:rPr>
                <w:rFonts w:ascii="Times New Roman" w:hAnsi="Times New Roman"/>
                <w:sz w:val="26"/>
                <w:szCs w:val="26"/>
              </w:rPr>
              <w:t>Дата, номер та назва документа органу виконавчої влади про розроблення Програми</w:t>
            </w:r>
          </w:p>
        </w:tc>
        <w:tc>
          <w:tcPr>
            <w:tcW w:w="4752" w:type="dxa"/>
          </w:tcPr>
          <w:p w:rsidR="00D41387" w:rsidRPr="00762FAE" w:rsidRDefault="003A16F8" w:rsidP="003A16F8">
            <w:pPr>
              <w:spacing w:after="0" w:line="240" w:lineRule="auto"/>
              <w:jc w:val="both"/>
              <w:rPr>
                <w:rFonts w:ascii="Times New Roman" w:hAnsi="Times New Roman"/>
                <w:sz w:val="26"/>
                <w:szCs w:val="26"/>
              </w:rPr>
            </w:pPr>
            <w:r w:rsidRPr="00762FAE">
              <w:rPr>
                <w:rFonts w:ascii="Times New Roman" w:hAnsi="Times New Roman"/>
                <w:sz w:val="26"/>
                <w:szCs w:val="26"/>
              </w:rPr>
              <w:t>Рішення виконавчого комітету від 26.08.2009 р. №</w:t>
            </w:r>
            <w:r w:rsidR="00762FAE">
              <w:rPr>
                <w:rFonts w:ascii="Times New Roman" w:hAnsi="Times New Roman"/>
                <w:sz w:val="26"/>
                <w:szCs w:val="26"/>
              </w:rPr>
              <w:t xml:space="preserve"> </w:t>
            </w:r>
            <w:r w:rsidRPr="00762FAE">
              <w:rPr>
                <w:rFonts w:ascii="Times New Roman" w:hAnsi="Times New Roman"/>
                <w:sz w:val="26"/>
                <w:szCs w:val="26"/>
              </w:rPr>
              <w:t xml:space="preserve">895 «Про Порядок розроблення, фінансування міських цільових програм, моніторингу та звітності про їх виконання, включення до щорічних програм соціально - економічного розвитку     м. Павлоград» </w:t>
            </w:r>
          </w:p>
        </w:tc>
      </w:tr>
      <w:tr w:rsidR="00D41387" w:rsidRPr="00762FAE" w:rsidTr="00D66CB8">
        <w:tc>
          <w:tcPr>
            <w:tcW w:w="540" w:type="dxa"/>
            <w:vAlign w:val="center"/>
          </w:tcPr>
          <w:p w:rsidR="00D41387" w:rsidRPr="00762FAE" w:rsidRDefault="00D41387" w:rsidP="000854DA">
            <w:pPr>
              <w:rPr>
                <w:rFonts w:ascii="Times New Roman" w:hAnsi="Times New Roman"/>
                <w:sz w:val="26"/>
                <w:szCs w:val="26"/>
              </w:rPr>
            </w:pPr>
            <w:r w:rsidRPr="00762FAE">
              <w:rPr>
                <w:rFonts w:ascii="Times New Roman" w:hAnsi="Times New Roman"/>
                <w:sz w:val="26"/>
                <w:szCs w:val="26"/>
              </w:rPr>
              <w:t>3.</w:t>
            </w:r>
          </w:p>
        </w:tc>
        <w:tc>
          <w:tcPr>
            <w:tcW w:w="4280" w:type="dxa"/>
          </w:tcPr>
          <w:p w:rsidR="00D41387" w:rsidRPr="00762FAE" w:rsidRDefault="00D41387" w:rsidP="000854DA">
            <w:pPr>
              <w:spacing w:after="0" w:line="240" w:lineRule="auto"/>
              <w:jc w:val="both"/>
              <w:rPr>
                <w:rFonts w:ascii="Times New Roman" w:hAnsi="Times New Roman"/>
                <w:sz w:val="26"/>
                <w:szCs w:val="26"/>
              </w:rPr>
            </w:pPr>
            <w:r w:rsidRPr="00762FAE">
              <w:rPr>
                <w:rFonts w:ascii="Times New Roman" w:hAnsi="Times New Roman"/>
                <w:sz w:val="26"/>
                <w:szCs w:val="26"/>
              </w:rPr>
              <w:t>Розробник Програми</w:t>
            </w:r>
          </w:p>
        </w:tc>
        <w:tc>
          <w:tcPr>
            <w:tcW w:w="4752" w:type="dxa"/>
            <w:vAlign w:val="center"/>
          </w:tcPr>
          <w:p w:rsidR="00D41387" w:rsidRPr="00762FAE" w:rsidRDefault="0066161F" w:rsidP="00EB38E5">
            <w:pPr>
              <w:spacing w:after="0" w:line="240" w:lineRule="auto"/>
              <w:jc w:val="both"/>
              <w:rPr>
                <w:rFonts w:ascii="Times New Roman" w:hAnsi="Times New Roman"/>
                <w:sz w:val="26"/>
                <w:szCs w:val="26"/>
              </w:rPr>
            </w:pPr>
            <w:r w:rsidRPr="00762FAE">
              <w:rPr>
                <w:rFonts w:ascii="Times New Roman" w:hAnsi="Times New Roman"/>
                <w:sz w:val="26"/>
                <w:szCs w:val="26"/>
              </w:rPr>
              <w:t>Управління</w:t>
            </w:r>
            <w:r w:rsidR="00D41387" w:rsidRPr="00762FAE">
              <w:rPr>
                <w:rFonts w:ascii="Times New Roman" w:hAnsi="Times New Roman"/>
                <w:sz w:val="26"/>
                <w:szCs w:val="26"/>
              </w:rPr>
              <w:t xml:space="preserve"> комунального господарства</w:t>
            </w:r>
            <w:r w:rsidR="00EB38E5" w:rsidRPr="00762FAE">
              <w:rPr>
                <w:rFonts w:ascii="Times New Roman" w:hAnsi="Times New Roman"/>
                <w:sz w:val="26"/>
                <w:szCs w:val="26"/>
              </w:rPr>
              <w:t xml:space="preserve"> та будівництва Павлоградської</w:t>
            </w:r>
            <w:r w:rsidR="00D41387" w:rsidRPr="00762FAE">
              <w:rPr>
                <w:rFonts w:ascii="Times New Roman" w:hAnsi="Times New Roman"/>
                <w:sz w:val="26"/>
                <w:szCs w:val="26"/>
              </w:rPr>
              <w:t xml:space="preserve"> міської ради</w:t>
            </w:r>
          </w:p>
        </w:tc>
      </w:tr>
      <w:tr w:rsidR="00D41387" w:rsidRPr="00762FAE" w:rsidTr="00D66CB8">
        <w:tc>
          <w:tcPr>
            <w:tcW w:w="540" w:type="dxa"/>
            <w:vAlign w:val="center"/>
          </w:tcPr>
          <w:p w:rsidR="00D41387" w:rsidRPr="00762FAE" w:rsidRDefault="00D41387" w:rsidP="000854DA">
            <w:pPr>
              <w:rPr>
                <w:rFonts w:ascii="Times New Roman" w:hAnsi="Times New Roman"/>
                <w:sz w:val="26"/>
                <w:szCs w:val="26"/>
              </w:rPr>
            </w:pPr>
            <w:r w:rsidRPr="00762FAE">
              <w:rPr>
                <w:rFonts w:ascii="Times New Roman" w:hAnsi="Times New Roman"/>
                <w:sz w:val="26"/>
                <w:szCs w:val="26"/>
              </w:rPr>
              <w:t>4.</w:t>
            </w:r>
          </w:p>
        </w:tc>
        <w:tc>
          <w:tcPr>
            <w:tcW w:w="4280" w:type="dxa"/>
          </w:tcPr>
          <w:p w:rsidR="00D41387" w:rsidRPr="00762FAE" w:rsidRDefault="00D41387" w:rsidP="000854DA">
            <w:pPr>
              <w:spacing w:after="0" w:line="240" w:lineRule="auto"/>
              <w:jc w:val="both"/>
              <w:rPr>
                <w:rFonts w:ascii="Times New Roman" w:hAnsi="Times New Roman"/>
                <w:sz w:val="26"/>
                <w:szCs w:val="26"/>
              </w:rPr>
            </w:pPr>
            <w:r w:rsidRPr="00762FAE">
              <w:rPr>
                <w:rFonts w:ascii="Times New Roman" w:hAnsi="Times New Roman"/>
                <w:sz w:val="26"/>
                <w:szCs w:val="26"/>
              </w:rPr>
              <w:t>Співрозробники Програми</w:t>
            </w:r>
          </w:p>
        </w:tc>
        <w:tc>
          <w:tcPr>
            <w:tcW w:w="4752" w:type="dxa"/>
            <w:vAlign w:val="center"/>
          </w:tcPr>
          <w:p w:rsidR="00D41387" w:rsidRPr="00762FAE" w:rsidRDefault="0066161F" w:rsidP="0042425A">
            <w:pPr>
              <w:spacing w:after="0" w:line="240" w:lineRule="auto"/>
              <w:jc w:val="both"/>
              <w:rPr>
                <w:rFonts w:ascii="Times New Roman" w:hAnsi="Times New Roman"/>
                <w:sz w:val="26"/>
                <w:szCs w:val="26"/>
              </w:rPr>
            </w:pPr>
            <w:r w:rsidRPr="00762FAE">
              <w:rPr>
                <w:rFonts w:ascii="Times New Roman" w:hAnsi="Times New Roman"/>
                <w:sz w:val="26"/>
                <w:szCs w:val="26"/>
              </w:rPr>
              <w:t xml:space="preserve">ГО «Ресурсний центр – епіцентр змін», </w:t>
            </w:r>
            <w:r w:rsidR="00C43B4B" w:rsidRPr="00762FAE">
              <w:rPr>
                <w:rFonts w:ascii="Times New Roman" w:hAnsi="Times New Roman"/>
                <w:sz w:val="26"/>
                <w:szCs w:val="26"/>
              </w:rPr>
              <w:t xml:space="preserve">ГО «Своїми силами», </w:t>
            </w:r>
            <w:r w:rsidR="00D41387" w:rsidRPr="00762FAE">
              <w:rPr>
                <w:rFonts w:ascii="Times New Roman" w:hAnsi="Times New Roman"/>
                <w:sz w:val="26"/>
                <w:szCs w:val="26"/>
              </w:rPr>
              <w:t>Об’єднання співвласників багатоквартирних будинків, що зареєстровані у м. </w:t>
            </w:r>
            <w:r w:rsidRPr="00762FAE">
              <w:rPr>
                <w:rFonts w:ascii="Times New Roman" w:hAnsi="Times New Roman"/>
                <w:sz w:val="26"/>
                <w:szCs w:val="26"/>
              </w:rPr>
              <w:t>Павлоград</w:t>
            </w:r>
          </w:p>
        </w:tc>
      </w:tr>
      <w:tr w:rsidR="00D41387" w:rsidRPr="00762FAE" w:rsidTr="00D66CB8">
        <w:tc>
          <w:tcPr>
            <w:tcW w:w="540" w:type="dxa"/>
            <w:vAlign w:val="center"/>
          </w:tcPr>
          <w:p w:rsidR="00D41387" w:rsidRPr="00762FAE" w:rsidRDefault="00D41387" w:rsidP="000854DA">
            <w:pPr>
              <w:rPr>
                <w:rFonts w:ascii="Times New Roman" w:hAnsi="Times New Roman"/>
                <w:sz w:val="26"/>
                <w:szCs w:val="26"/>
              </w:rPr>
            </w:pPr>
            <w:r w:rsidRPr="00762FAE">
              <w:rPr>
                <w:rFonts w:ascii="Times New Roman" w:hAnsi="Times New Roman"/>
                <w:sz w:val="26"/>
                <w:szCs w:val="26"/>
              </w:rPr>
              <w:t>5.</w:t>
            </w:r>
          </w:p>
        </w:tc>
        <w:tc>
          <w:tcPr>
            <w:tcW w:w="4280" w:type="dxa"/>
          </w:tcPr>
          <w:p w:rsidR="00D41387" w:rsidRPr="00762FAE" w:rsidRDefault="00D41387" w:rsidP="000854DA">
            <w:pPr>
              <w:spacing w:after="0" w:line="240" w:lineRule="auto"/>
              <w:jc w:val="both"/>
              <w:rPr>
                <w:rFonts w:ascii="Times New Roman" w:hAnsi="Times New Roman"/>
                <w:sz w:val="26"/>
                <w:szCs w:val="26"/>
              </w:rPr>
            </w:pPr>
            <w:r w:rsidRPr="00762FAE">
              <w:rPr>
                <w:rFonts w:ascii="Times New Roman" w:hAnsi="Times New Roman"/>
                <w:sz w:val="26"/>
                <w:szCs w:val="26"/>
              </w:rPr>
              <w:t>Відповідальний виконавець Програми</w:t>
            </w:r>
          </w:p>
        </w:tc>
        <w:tc>
          <w:tcPr>
            <w:tcW w:w="4752" w:type="dxa"/>
          </w:tcPr>
          <w:p w:rsidR="00D41387" w:rsidRPr="00762FAE" w:rsidRDefault="00D41387" w:rsidP="00EB38E5">
            <w:pPr>
              <w:spacing w:after="0" w:line="240" w:lineRule="auto"/>
              <w:jc w:val="both"/>
              <w:rPr>
                <w:rFonts w:ascii="Times New Roman" w:hAnsi="Times New Roman"/>
                <w:color w:val="000000"/>
                <w:sz w:val="26"/>
                <w:szCs w:val="26"/>
              </w:rPr>
            </w:pPr>
            <w:r w:rsidRPr="00762FAE">
              <w:rPr>
                <w:rFonts w:ascii="Times New Roman" w:hAnsi="Times New Roman"/>
                <w:color w:val="000000"/>
                <w:sz w:val="26"/>
                <w:szCs w:val="26"/>
              </w:rPr>
              <w:t xml:space="preserve"> </w:t>
            </w:r>
            <w:r w:rsidR="00EB38E5" w:rsidRPr="00762FAE">
              <w:rPr>
                <w:rFonts w:ascii="Times New Roman" w:hAnsi="Times New Roman"/>
                <w:sz w:val="26"/>
                <w:szCs w:val="26"/>
              </w:rPr>
              <w:t>Управління комунального господарства та будівництва Павлоградської міської ради</w:t>
            </w:r>
          </w:p>
        </w:tc>
      </w:tr>
      <w:tr w:rsidR="00D41387" w:rsidRPr="00762FAE" w:rsidTr="00D66CB8">
        <w:tc>
          <w:tcPr>
            <w:tcW w:w="540" w:type="dxa"/>
            <w:vAlign w:val="center"/>
          </w:tcPr>
          <w:p w:rsidR="00D41387" w:rsidRPr="00762FAE" w:rsidRDefault="00D41387" w:rsidP="000854DA">
            <w:pPr>
              <w:rPr>
                <w:rFonts w:ascii="Times New Roman" w:hAnsi="Times New Roman"/>
                <w:sz w:val="26"/>
                <w:szCs w:val="26"/>
              </w:rPr>
            </w:pPr>
            <w:r w:rsidRPr="00762FAE">
              <w:rPr>
                <w:rFonts w:ascii="Times New Roman" w:hAnsi="Times New Roman"/>
                <w:sz w:val="26"/>
                <w:szCs w:val="26"/>
              </w:rPr>
              <w:t>6.</w:t>
            </w:r>
          </w:p>
        </w:tc>
        <w:tc>
          <w:tcPr>
            <w:tcW w:w="4280" w:type="dxa"/>
          </w:tcPr>
          <w:p w:rsidR="00D41387" w:rsidRPr="00762FAE" w:rsidRDefault="00D41387" w:rsidP="000854DA">
            <w:pPr>
              <w:spacing w:after="0" w:line="240" w:lineRule="auto"/>
              <w:jc w:val="both"/>
              <w:rPr>
                <w:rFonts w:ascii="Times New Roman" w:hAnsi="Times New Roman"/>
                <w:sz w:val="26"/>
                <w:szCs w:val="26"/>
              </w:rPr>
            </w:pPr>
            <w:r w:rsidRPr="00762FAE">
              <w:rPr>
                <w:rFonts w:ascii="Times New Roman" w:hAnsi="Times New Roman"/>
                <w:sz w:val="26"/>
                <w:szCs w:val="26"/>
              </w:rPr>
              <w:t>Учасники Програми</w:t>
            </w:r>
          </w:p>
        </w:tc>
        <w:tc>
          <w:tcPr>
            <w:tcW w:w="4752" w:type="dxa"/>
          </w:tcPr>
          <w:p w:rsidR="00D41387" w:rsidRPr="00762FAE" w:rsidRDefault="00980458" w:rsidP="000854DA">
            <w:pPr>
              <w:spacing w:after="0" w:line="240" w:lineRule="auto"/>
              <w:ind w:firstLine="72"/>
              <w:rPr>
                <w:rFonts w:ascii="Times New Roman" w:hAnsi="Times New Roman"/>
                <w:sz w:val="26"/>
                <w:szCs w:val="26"/>
              </w:rPr>
            </w:pPr>
            <w:r w:rsidRPr="00762FAE">
              <w:rPr>
                <w:rFonts w:ascii="Times New Roman" w:hAnsi="Times New Roman"/>
                <w:sz w:val="26"/>
                <w:szCs w:val="26"/>
              </w:rPr>
              <w:t>Об’єднання співвласників багатоквартирних будинків</w:t>
            </w:r>
          </w:p>
        </w:tc>
      </w:tr>
      <w:tr w:rsidR="00D41387" w:rsidRPr="00762FAE" w:rsidTr="00D66CB8">
        <w:tc>
          <w:tcPr>
            <w:tcW w:w="540" w:type="dxa"/>
            <w:vAlign w:val="center"/>
          </w:tcPr>
          <w:p w:rsidR="00D41387" w:rsidRPr="00762FAE" w:rsidRDefault="00D41387" w:rsidP="000854DA">
            <w:pPr>
              <w:rPr>
                <w:rFonts w:ascii="Times New Roman" w:hAnsi="Times New Roman"/>
                <w:sz w:val="26"/>
                <w:szCs w:val="26"/>
              </w:rPr>
            </w:pPr>
            <w:r w:rsidRPr="00762FAE">
              <w:rPr>
                <w:rFonts w:ascii="Times New Roman" w:hAnsi="Times New Roman"/>
                <w:sz w:val="26"/>
                <w:szCs w:val="26"/>
              </w:rPr>
              <w:t>7.</w:t>
            </w:r>
          </w:p>
        </w:tc>
        <w:tc>
          <w:tcPr>
            <w:tcW w:w="4280" w:type="dxa"/>
          </w:tcPr>
          <w:p w:rsidR="00D41387" w:rsidRPr="00762FAE" w:rsidRDefault="00D41387" w:rsidP="000854DA">
            <w:pPr>
              <w:spacing w:after="0" w:line="240" w:lineRule="auto"/>
              <w:jc w:val="both"/>
              <w:rPr>
                <w:rFonts w:ascii="Times New Roman" w:hAnsi="Times New Roman"/>
                <w:sz w:val="26"/>
                <w:szCs w:val="26"/>
              </w:rPr>
            </w:pPr>
            <w:r w:rsidRPr="00762FAE">
              <w:rPr>
                <w:rFonts w:ascii="Times New Roman" w:hAnsi="Times New Roman"/>
                <w:sz w:val="26"/>
                <w:szCs w:val="26"/>
              </w:rPr>
              <w:t xml:space="preserve">Термін реалізації Програми </w:t>
            </w:r>
          </w:p>
        </w:tc>
        <w:tc>
          <w:tcPr>
            <w:tcW w:w="4752" w:type="dxa"/>
          </w:tcPr>
          <w:p w:rsidR="00D41387" w:rsidRPr="00762FAE" w:rsidRDefault="00D41387" w:rsidP="00EB38E5">
            <w:pPr>
              <w:spacing w:after="0" w:line="240" w:lineRule="auto"/>
              <w:ind w:firstLine="720"/>
              <w:jc w:val="both"/>
              <w:rPr>
                <w:rFonts w:ascii="Times New Roman" w:hAnsi="Times New Roman"/>
                <w:sz w:val="26"/>
                <w:szCs w:val="26"/>
              </w:rPr>
            </w:pPr>
            <w:r w:rsidRPr="00762FAE">
              <w:rPr>
                <w:rFonts w:ascii="Times New Roman" w:hAnsi="Times New Roman"/>
                <w:sz w:val="26"/>
                <w:szCs w:val="26"/>
              </w:rPr>
              <w:t>201</w:t>
            </w:r>
            <w:r w:rsidR="0066161F" w:rsidRPr="00762FAE">
              <w:rPr>
                <w:rFonts w:ascii="Times New Roman" w:hAnsi="Times New Roman"/>
                <w:sz w:val="26"/>
                <w:szCs w:val="26"/>
              </w:rPr>
              <w:t>9</w:t>
            </w:r>
            <w:r w:rsidRPr="00762FAE">
              <w:rPr>
                <w:rFonts w:ascii="Times New Roman" w:hAnsi="Times New Roman"/>
                <w:sz w:val="26"/>
                <w:szCs w:val="26"/>
              </w:rPr>
              <w:t>-</w:t>
            </w:r>
            <w:r w:rsidR="00A07A89" w:rsidRPr="00762FAE">
              <w:rPr>
                <w:rFonts w:ascii="Times New Roman" w:hAnsi="Times New Roman"/>
                <w:sz w:val="26"/>
                <w:szCs w:val="26"/>
              </w:rPr>
              <w:t>202</w:t>
            </w:r>
            <w:r w:rsidR="00EB38E5" w:rsidRPr="00762FAE">
              <w:rPr>
                <w:rFonts w:ascii="Times New Roman" w:hAnsi="Times New Roman"/>
                <w:sz w:val="26"/>
                <w:szCs w:val="26"/>
              </w:rPr>
              <w:t>4</w:t>
            </w:r>
            <w:r w:rsidRPr="00762FAE">
              <w:rPr>
                <w:rFonts w:ascii="Times New Roman" w:hAnsi="Times New Roman"/>
                <w:sz w:val="26"/>
                <w:szCs w:val="26"/>
              </w:rPr>
              <w:t xml:space="preserve"> роки</w:t>
            </w:r>
          </w:p>
        </w:tc>
      </w:tr>
      <w:tr w:rsidR="00D41387" w:rsidRPr="00762FAE" w:rsidTr="00D66CB8">
        <w:trPr>
          <w:trHeight w:val="821"/>
        </w:trPr>
        <w:tc>
          <w:tcPr>
            <w:tcW w:w="540" w:type="dxa"/>
          </w:tcPr>
          <w:p w:rsidR="00D41387" w:rsidRPr="00762FAE" w:rsidRDefault="00D41387" w:rsidP="000854DA">
            <w:pPr>
              <w:rPr>
                <w:rFonts w:ascii="Times New Roman" w:hAnsi="Times New Roman"/>
                <w:sz w:val="26"/>
                <w:szCs w:val="26"/>
              </w:rPr>
            </w:pPr>
            <w:r w:rsidRPr="00762FAE">
              <w:rPr>
                <w:rFonts w:ascii="Times New Roman" w:hAnsi="Times New Roman"/>
                <w:sz w:val="26"/>
                <w:szCs w:val="26"/>
              </w:rPr>
              <w:t>8.</w:t>
            </w:r>
          </w:p>
        </w:tc>
        <w:tc>
          <w:tcPr>
            <w:tcW w:w="4280" w:type="dxa"/>
          </w:tcPr>
          <w:p w:rsidR="00D41387" w:rsidRPr="00762FAE" w:rsidRDefault="00D41387" w:rsidP="000854DA">
            <w:pPr>
              <w:spacing w:after="0" w:line="240" w:lineRule="auto"/>
              <w:jc w:val="both"/>
              <w:rPr>
                <w:rFonts w:ascii="Times New Roman" w:hAnsi="Times New Roman"/>
                <w:sz w:val="26"/>
                <w:szCs w:val="26"/>
              </w:rPr>
            </w:pPr>
            <w:r w:rsidRPr="00762FAE">
              <w:rPr>
                <w:rFonts w:ascii="Times New Roman" w:hAnsi="Times New Roman"/>
                <w:sz w:val="26"/>
                <w:szCs w:val="26"/>
              </w:rPr>
              <w:t>Загальний обсяг фінансових  ресурсів, необхідних для реалізації Програми,  всього</w:t>
            </w:r>
          </w:p>
        </w:tc>
        <w:tc>
          <w:tcPr>
            <w:tcW w:w="4752" w:type="dxa"/>
          </w:tcPr>
          <w:p w:rsidR="00D41387" w:rsidRPr="00762FAE" w:rsidRDefault="00762FAE" w:rsidP="000854DA">
            <w:pPr>
              <w:spacing w:after="0" w:line="240" w:lineRule="auto"/>
              <w:ind w:firstLine="720"/>
              <w:jc w:val="both"/>
              <w:rPr>
                <w:rFonts w:ascii="Times New Roman" w:hAnsi="Times New Roman"/>
                <w:sz w:val="26"/>
                <w:szCs w:val="26"/>
              </w:rPr>
            </w:pPr>
            <w:r w:rsidRPr="00762FAE">
              <w:rPr>
                <w:rFonts w:ascii="Times New Roman" w:hAnsi="Times New Roman"/>
                <w:sz w:val="26"/>
                <w:szCs w:val="26"/>
              </w:rPr>
              <w:t>3 500</w:t>
            </w:r>
            <w:r w:rsidR="00D41387" w:rsidRPr="00762FAE">
              <w:rPr>
                <w:rFonts w:ascii="Times New Roman" w:hAnsi="Times New Roman"/>
                <w:sz w:val="26"/>
                <w:szCs w:val="26"/>
              </w:rPr>
              <w:t>,0 тис. грн.</w:t>
            </w:r>
          </w:p>
          <w:p w:rsidR="00D41387" w:rsidRPr="00762FAE" w:rsidRDefault="00D41387" w:rsidP="000854DA">
            <w:pPr>
              <w:spacing w:after="0" w:line="240" w:lineRule="auto"/>
              <w:ind w:firstLine="720"/>
              <w:jc w:val="both"/>
              <w:rPr>
                <w:rFonts w:ascii="Times New Roman" w:hAnsi="Times New Roman"/>
                <w:sz w:val="26"/>
                <w:szCs w:val="26"/>
              </w:rPr>
            </w:pPr>
          </w:p>
        </w:tc>
      </w:tr>
      <w:tr w:rsidR="00D41387" w:rsidRPr="00762FAE" w:rsidTr="00D66CB8">
        <w:trPr>
          <w:trHeight w:val="373"/>
        </w:trPr>
        <w:tc>
          <w:tcPr>
            <w:tcW w:w="9572" w:type="dxa"/>
            <w:gridSpan w:val="3"/>
          </w:tcPr>
          <w:p w:rsidR="00D41387" w:rsidRPr="00762FAE" w:rsidRDefault="00D41387" w:rsidP="000854DA">
            <w:pPr>
              <w:spacing w:after="0" w:line="240" w:lineRule="auto"/>
              <w:ind w:firstLine="720"/>
              <w:jc w:val="both"/>
              <w:rPr>
                <w:rFonts w:ascii="Times New Roman" w:hAnsi="Times New Roman"/>
                <w:sz w:val="26"/>
                <w:szCs w:val="26"/>
              </w:rPr>
            </w:pPr>
            <w:r w:rsidRPr="00762FAE">
              <w:rPr>
                <w:rFonts w:ascii="Times New Roman" w:hAnsi="Times New Roman"/>
                <w:sz w:val="26"/>
                <w:szCs w:val="26"/>
              </w:rPr>
              <w:t>у тому числі:</w:t>
            </w:r>
          </w:p>
        </w:tc>
      </w:tr>
      <w:tr w:rsidR="00D41387" w:rsidRPr="00762FAE" w:rsidTr="00D66CB8">
        <w:trPr>
          <w:trHeight w:val="1024"/>
        </w:trPr>
        <w:tc>
          <w:tcPr>
            <w:tcW w:w="540" w:type="dxa"/>
            <w:vAlign w:val="center"/>
          </w:tcPr>
          <w:p w:rsidR="00D41387" w:rsidRPr="00762FAE" w:rsidRDefault="00D41387" w:rsidP="000854DA">
            <w:pPr>
              <w:ind w:right="-108"/>
              <w:rPr>
                <w:rFonts w:ascii="Times New Roman" w:hAnsi="Times New Roman"/>
                <w:sz w:val="26"/>
                <w:szCs w:val="26"/>
              </w:rPr>
            </w:pPr>
            <w:r w:rsidRPr="00762FAE">
              <w:rPr>
                <w:rFonts w:ascii="Times New Roman" w:hAnsi="Times New Roman"/>
                <w:sz w:val="26"/>
                <w:szCs w:val="26"/>
              </w:rPr>
              <w:t>8.1</w:t>
            </w:r>
          </w:p>
        </w:tc>
        <w:tc>
          <w:tcPr>
            <w:tcW w:w="4280" w:type="dxa"/>
          </w:tcPr>
          <w:p w:rsidR="00D41387" w:rsidRPr="00762FAE" w:rsidRDefault="00D41387" w:rsidP="000854DA">
            <w:pPr>
              <w:spacing w:after="0" w:line="240" w:lineRule="auto"/>
              <w:rPr>
                <w:rFonts w:ascii="Times New Roman" w:hAnsi="Times New Roman"/>
                <w:sz w:val="26"/>
                <w:szCs w:val="26"/>
              </w:rPr>
            </w:pPr>
            <w:r w:rsidRPr="00762FAE">
              <w:rPr>
                <w:rFonts w:ascii="Times New Roman" w:hAnsi="Times New Roman"/>
                <w:sz w:val="26"/>
                <w:szCs w:val="26"/>
              </w:rPr>
              <w:t>кошти міського бюджету</w:t>
            </w:r>
          </w:p>
          <w:p w:rsidR="00D41387" w:rsidRPr="00762FAE" w:rsidRDefault="00D41387" w:rsidP="000854DA">
            <w:pPr>
              <w:spacing w:after="0" w:line="240" w:lineRule="auto"/>
              <w:ind w:firstLine="720"/>
              <w:rPr>
                <w:rFonts w:ascii="Times New Roman" w:hAnsi="Times New Roman"/>
                <w:sz w:val="26"/>
                <w:szCs w:val="26"/>
              </w:rPr>
            </w:pPr>
          </w:p>
        </w:tc>
        <w:tc>
          <w:tcPr>
            <w:tcW w:w="4752" w:type="dxa"/>
          </w:tcPr>
          <w:p w:rsidR="00D41387" w:rsidRPr="00762FAE" w:rsidRDefault="00D41387" w:rsidP="000854DA">
            <w:pPr>
              <w:spacing w:after="0" w:line="240" w:lineRule="auto"/>
              <w:ind w:firstLine="720"/>
              <w:jc w:val="both"/>
              <w:rPr>
                <w:rFonts w:ascii="Times New Roman" w:hAnsi="Times New Roman"/>
                <w:sz w:val="26"/>
                <w:szCs w:val="26"/>
              </w:rPr>
            </w:pPr>
            <w:r w:rsidRPr="00762FAE">
              <w:rPr>
                <w:rFonts w:ascii="Times New Roman" w:hAnsi="Times New Roman"/>
                <w:sz w:val="26"/>
                <w:szCs w:val="26"/>
              </w:rPr>
              <w:t xml:space="preserve">2019 рік – </w:t>
            </w:r>
            <w:r w:rsidR="00D66CB8" w:rsidRPr="00762FAE">
              <w:rPr>
                <w:rFonts w:ascii="Times New Roman" w:hAnsi="Times New Roman"/>
                <w:sz w:val="26"/>
                <w:szCs w:val="26"/>
              </w:rPr>
              <w:t>375</w:t>
            </w:r>
            <w:r w:rsidRPr="00762FAE">
              <w:rPr>
                <w:rFonts w:ascii="Times New Roman" w:hAnsi="Times New Roman"/>
                <w:sz w:val="26"/>
                <w:szCs w:val="26"/>
              </w:rPr>
              <w:t xml:space="preserve"> тис. грн.</w:t>
            </w:r>
          </w:p>
          <w:p w:rsidR="00D41387" w:rsidRPr="00762FAE" w:rsidRDefault="00D41387" w:rsidP="000854DA">
            <w:pPr>
              <w:spacing w:after="0" w:line="240" w:lineRule="auto"/>
              <w:ind w:firstLine="720"/>
              <w:jc w:val="both"/>
              <w:rPr>
                <w:rFonts w:ascii="Times New Roman" w:hAnsi="Times New Roman"/>
                <w:sz w:val="26"/>
                <w:szCs w:val="26"/>
              </w:rPr>
            </w:pPr>
            <w:r w:rsidRPr="00762FAE">
              <w:rPr>
                <w:rFonts w:ascii="Times New Roman" w:hAnsi="Times New Roman"/>
                <w:color w:val="000000"/>
                <w:sz w:val="26"/>
                <w:szCs w:val="26"/>
              </w:rPr>
              <w:t>2020</w:t>
            </w:r>
            <w:r w:rsidR="00D66CB8" w:rsidRPr="00762FAE">
              <w:rPr>
                <w:rFonts w:ascii="Times New Roman" w:hAnsi="Times New Roman"/>
                <w:sz w:val="26"/>
                <w:szCs w:val="26"/>
              </w:rPr>
              <w:t xml:space="preserve"> рік – 2 15</w:t>
            </w:r>
            <w:r w:rsidR="00980458" w:rsidRPr="00762FAE">
              <w:rPr>
                <w:rFonts w:ascii="Times New Roman" w:hAnsi="Times New Roman"/>
                <w:sz w:val="26"/>
                <w:szCs w:val="26"/>
              </w:rPr>
              <w:t>0</w:t>
            </w:r>
            <w:r w:rsidRPr="00762FAE">
              <w:rPr>
                <w:rFonts w:ascii="Times New Roman" w:hAnsi="Times New Roman"/>
                <w:sz w:val="26"/>
                <w:szCs w:val="26"/>
              </w:rPr>
              <w:t xml:space="preserve"> тис. грн.</w:t>
            </w:r>
          </w:p>
          <w:p w:rsidR="00A07A89" w:rsidRPr="00762FAE" w:rsidRDefault="00A07A89" w:rsidP="00A07A89">
            <w:pPr>
              <w:spacing w:after="0" w:line="240" w:lineRule="auto"/>
              <w:ind w:firstLine="720"/>
              <w:jc w:val="both"/>
              <w:rPr>
                <w:rFonts w:ascii="Times New Roman" w:hAnsi="Times New Roman"/>
                <w:sz w:val="26"/>
                <w:szCs w:val="26"/>
              </w:rPr>
            </w:pPr>
            <w:r w:rsidRPr="00762FAE">
              <w:rPr>
                <w:rFonts w:ascii="Times New Roman" w:hAnsi="Times New Roman"/>
                <w:color w:val="000000"/>
                <w:sz w:val="26"/>
                <w:szCs w:val="26"/>
              </w:rPr>
              <w:t>2021</w:t>
            </w:r>
            <w:r w:rsidR="00D66CB8" w:rsidRPr="00762FAE">
              <w:rPr>
                <w:rFonts w:ascii="Times New Roman" w:hAnsi="Times New Roman"/>
                <w:sz w:val="26"/>
                <w:szCs w:val="26"/>
              </w:rPr>
              <w:t xml:space="preserve"> рік – 600</w:t>
            </w:r>
            <w:r w:rsidR="00980458" w:rsidRPr="00762FAE">
              <w:rPr>
                <w:rFonts w:ascii="Times New Roman" w:hAnsi="Times New Roman"/>
                <w:sz w:val="26"/>
                <w:szCs w:val="26"/>
              </w:rPr>
              <w:t xml:space="preserve"> </w:t>
            </w:r>
            <w:r w:rsidRPr="00762FAE">
              <w:rPr>
                <w:rFonts w:ascii="Times New Roman" w:hAnsi="Times New Roman"/>
                <w:sz w:val="26"/>
                <w:szCs w:val="26"/>
              </w:rPr>
              <w:t>тис. грн.</w:t>
            </w:r>
          </w:p>
          <w:p w:rsidR="00A07A89" w:rsidRPr="00762FAE" w:rsidRDefault="00A07A89" w:rsidP="00A07A89">
            <w:pPr>
              <w:spacing w:after="0" w:line="240" w:lineRule="auto"/>
              <w:ind w:firstLine="720"/>
              <w:jc w:val="both"/>
              <w:rPr>
                <w:rFonts w:ascii="Times New Roman" w:hAnsi="Times New Roman"/>
                <w:sz w:val="26"/>
                <w:szCs w:val="26"/>
              </w:rPr>
            </w:pPr>
            <w:r w:rsidRPr="00762FAE">
              <w:rPr>
                <w:rFonts w:ascii="Times New Roman" w:hAnsi="Times New Roman"/>
                <w:color w:val="000000"/>
                <w:sz w:val="26"/>
                <w:szCs w:val="26"/>
              </w:rPr>
              <w:t>2022</w:t>
            </w:r>
            <w:r w:rsidR="00762FAE" w:rsidRPr="00762FAE">
              <w:rPr>
                <w:rFonts w:ascii="Times New Roman" w:hAnsi="Times New Roman"/>
                <w:sz w:val="26"/>
                <w:szCs w:val="26"/>
              </w:rPr>
              <w:t xml:space="preserve"> рік – 125</w:t>
            </w:r>
            <w:r w:rsidRPr="00762FAE">
              <w:rPr>
                <w:rFonts w:ascii="Times New Roman" w:hAnsi="Times New Roman"/>
                <w:sz w:val="26"/>
                <w:szCs w:val="26"/>
              </w:rPr>
              <w:t xml:space="preserve"> тис. грн.</w:t>
            </w:r>
          </w:p>
          <w:p w:rsidR="0066161F" w:rsidRPr="00762FAE" w:rsidRDefault="00A07A89" w:rsidP="000854DA">
            <w:pPr>
              <w:spacing w:after="0" w:line="240" w:lineRule="auto"/>
              <w:ind w:firstLine="720"/>
              <w:jc w:val="both"/>
              <w:rPr>
                <w:rFonts w:ascii="Times New Roman" w:hAnsi="Times New Roman"/>
                <w:sz w:val="26"/>
                <w:szCs w:val="26"/>
              </w:rPr>
            </w:pPr>
            <w:r w:rsidRPr="00762FAE">
              <w:rPr>
                <w:rFonts w:ascii="Times New Roman" w:hAnsi="Times New Roman"/>
                <w:color w:val="000000"/>
                <w:sz w:val="26"/>
                <w:szCs w:val="26"/>
              </w:rPr>
              <w:t>2023</w:t>
            </w:r>
            <w:r w:rsidR="00762FAE" w:rsidRPr="00762FAE">
              <w:rPr>
                <w:rFonts w:ascii="Times New Roman" w:hAnsi="Times New Roman"/>
                <w:sz w:val="26"/>
                <w:szCs w:val="26"/>
              </w:rPr>
              <w:t xml:space="preserve"> рік – 1</w:t>
            </w:r>
            <w:r w:rsidR="00D66CB8" w:rsidRPr="00762FAE">
              <w:rPr>
                <w:rFonts w:ascii="Times New Roman" w:hAnsi="Times New Roman"/>
                <w:sz w:val="26"/>
                <w:szCs w:val="26"/>
              </w:rPr>
              <w:t>00</w:t>
            </w:r>
            <w:r w:rsidR="0066161F" w:rsidRPr="00762FAE">
              <w:rPr>
                <w:rFonts w:ascii="Times New Roman" w:hAnsi="Times New Roman"/>
                <w:sz w:val="26"/>
                <w:szCs w:val="26"/>
              </w:rPr>
              <w:t xml:space="preserve"> тис. грн.</w:t>
            </w:r>
          </w:p>
          <w:p w:rsidR="00D66CB8" w:rsidRPr="00762FAE" w:rsidRDefault="00980458" w:rsidP="00980458">
            <w:pPr>
              <w:spacing w:after="0" w:line="240" w:lineRule="auto"/>
              <w:ind w:firstLine="720"/>
              <w:jc w:val="both"/>
              <w:rPr>
                <w:rFonts w:ascii="Times New Roman" w:hAnsi="Times New Roman"/>
                <w:sz w:val="26"/>
                <w:szCs w:val="26"/>
              </w:rPr>
            </w:pPr>
            <w:r w:rsidRPr="00762FAE">
              <w:rPr>
                <w:rFonts w:ascii="Times New Roman" w:hAnsi="Times New Roman"/>
                <w:sz w:val="26"/>
                <w:szCs w:val="26"/>
              </w:rPr>
              <w:t>2024 рік – 150</w:t>
            </w:r>
            <w:r w:rsidR="00D66CB8" w:rsidRPr="00762FAE">
              <w:rPr>
                <w:rFonts w:ascii="Times New Roman" w:hAnsi="Times New Roman"/>
                <w:sz w:val="26"/>
                <w:szCs w:val="26"/>
              </w:rPr>
              <w:t xml:space="preserve"> тис. грн.</w:t>
            </w:r>
          </w:p>
        </w:tc>
      </w:tr>
      <w:tr w:rsidR="00D41387" w:rsidRPr="00762FAE" w:rsidTr="00D66CB8">
        <w:trPr>
          <w:trHeight w:val="723"/>
        </w:trPr>
        <w:tc>
          <w:tcPr>
            <w:tcW w:w="540" w:type="dxa"/>
            <w:vAlign w:val="center"/>
          </w:tcPr>
          <w:p w:rsidR="00D41387" w:rsidRPr="00762FAE" w:rsidRDefault="00D41387" w:rsidP="000854DA">
            <w:pPr>
              <w:ind w:right="-108"/>
              <w:rPr>
                <w:rFonts w:ascii="Times New Roman" w:hAnsi="Times New Roman"/>
                <w:sz w:val="28"/>
                <w:szCs w:val="28"/>
              </w:rPr>
            </w:pPr>
            <w:r w:rsidRPr="00762FAE">
              <w:rPr>
                <w:rFonts w:ascii="Times New Roman" w:hAnsi="Times New Roman"/>
                <w:sz w:val="28"/>
                <w:szCs w:val="28"/>
              </w:rPr>
              <w:t>8.2</w:t>
            </w:r>
          </w:p>
        </w:tc>
        <w:tc>
          <w:tcPr>
            <w:tcW w:w="4280" w:type="dxa"/>
          </w:tcPr>
          <w:p w:rsidR="00D41387" w:rsidRPr="00762FAE" w:rsidRDefault="00D41387" w:rsidP="000854DA">
            <w:pPr>
              <w:spacing w:after="0" w:line="240" w:lineRule="auto"/>
              <w:rPr>
                <w:rFonts w:ascii="Times New Roman" w:hAnsi="Times New Roman"/>
                <w:sz w:val="26"/>
                <w:szCs w:val="26"/>
              </w:rPr>
            </w:pPr>
            <w:r w:rsidRPr="00762FAE">
              <w:rPr>
                <w:rFonts w:ascii="Times New Roman" w:hAnsi="Times New Roman"/>
                <w:sz w:val="26"/>
                <w:szCs w:val="26"/>
              </w:rPr>
              <w:t>кошти інших джерел</w:t>
            </w:r>
          </w:p>
        </w:tc>
        <w:tc>
          <w:tcPr>
            <w:tcW w:w="4752" w:type="dxa"/>
          </w:tcPr>
          <w:p w:rsidR="00D41387" w:rsidRPr="00762FAE" w:rsidRDefault="00D41387" w:rsidP="00980458">
            <w:pPr>
              <w:spacing w:after="0" w:line="240" w:lineRule="auto"/>
              <w:rPr>
                <w:rFonts w:ascii="Times New Roman" w:hAnsi="Times New Roman"/>
                <w:sz w:val="26"/>
                <w:szCs w:val="26"/>
              </w:rPr>
            </w:pPr>
            <w:r w:rsidRPr="00762FAE">
              <w:rPr>
                <w:rFonts w:ascii="Times New Roman" w:hAnsi="Times New Roman"/>
                <w:sz w:val="26"/>
                <w:szCs w:val="26"/>
              </w:rPr>
              <w:t xml:space="preserve">Кошти </w:t>
            </w:r>
            <w:r w:rsidR="00980458" w:rsidRPr="00762FAE">
              <w:rPr>
                <w:rFonts w:ascii="Times New Roman" w:hAnsi="Times New Roman"/>
                <w:sz w:val="26"/>
                <w:szCs w:val="26"/>
              </w:rPr>
              <w:t>ОСББ,</w:t>
            </w:r>
            <w:r w:rsidRPr="00762FAE">
              <w:rPr>
                <w:rFonts w:ascii="Times New Roman" w:hAnsi="Times New Roman"/>
                <w:sz w:val="26"/>
                <w:szCs w:val="26"/>
              </w:rPr>
              <w:t xml:space="preserve"> відповідно до умов кредитних договорів</w:t>
            </w:r>
          </w:p>
        </w:tc>
      </w:tr>
    </w:tbl>
    <w:p w:rsidR="00D41387" w:rsidRPr="00762FAE" w:rsidRDefault="00D41387" w:rsidP="00762FAE">
      <w:pPr>
        <w:numPr>
          <w:ilvl w:val="0"/>
          <w:numId w:val="35"/>
        </w:numPr>
        <w:spacing w:after="0" w:line="240" w:lineRule="auto"/>
        <w:jc w:val="center"/>
        <w:rPr>
          <w:rFonts w:ascii="Times New Roman" w:hAnsi="Times New Roman"/>
          <w:b/>
          <w:sz w:val="28"/>
          <w:szCs w:val="28"/>
        </w:rPr>
      </w:pPr>
      <w:r w:rsidRPr="00762FAE">
        <w:rPr>
          <w:rFonts w:ascii="Times New Roman" w:hAnsi="Times New Roman"/>
          <w:b/>
          <w:sz w:val="28"/>
          <w:szCs w:val="28"/>
        </w:rPr>
        <w:lastRenderedPageBreak/>
        <w:t>Визначення проблеми, на</w:t>
      </w:r>
      <w:r w:rsidR="0066161F" w:rsidRPr="00762FAE">
        <w:rPr>
          <w:rFonts w:ascii="Times New Roman" w:hAnsi="Times New Roman"/>
          <w:b/>
          <w:sz w:val="28"/>
          <w:szCs w:val="28"/>
        </w:rPr>
        <w:t xml:space="preserve"> </w:t>
      </w:r>
      <w:r w:rsidRPr="00762FAE">
        <w:rPr>
          <w:rFonts w:ascii="Times New Roman" w:hAnsi="Times New Roman"/>
          <w:b/>
          <w:sz w:val="28"/>
          <w:szCs w:val="28"/>
        </w:rPr>
        <w:t>розв’язання якої спрямована</w:t>
      </w:r>
      <w:r w:rsidR="0066161F" w:rsidRPr="00762FAE">
        <w:rPr>
          <w:rFonts w:ascii="Times New Roman" w:hAnsi="Times New Roman"/>
          <w:b/>
          <w:sz w:val="28"/>
          <w:szCs w:val="28"/>
        </w:rPr>
        <w:t xml:space="preserve"> </w:t>
      </w:r>
      <w:r w:rsidRPr="00762FAE">
        <w:rPr>
          <w:rFonts w:ascii="Times New Roman" w:hAnsi="Times New Roman"/>
          <w:b/>
          <w:sz w:val="28"/>
          <w:szCs w:val="28"/>
        </w:rPr>
        <w:t>Програма</w:t>
      </w:r>
    </w:p>
    <w:p w:rsidR="00D41387" w:rsidRPr="00762FAE" w:rsidRDefault="00D41387"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 xml:space="preserve">Програма </w:t>
      </w:r>
      <w:r w:rsidR="00E81C18" w:rsidRPr="00762FAE">
        <w:rPr>
          <w:rFonts w:ascii="Times New Roman" w:hAnsi="Times New Roman"/>
          <w:sz w:val="28"/>
          <w:szCs w:val="28"/>
        </w:rPr>
        <w:t xml:space="preserve">відшкодування </w:t>
      </w:r>
      <w:r w:rsidRPr="00762FAE">
        <w:rPr>
          <w:rFonts w:ascii="Times New Roman" w:hAnsi="Times New Roman"/>
          <w:sz w:val="28"/>
          <w:szCs w:val="28"/>
        </w:rPr>
        <w:t xml:space="preserve"> </w:t>
      </w:r>
      <w:r w:rsidR="00980458" w:rsidRPr="00762FAE">
        <w:rPr>
          <w:rFonts w:ascii="Times New Roman" w:hAnsi="Times New Roman"/>
          <w:sz w:val="28"/>
          <w:szCs w:val="28"/>
        </w:rPr>
        <w:t xml:space="preserve">відсоткових ставок або </w:t>
      </w:r>
      <w:r w:rsidR="00E81C18" w:rsidRPr="00762FAE">
        <w:rPr>
          <w:rFonts w:ascii="Times New Roman" w:hAnsi="Times New Roman"/>
          <w:sz w:val="28"/>
          <w:szCs w:val="28"/>
        </w:rPr>
        <w:t xml:space="preserve">відшкодування </w:t>
      </w:r>
      <w:r w:rsidR="00980458" w:rsidRPr="00762FAE">
        <w:rPr>
          <w:rFonts w:ascii="Times New Roman" w:hAnsi="Times New Roman"/>
          <w:sz w:val="28"/>
          <w:szCs w:val="28"/>
        </w:rPr>
        <w:t xml:space="preserve"> частини тіла </w:t>
      </w:r>
      <w:r w:rsidR="00980458" w:rsidRPr="00762FAE">
        <w:rPr>
          <w:rFonts w:ascii="Times New Roman" w:hAnsi="Times New Roman"/>
          <w:color w:val="000000"/>
          <w:sz w:val="28"/>
          <w:szCs w:val="28"/>
        </w:rPr>
        <w:t>кредитів</w:t>
      </w:r>
      <w:r w:rsidR="00980458" w:rsidRPr="00762FAE">
        <w:rPr>
          <w:rFonts w:ascii="Times New Roman" w:hAnsi="Times New Roman"/>
          <w:sz w:val="28"/>
          <w:szCs w:val="28"/>
        </w:rPr>
        <w:t xml:space="preserve">, залучених ОСББ м. Павлограда </w:t>
      </w:r>
      <w:r w:rsidRPr="00762FAE">
        <w:rPr>
          <w:rFonts w:ascii="Times New Roman" w:hAnsi="Times New Roman"/>
          <w:sz w:val="28"/>
          <w:szCs w:val="28"/>
        </w:rPr>
        <w:t>(далі – Програма) розроблена на підставі Цивільного кодексу України, законів України «Про об’єднання співвласників багатоквартирного будинку», «Про приватизацію державного житлового фонду»,</w:t>
      </w:r>
      <w:r w:rsidR="00C368F2" w:rsidRPr="00762FAE">
        <w:rPr>
          <w:rFonts w:ascii="Times New Roman" w:hAnsi="Times New Roman"/>
          <w:sz w:val="28"/>
          <w:szCs w:val="28"/>
        </w:rPr>
        <w:t xml:space="preserve"> «Про Фонд енергоефективності»,</w:t>
      </w:r>
      <w:r w:rsidRPr="00762FAE">
        <w:rPr>
          <w:rFonts w:ascii="Times New Roman" w:hAnsi="Times New Roman"/>
          <w:sz w:val="28"/>
          <w:szCs w:val="28"/>
        </w:rPr>
        <w:t xml:space="preserve"> Державної цільової економічної програми енергоефективності і розвиток сфери виробництва енергоносіїв з відновлювальних джерел енергії та альтернативних видів палива.</w:t>
      </w:r>
    </w:p>
    <w:p w:rsidR="00D41387" w:rsidRPr="00762FAE" w:rsidRDefault="00D41387"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Відповідно до Закону України «Про місцеве самоврядування в Україні» на місцеві органи влади покладаються обов’язки здійснювати від імені громади та в її інтересах функції і повноваження місцевого самоврядування, визначені Конституцією та законами України.</w:t>
      </w:r>
    </w:p>
    <w:p w:rsidR="00D41387" w:rsidRPr="00762FAE" w:rsidRDefault="00D41387"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Однією з найбільш гострих соціально-економічних проблем України на сьогоднішній день є житлова. Застарілими є організаційні принципи роботи та управління житлово-експлуатаційних організацій, відсутність системних перетворень у житлово-комунальній сфері, недостатнє фінансування запланованих заходів щодо обліку використання енергоресурсів, утримання та ремонту житлового фонду, його реконструкції і модернізації</w:t>
      </w:r>
      <w:r w:rsidR="00682286" w:rsidRPr="00762FAE">
        <w:rPr>
          <w:rFonts w:ascii="Times New Roman" w:hAnsi="Times New Roman"/>
          <w:sz w:val="28"/>
          <w:szCs w:val="28"/>
        </w:rPr>
        <w:t>, що</w:t>
      </w:r>
      <w:r w:rsidRPr="00762FAE">
        <w:rPr>
          <w:rFonts w:ascii="Times New Roman" w:hAnsi="Times New Roman"/>
          <w:sz w:val="28"/>
          <w:szCs w:val="28"/>
        </w:rPr>
        <w:t xml:space="preserve"> призвело до незадовільного стану житла в місті.</w:t>
      </w:r>
    </w:p>
    <w:p w:rsidR="00D41387" w:rsidRPr="00762FAE" w:rsidRDefault="00D41387"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 xml:space="preserve">Удосконалення управління та збереження житлового фонду, його модернізація та заходи з енергозбереження – одна з найважливіших проблем, що постала перед міською владою. Всі, хто працює над реформуванням житлово-комунального господарства, розуміють, що така довгоочікувана реформа можлива лише за умови активної участі у цій справі </w:t>
      </w:r>
      <w:r w:rsidR="00682286" w:rsidRPr="00762FAE">
        <w:rPr>
          <w:rFonts w:ascii="Times New Roman" w:hAnsi="Times New Roman"/>
          <w:sz w:val="28"/>
          <w:szCs w:val="28"/>
        </w:rPr>
        <w:t xml:space="preserve">Об’єднань співвласників багатоквартирних будинків (далі – </w:t>
      </w:r>
      <w:r w:rsidRPr="00762FAE">
        <w:rPr>
          <w:rFonts w:ascii="Times New Roman" w:hAnsi="Times New Roman"/>
          <w:sz w:val="28"/>
          <w:szCs w:val="28"/>
        </w:rPr>
        <w:t>ОСББ</w:t>
      </w:r>
      <w:r w:rsidR="00682286" w:rsidRPr="00762FAE">
        <w:rPr>
          <w:rFonts w:ascii="Times New Roman" w:hAnsi="Times New Roman"/>
          <w:sz w:val="28"/>
          <w:szCs w:val="28"/>
        </w:rPr>
        <w:t>),</w:t>
      </w:r>
      <w:r w:rsidRPr="00762FAE">
        <w:rPr>
          <w:rFonts w:ascii="Times New Roman" w:hAnsi="Times New Roman"/>
          <w:sz w:val="28"/>
          <w:szCs w:val="28"/>
        </w:rPr>
        <w:t xml:space="preserve"> як нової організаційної форми утримання житла, що значно краще відповідає реаліям сьогодення. </w:t>
      </w:r>
    </w:p>
    <w:p w:rsidR="00D41387" w:rsidRPr="00762FAE" w:rsidRDefault="00D41387"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 xml:space="preserve">На даний час у місті </w:t>
      </w:r>
      <w:r w:rsidR="0066161F" w:rsidRPr="00762FAE">
        <w:rPr>
          <w:rFonts w:ascii="Times New Roman" w:hAnsi="Times New Roman"/>
          <w:sz w:val="28"/>
          <w:szCs w:val="28"/>
        </w:rPr>
        <w:t>Павлоград</w:t>
      </w:r>
      <w:r w:rsidRPr="00762FAE">
        <w:rPr>
          <w:rFonts w:ascii="Times New Roman" w:hAnsi="Times New Roman"/>
          <w:sz w:val="28"/>
          <w:szCs w:val="28"/>
        </w:rPr>
        <w:t xml:space="preserve"> зареєстровані та виконують визначені законодавством функції 343 ОСББ. Переважна більшість їх створена за три останні роки. </w:t>
      </w:r>
    </w:p>
    <w:p w:rsidR="00682286" w:rsidRPr="00762FAE" w:rsidRDefault="00682286"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Стрімке зростання цін на енергоносії змусило об</w:t>
      </w:r>
      <w:r w:rsidR="00762FAE" w:rsidRPr="00762FAE">
        <w:rPr>
          <w:rFonts w:ascii="Times New Roman" w:hAnsi="Times New Roman"/>
          <w:sz w:val="28"/>
          <w:szCs w:val="28"/>
        </w:rPr>
        <w:t>’єднань співвласників впровадж</w:t>
      </w:r>
      <w:r w:rsidRPr="00762FAE">
        <w:rPr>
          <w:rFonts w:ascii="Times New Roman" w:hAnsi="Times New Roman"/>
          <w:sz w:val="28"/>
          <w:szCs w:val="28"/>
        </w:rPr>
        <w:t>увати е</w:t>
      </w:r>
      <w:r w:rsidR="00762FAE" w:rsidRPr="00762FAE">
        <w:rPr>
          <w:rFonts w:ascii="Times New Roman" w:hAnsi="Times New Roman"/>
          <w:sz w:val="28"/>
          <w:szCs w:val="28"/>
        </w:rPr>
        <w:t>не</w:t>
      </w:r>
      <w:r w:rsidRPr="00762FAE">
        <w:rPr>
          <w:rFonts w:ascii="Times New Roman" w:hAnsi="Times New Roman"/>
          <w:sz w:val="28"/>
          <w:szCs w:val="28"/>
        </w:rPr>
        <w:t>ргоефективні заходи в будинках, з метою зменшення витрат на паливно-енергетичні ресурси.</w:t>
      </w:r>
    </w:p>
    <w:p w:rsidR="00682286" w:rsidRPr="00762FAE" w:rsidRDefault="00682286"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 xml:space="preserve">Даною Програмою передбачається механізм </w:t>
      </w:r>
      <w:r w:rsidR="0025513A" w:rsidRPr="00762FAE">
        <w:rPr>
          <w:rFonts w:ascii="Times New Roman" w:hAnsi="Times New Roman"/>
          <w:sz w:val="28"/>
          <w:szCs w:val="28"/>
        </w:rPr>
        <w:t xml:space="preserve">по </w:t>
      </w:r>
      <w:r w:rsidR="00E81C18" w:rsidRPr="00762FAE">
        <w:rPr>
          <w:rFonts w:ascii="Times New Roman" w:hAnsi="Times New Roman"/>
          <w:sz w:val="28"/>
          <w:szCs w:val="28"/>
        </w:rPr>
        <w:t xml:space="preserve">відшкодування </w:t>
      </w:r>
      <w:r w:rsidR="0025513A" w:rsidRPr="00762FAE">
        <w:rPr>
          <w:rFonts w:ascii="Times New Roman" w:hAnsi="Times New Roman"/>
          <w:sz w:val="28"/>
          <w:szCs w:val="28"/>
        </w:rPr>
        <w:t xml:space="preserve">відсоткових ставок або </w:t>
      </w:r>
      <w:r w:rsidR="00E81C18" w:rsidRPr="00762FAE">
        <w:rPr>
          <w:rFonts w:ascii="Times New Roman" w:hAnsi="Times New Roman"/>
          <w:sz w:val="28"/>
          <w:szCs w:val="28"/>
        </w:rPr>
        <w:t xml:space="preserve">відшкодування </w:t>
      </w:r>
      <w:r w:rsidR="0025513A" w:rsidRPr="00762FAE">
        <w:rPr>
          <w:rFonts w:ascii="Times New Roman" w:hAnsi="Times New Roman"/>
          <w:sz w:val="28"/>
          <w:szCs w:val="28"/>
        </w:rPr>
        <w:t xml:space="preserve"> частини тіла кредитів ОСББ, отриманих в кредитно-фінансових установах на впровадження заходів з енергоефективності та термомодернізації будинків. </w:t>
      </w:r>
      <w:r w:rsidRPr="00762FAE">
        <w:rPr>
          <w:rFonts w:ascii="Times New Roman" w:hAnsi="Times New Roman"/>
          <w:sz w:val="28"/>
          <w:szCs w:val="28"/>
        </w:rPr>
        <w:t xml:space="preserve">   </w:t>
      </w:r>
    </w:p>
    <w:p w:rsidR="0042425A" w:rsidRPr="00762FAE" w:rsidRDefault="00D41387" w:rsidP="00762FAE">
      <w:pPr>
        <w:spacing w:after="0" w:line="240" w:lineRule="auto"/>
        <w:ind w:firstLine="720"/>
        <w:jc w:val="both"/>
        <w:rPr>
          <w:rFonts w:ascii="Times New Roman" w:hAnsi="Times New Roman"/>
          <w:sz w:val="28"/>
          <w:szCs w:val="28"/>
        </w:rPr>
      </w:pPr>
      <w:r w:rsidRPr="00762FAE">
        <w:rPr>
          <w:rFonts w:ascii="Times New Roman" w:hAnsi="Times New Roman"/>
          <w:sz w:val="28"/>
          <w:szCs w:val="28"/>
        </w:rPr>
        <w:t>Допомога із місцевого бюджету необхідна як у впровадженні заходів енергозбереження, реалізації завдань економії паливно-енергетичних ресурсів, першочергових заходів капітального ремонту, участі ОСББ у впровадженні проектів за рахунок коштів державного та місцевого бюджетів на умовах співфінансування.</w:t>
      </w:r>
    </w:p>
    <w:p w:rsidR="00D41387" w:rsidRPr="00762FAE" w:rsidRDefault="00D41387" w:rsidP="00FF48A6">
      <w:pPr>
        <w:spacing w:after="0" w:line="240" w:lineRule="auto"/>
        <w:jc w:val="center"/>
        <w:rPr>
          <w:rFonts w:ascii="Times New Roman" w:hAnsi="Times New Roman"/>
          <w:b/>
          <w:sz w:val="28"/>
          <w:szCs w:val="28"/>
        </w:rPr>
      </w:pPr>
      <w:r w:rsidRPr="00762FAE">
        <w:rPr>
          <w:rFonts w:ascii="Times New Roman" w:hAnsi="Times New Roman"/>
          <w:b/>
          <w:sz w:val="28"/>
          <w:szCs w:val="28"/>
        </w:rPr>
        <w:lastRenderedPageBreak/>
        <w:t>2. Визначення мети</w:t>
      </w:r>
    </w:p>
    <w:p w:rsidR="00D41387" w:rsidRPr="00762FAE" w:rsidRDefault="00D41387" w:rsidP="00152854">
      <w:pPr>
        <w:spacing w:after="0" w:line="240" w:lineRule="auto"/>
        <w:jc w:val="center"/>
        <w:rPr>
          <w:rFonts w:ascii="Times New Roman" w:hAnsi="Times New Roman"/>
          <w:b/>
          <w:sz w:val="28"/>
          <w:szCs w:val="28"/>
        </w:rPr>
      </w:pPr>
    </w:p>
    <w:p w:rsidR="00D41387" w:rsidRPr="00762FAE" w:rsidRDefault="00D41387" w:rsidP="000917F3">
      <w:pPr>
        <w:spacing w:after="0" w:line="240" w:lineRule="auto"/>
        <w:ind w:firstLine="720"/>
        <w:jc w:val="both"/>
        <w:rPr>
          <w:rFonts w:ascii="Times New Roman" w:hAnsi="Times New Roman"/>
          <w:sz w:val="28"/>
          <w:szCs w:val="28"/>
        </w:rPr>
      </w:pPr>
      <w:r w:rsidRPr="00762FAE">
        <w:rPr>
          <w:rFonts w:ascii="Times New Roman" w:hAnsi="Times New Roman"/>
          <w:sz w:val="28"/>
          <w:szCs w:val="28"/>
        </w:rPr>
        <w:t>Основною метою Програми є створення дієвого механізму фінансової підтримки об’єднань громадян на підвищення енергоефективності житлового фонду міста, економії енергоресурсів та формування відповідального власника житла.</w:t>
      </w:r>
    </w:p>
    <w:p w:rsidR="00D41387" w:rsidRPr="00762FAE" w:rsidRDefault="00D41387"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 xml:space="preserve">Впровадження проектів з комплексної термомодернізації та підвищення енергоефективності багатоквартирних будинків не лише дозволяє значно скоротити витрати населення на оплату енергоресурсів, але й підвищити комфорт проживання мешканців, поліпшити зовнішній вигляд будинків та збільшити терміни їх експлуатації. Саме за цих обставин Програмою запропоновано створення прозорого механізму залучення коштів місцевого бюджету на здешевлення вартості впровадження енергозберігаючих заходів для ОСББ нашого міста, які отримали кредитні кошти, шляхом </w:t>
      </w:r>
      <w:r w:rsidR="0025513A" w:rsidRPr="00762FAE">
        <w:rPr>
          <w:rFonts w:ascii="Times New Roman" w:hAnsi="Times New Roman"/>
          <w:sz w:val="28"/>
          <w:szCs w:val="28"/>
        </w:rPr>
        <w:t xml:space="preserve">відшкодування відсоткових ставок або </w:t>
      </w:r>
      <w:r w:rsidRPr="00762FAE">
        <w:rPr>
          <w:rFonts w:ascii="Times New Roman" w:hAnsi="Times New Roman"/>
          <w:sz w:val="28"/>
          <w:szCs w:val="28"/>
        </w:rPr>
        <w:t>відшкодування частини суми кредит</w:t>
      </w:r>
      <w:r w:rsidR="0025513A" w:rsidRPr="00762FAE">
        <w:rPr>
          <w:rFonts w:ascii="Times New Roman" w:hAnsi="Times New Roman"/>
          <w:sz w:val="28"/>
          <w:szCs w:val="28"/>
        </w:rPr>
        <w:t>ів</w:t>
      </w:r>
      <w:r w:rsidRPr="00762FAE">
        <w:rPr>
          <w:rFonts w:ascii="Times New Roman" w:hAnsi="Times New Roman"/>
          <w:sz w:val="28"/>
          <w:szCs w:val="28"/>
        </w:rPr>
        <w:t xml:space="preserve">. </w:t>
      </w:r>
    </w:p>
    <w:p w:rsidR="00D41387" w:rsidRPr="00762FAE" w:rsidRDefault="00D41387" w:rsidP="000A2475">
      <w:pPr>
        <w:spacing w:after="0" w:line="240" w:lineRule="auto"/>
        <w:jc w:val="both"/>
        <w:rPr>
          <w:rFonts w:ascii="Times New Roman" w:hAnsi="Times New Roman"/>
          <w:sz w:val="28"/>
          <w:szCs w:val="28"/>
        </w:rPr>
      </w:pPr>
    </w:p>
    <w:p w:rsidR="00D41387" w:rsidRPr="00762FAE" w:rsidRDefault="00D41387" w:rsidP="000A2475">
      <w:pPr>
        <w:spacing w:after="0" w:line="240" w:lineRule="auto"/>
        <w:ind w:left="720"/>
        <w:jc w:val="center"/>
        <w:rPr>
          <w:rFonts w:ascii="Times New Roman" w:hAnsi="Times New Roman"/>
          <w:b/>
          <w:sz w:val="28"/>
          <w:szCs w:val="28"/>
        </w:rPr>
      </w:pPr>
      <w:r w:rsidRPr="00762FAE">
        <w:rPr>
          <w:rFonts w:ascii="Times New Roman" w:hAnsi="Times New Roman"/>
          <w:b/>
          <w:sz w:val="28"/>
          <w:szCs w:val="28"/>
        </w:rPr>
        <w:t>3. Обґрунтування шляхів і засобів розв’язання проблеми, обсягів та джерел фінансування, терміни виконання завдань, заходів</w:t>
      </w:r>
    </w:p>
    <w:p w:rsidR="00D41387" w:rsidRPr="00762FAE" w:rsidRDefault="00D41387" w:rsidP="000A2475">
      <w:pPr>
        <w:spacing w:after="0" w:line="240" w:lineRule="auto"/>
        <w:ind w:left="720"/>
        <w:jc w:val="center"/>
        <w:rPr>
          <w:rFonts w:ascii="Times New Roman" w:hAnsi="Times New Roman"/>
          <w:b/>
          <w:sz w:val="28"/>
          <w:szCs w:val="28"/>
        </w:rPr>
      </w:pPr>
    </w:p>
    <w:p w:rsidR="00D41387" w:rsidRPr="00762FAE" w:rsidRDefault="00D41387"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Фінансування Програми здійснюється за рахунок коштів міського бюджету, кредитних ресурсів та коштів  Об’єднань.</w:t>
      </w:r>
    </w:p>
    <w:p w:rsidR="00D41387" w:rsidRPr="00762FAE" w:rsidRDefault="00D41387"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 xml:space="preserve">Головним розпорядником коштів міського бюджету, передбачених на реалізацію Програми, є </w:t>
      </w:r>
      <w:r w:rsidR="00EE6E31" w:rsidRPr="00762FAE">
        <w:rPr>
          <w:rFonts w:ascii="Times New Roman" w:hAnsi="Times New Roman"/>
          <w:sz w:val="28"/>
          <w:szCs w:val="28"/>
        </w:rPr>
        <w:t>управління</w:t>
      </w:r>
      <w:r w:rsidRPr="00762FAE">
        <w:rPr>
          <w:rFonts w:ascii="Times New Roman" w:hAnsi="Times New Roman"/>
          <w:sz w:val="28"/>
          <w:szCs w:val="28"/>
        </w:rPr>
        <w:t xml:space="preserve"> комунального господарства</w:t>
      </w:r>
      <w:r w:rsidR="001111A9" w:rsidRPr="00762FAE">
        <w:rPr>
          <w:rFonts w:ascii="Times New Roman" w:hAnsi="Times New Roman"/>
          <w:sz w:val="28"/>
          <w:szCs w:val="28"/>
        </w:rPr>
        <w:t xml:space="preserve"> та будівництва</w:t>
      </w:r>
      <w:r w:rsidRPr="00762FAE">
        <w:rPr>
          <w:rFonts w:ascii="Times New Roman" w:hAnsi="Times New Roman"/>
          <w:sz w:val="28"/>
          <w:szCs w:val="28"/>
        </w:rPr>
        <w:t xml:space="preserve"> </w:t>
      </w:r>
      <w:r w:rsidR="00EE6E31" w:rsidRPr="00762FAE">
        <w:rPr>
          <w:rFonts w:ascii="Times New Roman" w:hAnsi="Times New Roman"/>
          <w:sz w:val="28"/>
          <w:szCs w:val="28"/>
        </w:rPr>
        <w:t>Павлоградської</w:t>
      </w:r>
      <w:r w:rsidRPr="00762FAE">
        <w:rPr>
          <w:rFonts w:ascii="Times New Roman" w:hAnsi="Times New Roman"/>
          <w:sz w:val="28"/>
          <w:szCs w:val="28"/>
        </w:rPr>
        <w:t xml:space="preserve"> міської ради. </w:t>
      </w:r>
    </w:p>
    <w:p w:rsidR="00D41387" w:rsidRPr="00762FAE" w:rsidRDefault="00D41387" w:rsidP="00764AB2">
      <w:pPr>
        <w:spacing w:after="0" w:line="240" w:lineRule="auto"/>
        <w:ind w:firstLine="720"/>
        <w:jc w:val="both"/>
        <w:rPr>
          <w:rFonts w:ascii="Times New Roman" w:hAnsi="Times New Roman"/>
          <w:sz w:val="28"/>
          <w:szCs w:val="28"/>
        </w:rPr>
      </w:pPr>
      <w:r w:rsidRPr="00762FAE">
        <w:rPr>
          <w:rFonts w:ascii="Times New Roman" w:hAnsi="Times New Roman"/>
          <w:sz w:val="28"/>
          <w:szCs w:val="28"/>
        </w:rPr>
        <w:t xml:space="preserve">Відшкодування </w:t>
      </w:r>
      <w:r w:rsidR="001C57FE" w:rsidRPr="00762FAE">
        <w:rPr>
          <w:rFonts w:ascii="Times New Roman" w:hAnsi="Times New Roman"/>
          <w:sz w:val="28"/>
          <w:szCs w:val="28"/>
        </w:rPr>
        <w:t xml:space="preserve">відсоткових ставок або </w:t>
      </w:r>
      <w:r w:rsidRPr="00762FAE">
        <w:rPr>
          <w:rFonts w:ascii="Times New Roman" w:hAnsi="Times New Roman"/>
          <w:sz w:val="28"/>
          <w:szCs w:val="28"/>
        </w:rPr>
        <w:t xml:space="preserve">частини суми кредитів, залучених </w:t>
      </w:r>
      <w:r w:rsidR="001111A9" w:rsidRPr="00762FAE">
        <w:rPr>
          <w:rFonts w:ascii="Times New Roman" w:hAnsi="Times New Roman"/>
          <w:sz w:val="28"/>
          <w:szCs w:val="28"/>
        </w:rPr>
        <w:t>ОСББ</w:t>
      </w:r>
      <w:r w:rsidRPr="00762FAE">
        <w:rPr>
          <w:rFonts w:ascii="Times New Roman" w:hAnsi="Times New Roman"/>
          <w:sz w:val="28"/>
          <w:szCs w:val="28"/>
        </w:rPr>
        <w:t xml:space="preserve"> у кредитно-фінансових установах на підвищення енергоефективності та термомодернізацію багатоквартирних будинків провод</w:t>
      </w:r>
      <w:r w:rsidR="001111A9" w:rsidRPr="00762FAE">
        <w:rPr>
          <w:rFonts w:ascii="Times New Roman" w:hAnsi="Times New Roman"/>
          <w:sz w:val="28"/>
          <w:szCs w:val="28"/>
        </w:rPr>
        <w:t>я</w:t>
      </w:r>
      <w:r w:rsidRPr="00762FAE">
        <w:rPr>
          <w:rFonts w:ascii="Times New Roman" w:hAnsi="Times New Roman"/>
          <w:sz w:val="28"/>
          <w:szCs w:val="28"/>
        </w:rPr>
        <w:t>ться</w:t>
      </w:r>
      <w:r w:rsidR="00764AB2" w:rsidRPr="00762FAE">
        <w:rPr>
          <w:rFonts w:ascii="Times New Roman" w:hAnsi="Times New Roman"/>
          <w:sz w:val="28"/>
          <w:szCs w:val="28"/>
        </w:rPr>
        <w:t xml:space="preserve"> за умови участі ОСББ у державних програмах Держенергоефективності та Фонду Енергоефективності,</w:t>
      </w:r>
      <w:r w:rsidRPr="00762FAE">
        <w:rPr>
          <w:rFonts w:ascii="Times New Roman" w:hAnsi="Times New Roman"/>
          <w:sz w:val="28"/>
          <w:szCs w:val="28"/>
        </w:rPr>
        <w:t xml:space="preserve"> </w:t>
      </w:r>
      <w:r w:rsidR="001111A9" w:rsidRPr="00762FAE">
        <w:rPr>
          <w:rFonts w:ascii="Times New Roman" w:hAnsi="Times New Roman"/>
          <w:sz w:val="28"/>
          <w:szCs w:val="28"/>
        </w:rPr>
        <w:t xml:space="preserve">в рамках впровадження </w:t>
      </w:r>
      <w:r w:rsidR="00764AB2" w:rsidRPr="00762FAE">
        <w:rPr>
          <w:rFonts w:ascii="Times New Roman" w:hAnsi="Times New Roman"/>
          <w:sz w:val="28"/>
          <w:szCs w:val="28"/>
        </w:rPr>
        <w:t xml:space="preserve">проектів, з використанням матеріалів, які </w:t>
      </w:r>
      <w:r w:rsidRPr="00762FAE">
        <w:rPr>
          <w:rFonts w:ascii="Times New Roman" w:hAnsi="Times New Roman"/>
          <w:sz w:val="28"/>
          <w:szCs w:val="28"/>
        </w:rPr>
        <w:t>затверджен</w:t>
      </w:r>
      <w:r w:rsidR="00764AB2" w:rsidRPr="00762FAE">
        <w:rPr>
          <w:rFonts w:ascii="Times New Roman" w:hAnsi="Times New Roman"/>
          <w:sz w:val="28"/>
          <w:szCs w:val="28"/>
        </w:rPr>
        <w:t xml:space="preserve">і </w:t>
      </w:r>
      <w:r w:rsidRPr="00762FAE">
        <w:rPr>
          <w:rFonts w:ascii="Times New Roman" w:hAnsi="Times New Roman"/>
          <w:sz w:val="28"/>
          <w:szCs w:val="28"/>
        </w:rPr>
        <w:t>постановою Кабінету Міністрів України від 17.10.2016 № 1056 «Деякі питання використання коштів у сфері енергоефективності та енергозбереження» (із змінами)</w:t>
      </w:r>
      <w:r w:rsidR="00C368F2" w:rsidRPr="00762FAE">
        <w:rPr>
          <w:rFonts w:ascii="Times New Roman" w:hAnsi="Times New Roman"/>
          <w:sz w:val="28"/>
          <w:szCs w:val="28"/>
        </w:rPr>
        <w:t xml:space="preserve"> та виконання робіт з реалізації цих про</w:t>
      </w:r>
      <w:r w:rsidR="00960943" w:rsidRPr="00762FAE">
        <w:rPr>
          <w:rFonts w:ascii="Times New Roman" w:hAnsi="Times New Roman"/>
          <w:sz w:val="28"/>
          <w:szCs w:val="28"/>
        </w:rPr>
        <w:t>єк</w:t>
      </w:r>
      <w:r w:rsidR="00C368F2" w:rsidRPr="00762FAE">
        <w:rPr>
          <w:rFonts w:ascii="Times New Roman" w:hAnsi="Times New Roman"/>
          <w:sz w:val="28"/>
          <w:szCs w:val="28"/>
        </w:rPr>
        <w:t xml:space="preserve">тів, а також заходи з енергоефективності, визначені Законом України «Про Фонд енергоефективності» та прийнятою на його виконання Програмою підтримки </w:t>
      </w:r>
      <w:r w:rsidR="00960943" w:rsidRPr="00762FAE">
        <w:rPr>
          <w:rFonts w:ascii="Times New Roman" w:hAnsi="Times New Roman"/>
          <w:sz w:val="28"/>
          <w:szCs w:val="28"/>
        </w:rPr>
        <w:t>енергомодернізації багатоквартирних будинків «ЕНЕРГОДІМ»</w:t>
      </w:r>
      <w:r w:rsidRPr="00762FAE">
        <w:rPr>
          <w:rFonts w:ascii="Times New Roman" w:hAnsi="Times New Roman"/>
          <w:sz w:val="28"/>
          <w:szCs w:val="28"/>
        </w:rPr>
        <w:t xml:space="preserve">. </w:t>
      </w:r>
    </w:p>
    <w:p w:rsidR="0042425A" w:rsidRPr="00762FAE" w:rsidRDefault="00D41387"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 xml:space="preserve">Відшкодування </w:t>
      </w:r>
      <w:r w:rsidR="001C57FE" w:rsidRPr="00762FAE">
        <w:rPr>
          <w:rFonts w:ascii="Times New Roman" w:hAnsi="Times New Roman"/>
          <w:sz w:val="28"/>
          <w:szCs w:val="28"/>
        </w:rPr>
        <w:t xml:space="preserve">відсоткових ставок або </w:t>
      </w:r>
      <w:r w:rsidRPr="00762FAE">
        <w:rPr>
          <w:rFonts w:ascii="Times New Roman" w:hAnsi="Times New Roman"/>
          <w:sz w:val="28"/>
          <w:szCs w:val="28"/>
        </w:rPr>
        <w:t>частини кредитів здійснюється на підставі Договору про взаємодію (далі – Договір</w:t>
      </w:r>
      <w:r w:rsidR="00D66CB8" w:rsidRPr="00762FAE">
        <w:rPr>
          <w:rFonts w:ascii="Times New Roman" w:hAnsi="Times New Roman"/>
          <w:sz w:val="28"/>
          <w:szCs w:val="28"/>
        </w:rPr>
        <w:t>, який затверджується рішення</w:t>
      </w:r>
      <w:r w:rsidR="00762FAE">
        <w:rPr>
          <w:rFonts w:ascii="Times New Roman" w:hAnsi="Times New Roman"/>
          <w:sz w:val="28"/>
          <w:szCs w:val="28"/>
        </w:rPr>
        <w:t>м виконавчого комітету Павлоградської міської</w:t>
      </w:r>
      <w:r w:rsidR="00D66CB8" w:rsidRPr="00762FAE">
        <w:rPr>
          <w:rFonts w:ascii="Times New Roman" w:hAnsi="Times New Roman"/>
          <w:sz w:val="28"/>
          <w:szCs w:val="28"/>
        </w:rPr>
        <w:t xml:space="preserve"> ради </w:t>
      </w:r>
      <w:r w:rsidRPr="00762FAE">
        <w:rPr>
          <w:rFonts w:ascii="Times New Roman" w:hAnsi="Times New Roman"/>
          <w:sz w:val="28"/>
          <w:szCs w:val="28"/>
        </w:rPr>
        <w:t xml:space="preserve">), укладеного між </w:t>
      </w:r>
      <w:r w:rsidR="00EE6E31" w:rsidRPr="00762FAE">
        <w:rPr>
          <w:rFonts w:ascii="Times New Roman" w:hAnsi="Times New Roman"/>
          <w:sz w:val="28"/>
          <w:szCs w:val="28"/>
        </w:rPr>
        <w:t>управління</w:t>
      </w:r>
      <w:r w:rsidRPr="00762FAE">
        <w:rPr>
          <w:rFonts w:ascii="Times New Roman" w:hAnsi="Times New Roman"/>
          <w:sz w:val="28"/>
          <w:szCs w:val="28"/>
        </w:rPr>
        <w:t xml:space="preserve">м комунального господарства </w:t>
      </w:r>
      <w:r w:rsidR="00764AB2" w:rsidRPr="00762FAE">
        <w:rPr>
          <w:rFonts w:ascii="Times New Roman" w:hAnsi="Times New Roman"/>
          <w:sz w:val="28"/>
          <w:szCs w:val="28"/>
        </w:rPr>
        <w:t xml:space="preserve">та будівництва </w:t>
      </w:r>
      <w:r w:rsidR="00EE6E31" w:rsidRPr="00762FAE">
        <w:rPr>
          <w:rFonts w:ascii="Times New Roman" w:hAnsi="Times New Roman"/>
          <w:sz w:val="28"/>
          <w:szCs w:val="28"/>
        </w:rPr>
        <w:t>Павлоградської</w:t>
      </w:r>
      <w:r w:rsidRPr="00762FAE">
        <w:rPr>
          <w:rFonts w:ascii="Times New Roman" w:hAnsi="Times New Roman"/>
          <w:sz w:val="28"/>
          <w:szCs w:val="28"/>
        </w:rPr>
        <w:t xml:space="preserve"> міської ради та </w:t>
      </w:r>
      <w:r w:rsidR="0042425A" w:rsidRPr="00762FAE">
        <w:rPr>
          <w:rFonts w:ascii="Times New Roman" w:hAnsi="Times New Roman"/>
          <w:sz w:val="28"/>
          <w:szCs w:val="28"/>
        </w:rPr>
        <w:t xml:space="preserve">кредитно-фінансовою </w:t>
      </w:r>
      <w:r w:rsidR="00764AB2" w:rsidRPr="00762FAE">
        <w:rPr>
          <w:rFonts w:ascii="Times New Roman" w:hAnsi="Times New Roman"/>
          <w:sz w:val="28"/>
          <w:szCs w:val="28"/>
        </w:rPr>
        <w:t>установою</w:t>
      </w:r>
      <w:r w:rsidR="00A930AB" w:rsidRPr="00762FAE">
        <w:rPr>
          <w:rFonts w:ascii="Times New Roman" w:hAnsi="Times New Roman"/>
          <w:sz w:val="28"/>
          <w:szCs w:val="28"/>
        </w:rPr>
        <w:t xml:space="preserve"> (далі – Банк) на підставі реєстру Позичальників</w:t>
      </w:r>
      <w:r w:rsidR="0042425A" w:rsidRPr="00762FAE">
        <w:rPr>
          <w:rFonts w:ascii="Times New Roman" w:hAnsi="Times New Roman"/>
          <w:sz w:val="28"/>
          <w:szCs w:val="28"/>
        </w:rPr>
        <w:t>.</w:t>
      </w:r>
    </w:p>
    <w:p w:rsidR="00364EF5" w:rsidRPr="00762FAE" w:rsidRDefault="00364EF5" w:rsidP="00762FAE">
      <w:pPr>
        <w:spacing w:after="0" w:line="240" w:lineRule="auto"/>
        <w:jc w:val="both"/>
        <w:rPr>
          <w:rFonts w:ascii="Times New Roman" w:hAnsi="Times New Roman"/>
          <w:sz w:val="28"/>
          <w:szCs w:val="28"/>
        </w:rPr>
      </w:pPr>
    </w:p>
    <w:p w:rsidR="00C62FE0" w:rsidRPr="00762FAE" w:rsidRDefault="00C62FE0"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lastRenderedPageBreak/>
        <w:t xml:space="preserve">Відшкодування з міського бюджету здійснюється за кредитними угодами, укладеними між ОСББ та </w:t>
      </w:r>
      <w:r w:rsidR="0042425A" w:rsidRPr="00762FAE">
        <w:rPr>
          <w:rFonts w:ascii="Times New Roman" w:hAnsi="Times New Roman"/>
          <w:sz w:val="28"/>
          <w:szCs w:val="28"/>
        </w:rPr>
        <w:t>Банком</w:t>
      </w:r>
      <w:r w:rsidRPr="00762FAE">
        <w:rPr>
          <w:rFonts w:ascii="Times New Roman" w:hAnsi="Times New Roman"/>
          <w:sz w:val="28"/>
          <w:szCs w:val="28"/>
        </w:rPr>
        <w:t xml:space="preserve"> терміном не більше ніж на 5 років.</w:t>
      </w:r>
    </w:p>
    <w:p w:rsidR="00C62FE0" w:rsidRPr="00762FAE" w:rsidRDefault="00C62FE0"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За вибором ОСББ з міського бюджету відшкодуванню підлягають або тіло кредиту, або відсотки за кредитною угодою.</w:t>
      </w:r>
    </w:p>
    <w:p w:rsidR="00C62FE0" w:rsidRPr="00762FAE" w:rsidRDefault="00C62FE0"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 xml:space="preserve">Відшкодування відсоткової ставки здійснюється у розмірі відповідно </w:t>
      </w:r>
      <w:r w:rsidR="0042425A" w:rsidRPr="00762FAE">
        <w:rPr>
          <w:rFonts w:ascii="Times New Roman" w:hAnsi="Times New Roman"/>
          <w:sz w:val="28"/>
          <w:szCs w:val="28"/>
        </w:rPr>
        <w:t xml:space="preserve">до </w:t>
      </w:r>
      <w:r w:rsidRPr="00762FAE">
        <w:rPr>
          <w:rFonts w:ascii="Times New Roman" w:hAnsi="Times New Roman"/>
          <w:sz w:val="28"/>
          <w:szCs w:val="28"/>
        </w:rPr>
        <w:t>кредитної угоди, але не більше двох облікових ставок Національного Банку України.</w:t>
      </w:r>
    </w:p>
    <w:p w:rsidR="004A4D83" w:rsidRPr="00762FAE" w:rsidRDefault="00C62FE0"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Відшкодування тіла кредиту здійснюється у розмірі 30% від вартості виконаних робіт, на підставі акту виконаних робіт</w:t>
      </w:r>
      <w:r w:rsidR="004A4D83" w:rsidRPr="00762FAE">
        <w:rPr>
          <w:rFonts w:ascii="Times New Roman" w:hAnsi="Times New Roman"/>
          <w:sz w:val="28"/>
          <w:szCs w:val="28"/>
        </w:rPr>
        <w:t>:</w:t>
      </w:r>
    </w:p>
    <w:p w:rsidR="00D41387" w:rsidRPr="00762FAE" w:rsidRDefault="00D41387"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 не більше</w:t>
      </w:r>
      <w:r w:rsidR="00DA2D08" w:rsidRPr="00762FAE">
        <w:rPr>
          <w:rFonts w:ascii="Times New Roman" w:hAnsi="Times New Roman"/>
          <w:sz w:val="28"/>
          <w:szCs w:val="28"/>
        </w:rPr>
        <w:t xml:space="preserve">  </w:t>
      </w:r>
      <w:r w:rsidR="00EE6E31" w:rsidRPr="00762FAE">
        <w:rPr>
          <w:rFonts w:ascii="Times New Roman" w:hAnsi="Times New Roman"/>
          <w:sz w:val="28"/>
          <w:szCs w:val="28"/>
        </w:rPr>
        <w:t>9</w:t>
      </w:r>
      <w:r w:rsidRPr="00762FAE">
        <w:rPr>
          <w:rFonts w:ascii="Times New Roman" w:hAnsi="Times New Roman"/>
          <w:sz w:val="28"/>
          <w:szCs w:val="28"/>
        </w:rPr>
        <w:t>00,0 тис. грн. на проведення робіт та придбання матеріалів з термомодернізації житлового будинку (утеплення зовнішніх стін, фундаментів, підвальних приміщень, горищ, покрівель);</w:t>
      </w:r>
    </w:p>
    <w:p w:rsidR="00D41387" w:rsidRPr="00762FAE" w:rsidRDefault="00D41387"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 не більше 500,0 тис. грн. на проведення інших видів робіт та придбання матеріалів по впровадженню заходів енергоефективності житлового будинку.</w:t>
      </w:r>
    </w:p>
    <w:p w:rsidR="00764AB2" w:rsidRPr="00762FAE" w:rsidRDefault="00D41387" w:rsidP="00764AB2">
      <w:pPr>
        <w:spacing w:after="0" w:line="240" w:lineRule="auto"/>
        <w:ind w:firstLine="720"/>
        <w:jc w:val="both"/>
        <w:rPr>
          <w:rFonts w:ascii="Times New Roman" w:hAnsi="Times New Roman"/>
          <w:sz w:val="28"/>
          <w:szCs w:val="28"/>
        </w:rPr>
      </w:pPr>
      <w:r w:rsidRPr="00762FAE">
        <w:rPr>
          <w:rFonts w:ascii="Times New Roman" w:hAnsi="Times New Roman"/>
          <w:sz w:val="28"/>
          <w:szCs w:val="28"/>
        </w:rPr>
        <w:t>При виконанні робіт з термомодернізації у великогабаритних</w:t>
      </w:r>
      <w:r w:rsidR="00764AB2" w:rsidRPr="00762FAE">
        <w:rPr>
          <w:rFonts w:ascii="Times New Roman" w:hAnsi="Times New Roman"/>
          <w:sz w:val="28"/>
          <w:szCs w:val="28"/>
        </w:rPr>
        <w:t xml:space="preserve"> (9-ти поверхові, 8-ми під’</w:t>
      </w:r>
      <w:r w:rsidR="00762FAE">
        <w:rPr>
          <w:rFonts w:ascii="Times New Roman" w:hAnsi="Times New Roman"/>
          <w:sz w:val="28"/>
          <w:szCs w:val="28"/>
        </w:rPr>
        <w:t>їз</w:t>
      </w:r>
      <w:r w:rsidR="00764AB2" w:rsidRPr="00762FAE">
        <w:rPr>
          <w:rFonts w:ascii="Times New Roman" w:hAnsi="Times New Roman"/>
          <w:sz w:val="28"/>
          <w:szCs w:val="28"/>
        </w:rPr>
        <w:t>ні)</w:t>
      </w:r>
      <w:r w:rsidRPr="00762FAE">
        <w:rPr>
          <w:rFonts w:ascii="Times New Roman" w:hAnsi="Times New Roman"/>
          <w:sz w:val="28"/>
          <w:szCs w:val="28"/>
        </w:rPr>
        <w:t xml:space="preserve"> багатоповерхових житлових будинках із застосуванням теплоізоляційних матеріалів, визначених переліком, на виконання робіт</w:t>
      </w:r>
      <w:r w:rsidR="00960943" w:rsidRPr="00762FAE">
        <w:rPr>
          <w:rFonts w:ascii="Times New Roman" w:hAnsi="Times New Roman"/>
          <w:sz w:val="28"/>
          <w:szCs w:val="28"/>
        </w:rPr>
        <w:t xml:space="preserve"> із застосуванням яких буде братися кредит в межах державної програми або програми підтримки енергомодернізації багатоквартирних будинків «ЕНЕРГОДІМ»</w:t>
      </w:r>
      <w:r w:rsidRPr="00762FAE">
        <w:rPr>
          <w:rFonts w:ascii="Times New Roman" w:hAnsi="Times New Roman"/>
          <w:sz w:val="28"/>
          <w:szCs w:val="28"/>
        </w:rPr>
        <w:t xml:space="preserve">, допускається </w:t>
      </w:r>
      <w:r w:rsidR="003E5A57" w:rsidRPr="00762FAE">
        <w:rPr>
          <w:rFonts w:ascii="Times New Roman" w:hAnsi="Times New Roman"/>
          <w:sz w:val="28"/>
          <w:szCs w:val="28"/>
        </w:rPr>
        <w:t>відшкодування з міськог</w:t>
      </w:r>
      <w:r w:rsidR="00960943" w:rsidRPr="00762FAE">
        <w:rPr>
          <w:rFonts w:ascii="Times New Roman" w:hAnsi="Times New Roman"/>
          <w:sz w:val="28"/>
          <w:szCs w:val="28"/>
        </w:rPr>
        <w:t xml:space="preserve">о бюджету понад </w:t>
      </w:r>
      <w:r w:rsidR="003E5A57" w:rsidRPr="00762FAE">
        <w:rPr>
          <w:rFonts w:ascii="Times New Roman" w:hAnsi="Times New Roman"/>
          <w:sz w:val="28"/>
          <w:szCs w:val="28"/>
        </w:rPr>
        <w:t xml:space="preserve"> 900 тис. грн.</w:t>
      </w:r>
      <w:r w:rsidR="004A4D83" w:rsidRPr="00762FAE">
        <w:rPr>
          <w:rFonts w:ascii="Times New Roman" w:hAnsi="Times New Roman"/>
          <w:sz w:val="28"/>
          <w:szCs w:val="28"/>
        </w:rPr>
        <w:t xml:space="preserve">, але не більше ніж передбачено заходами до Програми, </w:t>
      </w:r>
      <w:r w:rsidR="003E5A57" w:rsidRPr="00762FAE">
        <w:rPr>
          <w:rFonts w:ascii="Times New Roman" w:hAnsi="Times New Roman"/>
          <w:sz w:val="28"/>
          <w:szCs w:val="28"/>
        </w:rPr>
        <w:t xml:space="preserve">тільки  </w:t>
      </w:r>
      <w:r w:rsidRPr="00762FAE">
        <w:rPr>
          <w:rFonts w:ascii="Times New Roman" w:hAnsi="Times New Roman"/>
          <w:sz w:val="28"/>
          <w:szCs w:val="28"/>
        </w:rPr>
        <w:t>за рішенням Комісії</w:t>
      </w:r>
      <w:r w:rsidR="00764AB2" w:rsidRPr="00762FAE">
        <w:rPr>
          <w:rFonts w:ascii="Times New Roman" w:hAnsi="Times New Roman"/>
          <w:sz w:val="28"/>
          <w:szCs w:val="28"/>
        </w:rPr>
        <w:t xml:space="preserve"> по розгляду заяв об’єднань щодо </w:t>
      </w:r>
      <w:r w:rsidRPr="00762FAE">
        <w:rPr>
          <w:rFonts w:ascii="Times New Roman" w:hAnsi="Times New Roman"/>
          <w:sz w:val="28"/>
          <w:szCs w:val="28"/>
        </w:rPr>
        <w:t xml:space="preserve"> відшкодування </w:t>
      </w:r>
      <w:r w:rsidR="00764AB2" w:rsidRPr="00762FAE">
        <w:rPr>
          <w:rFonts w:ascii="Times New Roman" w:hAnsi="Times New Roman"/>
          <w:sz w:val="28"/>
          <w:szCs w:val="28"/>
        </w:rPr>
        <w:t>відсоткових ставок або відшкодування частини суми кредитів</w:t>
      </w:r>
      <w:r w:rsidR="003E5A57" w:rsidRPr="00762FAE">
        <w:rPr>
          <w:rFonts w:ascii="Times New Roman" w:hAnsi="Times New Roman"/>
          <w:sz w:val="28"/>
          <w:szCs w:val="28"/>
        </w:rPr>
        <w:t xml:space="preserve">, отриманих </w:t>
      </w:r>
      <w:r w:rsidR="00764AB2" w:rsidRPr="00762FAE">
        <w:rPr>
          <w:rFonts w:ascii="Times New Roman" w:hAnsi="Times New Roman"/>
          <w:sz w:val="28"/>
          <w:szCs w:val="28"/>
        </w:rPr>
        <w:t xml:space="preserve"> ОСББ</w:t>
      </w:r>
      <w:r w:rsidR="003E5A57" w:rsidRPr="00762FAE">
        <w:rPr>
          <w:rFonts w:ascii="Times New Roman" w:hAnsi="Times New Roman"/>
          <w:sz w:val="28"/>
          <w:szCs w:val="28"/>
        </w:rPr>
        <w:t xml:space="preserve"> в </w:t>
      </w:r>
      <w:r w:rsidR="00DA2D08" w:rsidRPr="00762FAE">
        <w:rPr>
          <w:rFonts w:ascii="Times New Roman" w:hAnsi="Times New Roman"/>
          <w:sz w:val="28"/>
          <w:szCs w:val="28"/>
        </w:rPr>
        <w:t xml:space="preserve">Банках </w:t>
      </w:r>
      <w:r w:rsidR="003E5A57" w:rsidRPr="00762FAE">
        <w:rPr>
          <w:rFonts w:ascii="Times New Roman" w:hAnsi="Times New Roman"/>
          <w:sz w:val="28"/>
          <w:szCs w:val="28"/>
        </w:rPr>
        <w:t xml:space="preserve"> на впровадження в будинках енергоефективних заходів та термомодернізацію (далі – Комісія), яка затверджується рішенням виконавчого комітету міської ради . </w:t>
      </w:r>
      <w:r w:rsidRPr="00762FAE">
        <w:rPr>
          <w:rFonts w:ascii="Times New Roman" w:hAnsi="Times New Roman"/>
          <w:sz w:val="28"/>
          <w:szCs w:val="28"/>
        </w:rPr>
        <w:t xml:space="preserve"> </w:t>
      </w:r>
    </w:p>
    <w:p w:rsidR="00D41387" w:rsidRPr="00762FAE" w:rsidRDefault="00764AB2" w:rsidP="00CD7A6E">
      <w:pPr>
        <w:spacing w:after="0" w:line="240" w:lineRule="auto"/>
        <w:ind w:firstLine="720"/>
        <w:jc w:val="both"/>
        <w:rPr>
          <w:rFonts w:ascii="Times New Roman" w:hAnsi="Times New Roman"/>
          <w:sz w:val="28"/>
          <w:szCs w:val="28"/>
        </w:rPr>
      </w:pPr>
      <w:r w:rsidRPr="00762FAE">
        <w:rPr>
          <w:rFonts w:ascii="Times New Roman" w:hAnsi="Times New Roman"/>
          <w:sz w:val="28"/>
          <w:szCs w:val="28"/>
        </w:rPr>
        <w:t xml:space="preserve"> </w:t>
      </w:r>
      <w:r w:rsidR="003E5A57" w:rsidRPr="00762FAE">
        <w:rPr>
          <w:rFonts w:ascii="Times New Roman" w:hAnsi="Times New Roman"/>
          <w:sz w:val="28"/>
          <w:szCs w:val="28"/>
        </w:rPr>
        <w:t>Бюджетні кошти не можуть бути направлені на сплату штрафів, пені, нарахованих згідно з умовами кредитного договору.</w:t>
      </w:r>
    </w:p>
    <w:p w:rsidR="00D41387" w:rsidRPr="00762FAE" w:rsidRDefault="00D41387"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Об’єднання власників самостійно визначають перелік робіт з підвищення енергоефективності та термомодернізації будинку, виконавця робіт, приймають рішення про залучення кредитних коштів, суму запозичених коштів та оптимальний термін кредиту. Необхідність проведення цих заходів має бути затверджена загальними зборами у від</w:t>
      </w:r>
      <w:r w:rsidR="003E5A57" w:rsidRPr="00762FAE">
        <w:rPr>
          <w:rFonts w:ascii="Times New Roman" w:hAnsi="Times New Roman"/>
          <w:sz w:val="28"/>
          <w:szCs w:val="28"/>
        </w:rPr>
        <w:t>повідності до статуту ОСББ</w:t>
      </w:r>
      <w:r w:rsidRPr="00762FAE">
        <w:rPr>
          <w:rFonts w:ascii="Times New Roman" w:hAnsi="Times New Roman"/>
          <w:sz w:val="28"/>
          <w:szCs w:val="28"/>
        </w:rPr>
        <w:t>.</w:t>
      </w:r>
    </w:p>
    <w:p w:rsidR="001E3F3D" w:rsidRPr="00762FAE" w:rsidRDefault="00D41387"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Для резервування за Позичальниками коштів з міс</w:t>
      </w:r>
      <w:r w:rsidR="004A4D83" w:rsidRPr="00762FAE">
        <w:rPr>
          <w:rFonts w:ascii="Times New Roman" w:hAnsi="Times New Roman"/>
          <w:sz w:val="28"/>
          <w:szCs w:val="28"/>
        </w:rPr>
        <w:t>ького</w:t>
      </w:r>
      <w:r w:rsidRPr="00762FAE">
        <w:rPr>
          <w:rFonts w:ascii="Times New Roman" w:hAnsi="Times New Roman"/>
          <w:sz w:val="28"/>
          <w:szCs w:val="28"/>
        </w:rPr>
        <w:t xml:space="preserve"> бюджету, необхідних для відшкодування</w:t>
      </w:r>
      <w:r w:rsidR="00CD7A6E" w:rsidRPr="00762FAE">
        <w:rPr>
          <w:rFonts w:ascii="Times New Roman" w:hAnsi="Times New Roman"/>
          <w:sz w:val="28"/>
          <w:szCs w:val="28"/>
        </w:rPr>
        <w:t xml:space="preserve"> </w:t>
      </w:r>
      <w:r w:rsidR="00CD7A6E" w:rsidRPr="00762FAE">
        <w:rPr>
          <w:rFonts w:ascii="Times New Roman" w:hAnsi="Times New Roman"/>
          <w:bCs/>
          <w:sz w:val="28"/>
          <w:szCs w:val="28"/>
        </w:rPr>
        <w:t>відсоткових ставок</w:t>
      </w:r>
      <w:r w:rsidRPr="00762FAE">
        <w:rPr>
          <w:rFonts w:ascii="Times New Roman" w:hAnsi="Times New Roman"/>
          <w:sz w:val="28"/>
          <w:szCs w:val="28"/>
        </w:rPr>
        <w:t xml:space="preserve"> </w:t>
      </w:r>
      <w:r w:rsidR="00CD7A6E" w:rsidRPr="00762FAE">
        <w:rPr>
          <w:rFonts w:ascii="Times New Roman" w:hAnsi="Times New Roman"/>
          <w:sz w:val="28"/>
          <w:szCs w:val="28"/>
        </w:rPr>
        <w:t xml:space="preserve">або </w:t>
      </w:r>
      <w:r w:rsidRPr="00762FAE">
        <w:rPr>
          <w:rFonts w:ascii="Times New Roman" w:hAnsi="Times New Roman"/>
          <w:sz w:val="28"/>
          <w:szCs w:val="28"/>
        </w:rPr>
        <w:t>частини суми кредиту, останні до періоду отримання кредиту подають на розгляд Комісії</w:t>
      </w:r>
      <w:r w:rsidR="003E5A57" w:rsidRPr="00762FAE">
        <w:rPr>
          <w:rFonts w:ascii="Times New Roman" w:hAnsi="Times New Roman"/>
          <w:sz w:val="28"/>
          <w:szCs w:val="28"/>
        </w:rPr>
        <w:t xml:space="preserve"> </w:t>
      </w:r>
      <w:r w:rsidRPr="00762FAE">
        <w:rPr>
          <w:rFonts w:ascii="Times New Roman" w:hAnsi="Times New Roman"/>
          <w:sz w:val="28"/>
          <w:szCs w:val="28"/>
        </w:rPr>
        <w:t xml:space="preserve"> </w:t>
      </w:r>
      <w:r w:rsidR="001E3F3D" w:rsidRPr="00762FAE">
        <w:rPr>
          <w:rFonts w:ascii="Times New Roman" w:hAnsi="Times New Roman"/>
          <w:sz w:val="28"/>
          <w:szCs w:val="28"/>
        </w:rPr>
        <w:t xml:space="preserve">заяву про намір щодо участі в Програмі, </w:t>
      </w:r>
      <w:r w:rsidRPr="00762FAE">
        <w:rPr>
          <w:rFonts w:ascii="Times New Roman" w:hAnsi="Times New Roman"/>
          <w:sz w:val="28"/>
          <w:szCs w:val="28"/>
        </w:rPr>
        <w:t>проект на виконання робіт</w:t>
      </w:r>
      <w:r w:rsidR="001E3F3D" w:rsidRPr="00762FAE">
        <w:rPr>
          <w:rFonts w:ascii="Times New Roman" w:hAnsi="Times New Roman"/>
          <w:sz w:val="28"/>
          <w:szCs w:val="28"/>
        </w:rPr>
        <w:t>.</w:t>
      </w:r>
      <w:r w:rsidRPr="00762FAE">
        <w:rPr>
          <w:rFonts w:ascii="Times New Roman" w:hAnsi="Times New Roman"/>
          <w:sz w:val="28"/>
          <w:szCs w:val="28"/>
        </w:rPr>
        <w:t xml:space="preserve"> </w:t>
      </w:r>
    </w:p>
    <w:p w:rsidR="00D41387" w:rsidRPr="00762FAE" w:rsidRDefault="00D41387" w:rsidP="00762FAE">
      <w:pPr>
        <w:spacing w:after="0" w:line="240" w:lineRule="auto"/>
        <w:ind w:firstLine="720"/>
        <w:jc w:val="both"/>
        <w:rPr>
          <w:rFonts w:ascii="Times New Roman" w:hAnsi="Times New Roman"/>
          <w:sz w:val="28"/>
          <w:szCs w:val="28"/>
        </w:rPr>
      </w:pPr>
      <w:r w:rsidRPr="00762FAE">
        <w:rPr>
          <w:rFonts w:ascii="Times New Roman" w:hAnsi="Times New Roman"/>
          <w:sz w:val="28"/>
          <w:szCs w:val="28"/>
        </w:rPr>
        <w:t xml:space="preserve">Засідання Комісії проходять за потребою, по мірі надходження від об’єднань власників звернень про участь в Програмі. Результати засідання Комісії оформлюються протоколом, який підписується головою та секретарем Комісії та в триденний термін надаються заявнику. Рішення </w:t>
      </w:r>
      <w:r w:rsidRPr="00762FAE">
        <w:rPr>
          <w:rFonts w:ascii="Times New Roman" w:hAnsi="Times New Roman"/>
          <w:sz w:val="28"/>
          <w:szCs w:val="28"/>
        </w:rPr>
        <w:lastRenderedPageBreak/>
        <w:t>Комісії приймається на засіданні більшістю голосів від загального складу Комісії відкритим голосуванням.</w:t>
      </w:r>
    </w:p>
    <w:p w:rsidR="00DA2D08" w:rsidRPr="00762FAE" w:rsidRDefault="00DA2D08"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 xml:space="preserve">Після отримання кредиту ОСББ подають голові Комісії заяву на відшкодування </w:t>
      </w:r>
      <w:r w:rsidR="00E81C18" w:rsidRPr="00762FAE">
        <w:rPr>
          <w:rFonts w:ascii="Times New Roman" w:hAnsi="Times New Roman"/>
          <w:sz w:val="28"/>
          <w:szCs w:val="28"/>
        </w:rPr>
        <w:t xml:space="preserve">коштів  по </w:t>
      </w:r>
      <w:r w:rsidRPr="00762FAE">
        <w:rPr>
          <w:rFonts w:ascii="Times New Roman" w:hAnsi="Times New Roman"/>
          <w:bCs/>
          <w:sz w:val="28"/>
          <w:szCs w:val="28"/>
        </w:rPr>
        <w:t>відсоткови</w:t>
      </w:r>
      <w:r w:rsidR="00E81C18" w:rsidRPr="00762FAE">
        <w:rPr>
          <w:rFonts w:ascii="Times New Roman" w:hAnsi="Times New Roman"/>
          <w:bCs/>
          <w:sz w:val="28"/>
          <w:szCs w:val="28"/>
        </w:rPr>
        <w:t>м</w:t>
      </w:r>
      <w:r w:rsidRPr="00762FAE">
        <w:rPr>
          <w:rFonts w:ascii="Times New Roman" w:hAnsi="Times New Roman"/>
          <w:bCs/>
          <w:sz w:val="28"/>
          <w:szCs w:val="28"/>
        </w:rPr>
        <w:t xml:space="preserve"> ставок або</w:t>
      </w:r>
      <w:r w:rsidRPr="00762FAE">
        <w:rPr>
          <w:rFonts w:ascii="Times New Roman" w:hAnsi="Times New Roman"/>
          <w:sz w:val="28"/>
          <w:szCs w:val="28"/>
        </w:rPr>
        <w:t xml:space="preserve"> частини тіла кредиту.</w:t>
      </w:r>
    </w:p>
    <w:p w:rsidR="00DA2D08" w:rsidRPr="00762FAE" w:rsidRDefault="00D41387" w:rsidP="00762FAE">
      <w:pPr>
        <w:spacing w:after="0" w:line="240" w:lineRule="auto"/>
        <w:ind w:firstLine="720"/>
        <w:jc w:val="both"/>
        <w:rPr>
          <w:rFonts w:ascii="Times New Roman" w:hAnsi="Times New Roman"/>
          <w:sz w:val="28"/>
          <w:szCs w:val="28"/>
        </w:rPr>
      </w:pPr>
      <w:r w:rsidRPr="00762FAE">
        <w:rPr>
          <w:rFonts w:ascii="Times New Roman" w:hAnsi="Times New Roman"/>
          <w:sz w:val="28"/>
          <w:szCs w:val="28"/>
        </w:rPr>
        <w:t xml:space="preserve">Відповідальність за достовірність даних, відображених у актах виконаних робіт, покладається </w:t>
      </w:r>
      <w:r w:rsidR="00DA2D08" w:rsidRPr="00762FAE">
        <w:rPr>
          <w:rFonts w:ascii="Times New Roman" w:hAnsi="Times New Roman"/>
          <w:sz w:val="28"/>
          <w:szCs w:val="28"/>
        </w:rPr>
        <w:t>Замовників</w:t>
      </w:r>
      <w:r w:rsidRPr="00762FAE">
        <w:rPr>
          <w:rFonts w:ascii="Times New Roman" w:hAnsi="Times New Roman"/>
          <w:sz w:val="28"/>
          <w:szCs w:val="28"/>
        </w:rPr>
        <w:t xml:space="preserve"> та виконавц</w:t>
      </w:r>
      <w:r w:rsidR="00DA2D08" w:rsidRPr="00762FAE">
        <w:rPr>
          <w:rFonts w:ascii="Times New Roman" w:hAnsi="Times New Roman"/>
          <w:sz w:val="28"/>
          <w:szCs w:val="28"/>
        </w:rPr>
        <w:t>ів</w:t>
      </w:r>
      <w:r w:rsidRPr="00762FAE">
        <w:rPr>
          <w:rFonts w:ascii="Times New Roman" w:hAnsi="Times New Roman"/>
          <w:sz w:val="28"/>
          <w:szCs w:val="28"/>
        </w:rPr>
        <w:t xml:space="preserve"> робіт</w:t>
      </w:r>
      <w:r w:rsidR="00DA2D08" w:rsidRPr="00762FAE">
        <w:rPr>
          <w:rFonts w:ascii="Times New Roman" w:hAnsi="Times New Roman"/>
          <w:sz w:val="28"/>
          <w:szCs w:val="28"/>
        </w:rPr>
        <w:t>.</w:t>
      </w:r>
    </w:p>
    <w:p w:rsidR="00D41387" w:rsidRPr="00762FAE" w:rsidRDefault="00D41387"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 xml:space="preserve">За заявою Позичальника до голови Комісії про впровадження в будинку енергоефективних заходів та участь у Програмі, проводиться засідання та готується рішення Комісії про </w:t>
      </w:r>
      <w:r w:rsidR="003A16F8" w:rsidRPr="00762FAE">
        <w:rPr>
          <w:rFonts w:ascii="Times New Roman" w:hAnsi="Times New Roman"/>
          <w:sz w:val="28"/>
          <w:szCs w:val="28"/>
        </w:rPr>
        <w:t>погашення</w:t>
      </w:r>
      <w:r w:rsidR="00F409A7" w:rsidRPr="00762FAE">
        <w:rPr>
          <w:rFonts w:ascii="Times New Roman" w:hAnsi="Times New Roman"/>
          <w:sz w:val="28"/>
          <w:szCs w:val="28"/>
        </w:rPr>
        <w:t xml:space="preserve"> відсоткових ставок або</w:t>
      </w:r>
      <w:r w:rsidRPr="00762FAE">
        <w:rPr>
          <w:rFonts w:ascii="Times New Roman" w:hAnsi="Times New Roman"/>
          <w:sz w:val="28"/>
          <w:szCs w:val="28"/>
        </w:rPr>
        <w:t xml:space="preserve"> частини </w:t>
      </w:r>
      <w:r w:rsidR="003A16F8" w:rsidRPr="00762FAE">
        <w:rPr>
          <w:rFonts w:ascii="Times New Roman" w:hAnsi="Times New Roman"/>
          <w:sz w:val="28"/>
          <w:szCs w:val="28"/>
        </w:rPr>
        <w:t>тіла</w:t>
      </w:r>
      <w:r w:rsidRPr="00762FAE">
        <w:rPr>
          <w:rFonts w:ascii="Times New Roman" w:hAnsi="Times New Roman"/>
          <w:sz w:val="28"/>
          <w:szCs w:val="28"/>
        </w:rPr>
        <w:t xml:space="preserve"> кредиту Позичальникам. За рішенням Комісії </w:t>
      </w:r>
      <w:r w:rsidR="00EE6E31" w:rsidRPr="00762FAE">
        <w:rPr>
          <w:rFonts w:ascii="Times New Roman" w:hAnsi="Times New Roman"/>
          <w:sz w:val="28"/>
          <w:szCs w:val="28"/>
        </w:rPr>
        <w:t>управління</w:t>
      </w:r>
      <w:r w:rsidRPr="00762FAE">
        <w:rPr>
          <w:rFonts w:ascii="Times New Roman" w:hAnsi="Times New Roman"/>
          <w:sz w:val="28"/>
          <w:szCs w:val="28"/>
        </w:rPr>
        <w:t xml:space="preserve"> комунального господарства </w:t>
      </w:r>
      <w:r w:rsidR="003E5A57" w:rsidRPr="00762FAE">
        <w:rPr>
          <w:rFonts w:ascii="Times New Roman" w:hAnsi="Times New Roman"/>
          <w:sz w:val="28"/>
          <w:szCs w:val="28"/>
        </w:rPr>
        <w:t xml:space="preserve">та будівництва </w:t>
      </w:r>
      <w:r w:rsidRPr="00762FAE">
        <w:rPr>
          <w:rFonts w:ascii="Times New Roman" w:hAnsi="Times New Roman"/>
          <w:sz w:val="28"/>
          <w:szCs w:val="28"/>
        </w:rPr>
        <w:t xml:space="preserve">готує проект рішення. </w:t>
      </w:r>
    </w:p>
    <w:p w:rsidR="000917F3" w:rsidRPr="00762FAE" w:rsidRDefault="00E81C18" w:rsidP="000A2475">
      <w:pPr>
        <w:spacing w:after="0" w:line="240" w:lineRule="auto"/>
        <w:ind w:firstLine="720"/>
        <w:jc w:val="both"/>
        <w:rPr>
          <w:rFonts w:ascii="Times New Roman" w:hAnsi="Times New Roman"/>
          <w:sz w:val="28"/>
          <w:szCs w:val="28"/>
        </w:rPr>
      </w:pPr>
      <w:r w:rsidRPr="00762FAE">
        <w:rPr>
          <w:rFonts w:ascii="Times New Roman" w:hAnsi="Times New Roman"/>
          <w:sz w:val="28"/>
          <w:szCs w:val="28"/>
        </w:rPr>
        <w:t xml:space="preserve">Відшкодування </w:t>
      </w:r>
      <w:r w:rsidR="003E5A57" w:rsidRPr="00762FAE">
        <w:rPr>
          <w:rFonts w:ascii="Times New Roman" w:hAnsi="Times New Roman"/>
          <w:sz w:val="28"/>
          <w:szCs w:val="28"/>
        </w:rPr>
        <w:t xml:space="preserve"> відсоткових ставок або частини суми  кредиту </w:t>
      </w:r>
      <w:r w:rsidR="000917F3" w:rsidRPr="00762FAE">
        <w:rPr>
          <w:rFonts w:ascii="Times New Roman" w:hAnsi="Times New Roman"/>
          <w:sz w:val="28"/>
          <w:szCs w:val="28"/>
        </w:rPr>
        <w:t xml:space="preserve">здійснюється відповідно </w:t>
      </w:r>
      <w:r w:rsidR="003E5A57" w:rsidRPr="00762FAE">
        <w:rPr>
          <w:rFonts w:ascii="Times New Roman" w:hAnsi="Times New Roman"/>
          <w:sz w:val="28"/>
          <w:szCs w:val="28"/>
        </w:rPr>
        <w:t xml:space="preserve">до </w:t>
      </w:r>
      <w:r w:rsidR="003A16F8" w:rsidRPr="00762FAE">
        <w:rPr>
          <w:rFonts w:ascii="Times New Roman" w:hAnsi="Times New Roman"/>
          <w:sz w:val="28"/>
          <w:szCs w:val="28"/>
        </w:rPr>
        <w:t>Порядку</w:t>
      </w:r>
      <w:r w:rsidR="000917F3" w:rsidRPr="00762FAE">
        <w:rPr>
          <w:rFonts w:ascii="Times New Roman" w:hAnsi="Times New Roman"/>
          <w:sz w:val="28"/>
          <w:szCs w:val="28"/>
        </w:rPr>
        <w:t xml:space="preserve"> про </w:t>
      </w:r>
      <w:r w:rsidRPr="00762FAE">
        <w:rPr>
          <w:rFonts w:ascii="Times New Roman" w:hAnsi="Times New Roman"/>
          <w:sz w:val="28"/>
          <w:szCs w:val="28"/>
        </w:rPr>
        <w:t>відшкодування</w:t>
      </w:r>
      <w:r w:rsidR="003E5A57" w:rsidRPr="00762FAE">
        <w:rPr>
          <w:rFonts w:ascii="Times New Roman" w:hAnsi="Times New Roman"/>
          <w:sz w:val="28"/>
          <w:szCs w:val="28"/>
        </w:rPr>
        <w:t xml:space="preserve"> відсоткових ставок або частини суми  кредиту</w:t>
      </w:r>
      <w:r w:rsidR="000917F3" w:rsidRPr="00762FAE">
        <w:rPr>
          <w:rFonts w:ascii="Times New Roman" w:hAnsi="Times New Roman"/>
          <w:sz w:val="28"/>
          <w:szCs w:val="28"/>
        </w:rPr>
        <w:t xml:space="preserve">, який затверджується </w:t>
      </w:r>
      <w:r w:rsidR="00A930AB" w:rsidRPr="00762FAE">
        <w:rPr>
          <w:rFonts w:ascii="Times New Roman" w:hAnsi="Times New Roman"/>
          <w:sz w:val="28"/>
          <w:szCs w:val="28"/>
        </w:rPr>
        <w:t>рішенням виконавчого комітету Павлоградської</w:t>
      </w:r>
      <w:r w:rsidR="000917F3" w:rsidRPr="00762FAE">
        <w:rPr>
          <w:rFonts w:ascii="Times New Roman" w:hAnsi="Times New Roman"/>
          <w:sz w:val="28"/>
          <w:szCs w:val="28"/>
        </w:rPr>
        <w:t xml:space="preserve"> міськ</w:t>
      </w:r>
      <w:r w:rsidR="00A930AB" w:rsidRPr="00762FAE">
        <w:rPr>
          <w:rFonts w:ascii="Times New Roman" w:hAnsi="Times New Roman"/>
          <w:sz w:val="28"/>
          <w:szCs w:val="28"/>
        </w:rPr>
        <w:t>ої ради</w:t>
      </w:r>
      <w:r w:rsidR="000917F3" w:rsidRPr="00762FAE">
        <w:rPr>
          <w:rFonts w:ascii="Times New Roman" w:hAnsi="Times New Roman"/>
          <w:sz w:val="28"/>
          <w:szCs w:val="28"/>
        </w:rPr>
        <w:t>.</w:t>
      </w:r>
    </w:p>
    <w:p w:rsidR="00D41387" w:rsidRPr="00762FAE" w:rsidRDefault="00762FAE" w:rsidP="004A4D83">
      <w:pPr>
        <w:spacing w:after="0" w:line="240" w:lineRule="auto"/>
        <w:ind w:firstLine="720"/>
        <w:jc w:val="both"/>
        <w:rPr>
          <w:rFonts w:ascii="Times New Roman" w:hAnsi="Times New Roman"/>
          <w:sz w:val="28"/>
          <w:szCs w:val="28"/>
        </w:rPr>
      </w:pPr>
      <w:r>
        <w:rPr>
          <w:rFonts w:ascii="Times New Roman" w:hAnsi="Times New Roman"/>
          <w:sz w:val="28"/>
          <w:szCs w:val="28"/>
        </w:rPr>
        <w:t>Відшкод</w:t>
      </w:r>
      <w:r w:rsidR="00E81C18" w:rsidRPr="00762FAE">
        <w:rPr>
          <w:rFonts w:ascii="Times New Roman" w:hAnsi="Times New Roman"/>
          <w:sz w:val="28"/>
          <w:szCs w:val="28"/>
        </w:rPr>
        <w:t>у</w:t>
      </w:r>
      <w:r>
        <w:rPr>
          <w:rFonts w:ascii="Times New Roman" w:hAnsi="Times New Roman"/>
          <w:sz w:val="28"/>
          <w:szCs w:val="28"/>
        </w:rPr>
        <w:t>в</w:t>
      </w:r>
      <w:r w:rsidR="00E81C18" w:rsidRPr="00762FAE">
        <w:rPr>
          <w:rFonts w:ascii="Times New Roman" w:hAnsi="Times New Roman"/>
          <w:sz w:val="28"/>
          <w:szCs w:val="28"/>
        </w:rPr>
        <w:t>ання</w:t>
      </w:r>
      <w:r w:rsidR="00C167A6" w:rsidRPr="00762FAE">
        <w:rPr>
          <w:rFonts w:ascii="Times New Roman" w:hAnsi="Times New Roman"/>
          <w:sz w:val="28"/>
          <w:szCs w:val="28"/>
        </w:rPr>
        <w:t xml:space="preserve"> </w:t>
      </w:r>
      <w:r w:rsidR="001C57FE" w:rsidRPr="00762FAE">
        <w:rPr>
          <w:rFonts w:ascii="Times New Roman" w:hAnsi="Times New Roman"/>
          <w:sz w:val="28"/>
          <w:szCs w:val="28"/>
        </w:rPr>
        <w:t xml:space="preserve">відсоткових ставок або </w:t>
      </w:r>
      <w:r w:rsidR="00D41387" w:rsidRPr="00762FAE">
        <w:rPr>
          <w:rFonts w:ascii="Times New Roman" w:hAnsi="Times New Roman"/>
          <w:sz w:val="28"/>
          <w:szCs w:val="28"/>
        </w:rPr>
        <w:t xml:space="preserve">частини </w:t>
      </w:r>
      <w:r w:rsidR="003A16F8" w:rsidRPr="00762FAE">
        <w:rPr>
          <w:rFonts w:ascii="Times New Roman" w:hAnsi="Times New Roman"/>
          <w:sz w:val="28"/>
          <w:szCs w:val="28"/>
        </w:rPr>
        <w:t xml:space="preserve">суми </w:t>
      </w:r>
      <w:r w:rsidR="00D41387" w:rsidRPr="00762FAE">
        <w:rPr>
          <w:rFonts w:ascii="Times New Roman" w:hAnsi="Times New Roman"/>
          <w:sz w:val="28"/>
          <w:szCs w:val="28"/>
        </w:rPr>
        <w:t xml:space="preserve">кредитів по Програмі проводиться в межах кошторисних призначень, передбачених на виконання цієї Програми у міському бюджеті на відповідний рік. Якщо роботи із підвищення енергоефективності та термомодернізації багатоквартирного житлового будинку завершуються в наступному бюджетному році, Комісія рекомендує  провести резервування коштів </w:t>
      </w:r>
      <w:r w:rsidR="001C57FE" w:rsidRPr="00762FAE">
        <w:rPr>
          <w:rFonts w:ascii="Times New Roman" w:hAnsi="Times New Roman"/>
          <w:sz w:val="28"/>
          <w:szCs w:val="28"/>
        </w:rPr>
        <w:t>н</w:t>
      </w:r>
      <w:r w:rsidR="00D41387" w:rsidRPr="00762FAE">
        <w:rPr>
          <w:rFonts w:ascii="Times New Roman" w:hAnsi="Times New Roman"/>
          <w:sz w:val="28"/>
          <w:szCs w:val="28"/>
        </w:rPr>
        <w:t>а першочергове їх відшкодування для Позичальника у наступному бюджетному періоді.</w:t>
      </w:r>
    </w:p>
    <w:p w:rsidR="001E3F3D" w:rsidRPr="00762FAE" w:rsidRDefault="00D41387" w:rsidP="003A16F8">
      <w:pPr>
        <w:spacing w:after="0" w:line="240" w:lineRule="auto"/>
        <w:ind w:firstLine="720"/>
        <w:jc w:val="both"/>
        <w:rPr>
          <w:rFonts w:ascii="Times New Roman" w:hAnsi="Times New Roman"/>
          <w:b/>
          <w:sz w:val="28"/>
          <w:szCs w:val="28"/>
        </w:rPr>
      </w:pPr>
      <w:r w:rsidRPr="00762FAE">
        <w:rPr>
          <w:rFonts w:ascii="Times New Roman" w:hAnsi="Times New Roman"/>
          <w:sz w:val="28"/>
          <w:szCs w:val="28"/>
        </w:rPr>
        <w:t xml:space="preserve"> </w:t>
      </w:r>
    </w:p>
    <w:p w:rsidR="00D41387" w:rsidRPr="00762FAE" w:rsidRDefault="00D41387" w:rsidP="00762FAE">
      <w:pPr>
        <w:spacing w:after="0" w:line="240" w:lineRule="auto"/>
        <w:ind w:firstLine="720"/>
        <w:jc w:val="center"/>
        <w:rPr>
          <w:rFonts w:ascii="Times New Roman" w:hAnsi="Times New Roman"/>
          <w:b/>
          <w:sz w:val="28"/>
          <w:szCs w:val="28"/>
        </w:rPr>
      </w:pPr>
      <w:r w:rsidRPr="00762FAE">
        <w:rPr>
          <w:rFonts w:ascii="Times New Roman" w:hAnsi="Times New Roman"/>
          <w:b/>
          <w:sz w:val="28"/>
          <w:szCs w:val="28"/>
        </w:rPr>
        <w:t>4. Перелік завдань та заходів Програми, напрямки використання бюджетних коштів та результативні показники</w:t>
      </w:r>
    </w:p>
    <w:p w:rsidR="00D41387" w:rsidRPr="00762FAE" w:rsidRDefault="00D41387" w:rsidP="00152854">
      <w:pPr>
        <w:spacing w:after="0" w:line="240" w:lineRule="auto"/>
        <w:ind w:firstLine="720"/>
        <w:jc w:val="both"/>
        <w:rPr>
          <w:rFonts w:ascii="Times New Roman" w:hAnsi="Times New Roman"/>
          <w:sz w:val="28"/>
          <w:szCs w:val="28"/>
        </w:rPr>
      </w:pPr>
      <w:r w:rsidRPr="00762FAE">
        <w:rPr>
          <w:rFonts w:ascii="Times New Roman" w:hAnsi="Times New Roman"/>
          <w:sz w:val="28"/>
          <w:szCs w:val="28"/>
        </w:rPr>
        <w:t xml:space="preserve">Впровадження завдань та заходів Програми полягає у проведенні робіт з термомодернізації житлових будинків, робіт із модернізації інженерних мереж будинків, інших заходів, які приведуть до зменшення використання енергоресурсів всіма категоріями споживачів, зменшення обсягу субсидій для населення за спожиті енергоносії. Заходи Програми розвивають ініціативи співвласників багатоквартирних будинків задля створення ефективного власника. Перелік заходів, спрямованих на виконання Програми, наведено у додатку 2 до Програми. </w:t>
      </w:r>
    </w:p>
    <w:p w:rsidR="00D41387" w:rsidRPr="00762FAE" w:rsidRDefault="00D41387" w:rsidP="00DA3798">
      <w:pPr>
        <w:spacing w:after="0" w:line="240" w:lineRule="auto"/>
        <w:jc w:val="both"/>
        <w:rPr>
          <w:rFonts w:ascii="Times New Roman" w:hAnsi="Times New Roman"/>
          <w:sz w:val="28"/>
          <w:szCs w:val="28"/>
        </w:rPr>
      </w:pPr>
    </w:p>
    <w:p w:rsidR="00D41387" w:rsidRPr="00762FAE" w:rsidRDefault="00D41387" w:rsidP="00DE5374">
      <w:pPr>
        <w:spacing w:after="0" w:line="240" w:lineRule="auto"/>
        <w:ind w:firstLine="720"/>
        <w:jc w:val="center"/>
        <w:rPr>
          <w:rFonts w:ascii="Times New Roman" w:hAnsi="Times New Roman"/>
          <w:b/>
          <w:sz w:val="28"/>
          <w:szCs w:val="28"/>
        </w:rPr>
      </w:pPr>
      <w:r w:rsidRPr="00762FAE">
        <w:rPr>
          <w:rFonts w:ascii="Times New Roman" w:hAnsi="Times New Roman"/>
          <w:b/>
          <w:sz w:val="28"/>
          <w:szCs w:val="28"/>
        </w:rPr>
        <w:t xml:space="preserve">5. </w:t>
      </w:r>
      <w:r w:rsidR="003A16F8" w:rsidRPr="00762FAE">
        <w:rPr>
          <w:rFonts w:ascii="Times New Roman" w:hAnsi="Times New Roman"/>
          <w:b/>
          <w:sz w:val="28"/>
          <w:szCs w:val="28"/>
        </w:rPr>
        <w:t>К</w:t>
      </w:r>
      <w:r w:rsidRPr="00762FAE">
        <w:rPr>
          <w:rFonts w:ascii="Times New Roman" w:hAnsi="Times New Roman"/>
          <w:b/>
          <w:sz w:val="28"/>
          <w:szCs w:val="28"/>
        </w:rPr>
        <w:t>онтроль за ходом виконання Програми</w:t>
      </w:r>
    </w:p>
    <w:p w:rsidR="00D41387" w:rsidRPr="00762FAE" w:rsidRDefault="00D41387" w:rsidP="00DE5374">
      <w:pPr>
        <w:spacing w:after="0" w:line="240" w:lineRule="auto"/>
        <w:ind w:firstLine="720"/>
        <w:jc w:val="center"/>
        <w:rPr>
          <w:rFonts w:ascii="Times New Roman" w:hAnsi="Times New Roman"/>
          <w:b/>
          <w:sz w:val="28"/>
          <w:szCs w:val="28"/>
        </w:rPr>
      </w:pPr>
    </w:p>
    <w:p w:rsidR="003A16F8" w:rsidRPr="00762FAE" w:rsidRDefault="003A16F8" w:rsidP="003A16F8">
      <w:pPr>
        <w:spacing w:after="0" w:line="240" w:lineRule="auto"/>
        <w:ind w:firstLine="720"/>
        <w:jc w:val="both"/>
        <w:rPr>
          <w:rFonts w:ascii="Times New Roman" w:hAnsi="Times New Roman"/>
          <w:sz w:val="28"/>
          <w:szCs w:val="28"/>
        </w:rPr>
      </w:pPr>
      <w:r w:rsidRPr="00762FAE">
        <w:rPr>
          <w:rFonts w:ascii="Times New Roman" w:hAnsi="Times New Roman"/>
          <w:sz w:val="28"/>
          <w:szCs w:val="28"/>
        </w:rPr>
        <w:t>Контроль за ходом реалізації Програми здійснюється головним розпорядником коштів міського бюджету, представниками громадських організацій (за згодою), ОСББ.</w:t>
      </w:r>
    </w:p>
    <w:p w:rsidR="00D41387" w:rsidRPr="00762FAE" w:rsidRDefault="00D41387" w:rsidP="00DE5374">
      <w:pPr>
        <w:spacing w:after="0" w:line="240" w:lineRule="auto"/>
        <w:rPr>
          <w:rFonts w:ascii="Times New Roman" w:hAnsi="Times New Roman"/>
          <w:sz w:val="28"/>
          <w:szCs w:val="28"/>
          <w:lang w:eastAsia="ru-RU"/>
        </w:rPr>
      </w:pPr>
    </w:p>
    <w:p w:rsidR="00762FAE" w:rsidRDefault="00762FAE" w:rsidP="00EC394D">
      <w:pPr>
        <w:spacing w:after="0" w:line="240" w:lineRule="auto"/>
        <w:rPr>
          <w:rFonts w:ascii="Times New Roman" w:hAnsi="Times New Roman"/>
          <w:sz w:val="28"/>
          <w:szCs w:val="28"/>
          <w:lang w:eastAsia="ru-RU"/>
        </w:rPr>
      </w:pPr>
      <w:r>
        <w:rPr>
          <w:rFonts w:ascii="Times New Roman" w:hAnsi="Times New Roman"/>
          <w:sz w:val="28"/>
          <w:szCs w:val="28"/>
          <w:lang w:eastAsia="ru-RU"/>
        </w:rPr>
        <w:t>Начальник управління комунального</w:t>
      </w:r>
    </w:p>
    <w:p w:rsidR="001819DA" w:rsidRPr="00762FAE" w:rsidRDefault="00762FAE" w:rsidP="00EC394D">
      <w:pPr>
        <w:spacing w:after="0" w:line="240" w:lineRule="auto"/>
        <w:rPr>
          <w:rFonts w:ascii="Times New Roman" w:hAnsi="Times New Roman"/>
          <w:sz w:val="28"/>
          <w:szCs w:val="28"/>
          <w:lang w:eastAsia="ru-RU"/>
        </w:rPr>
        <w:sectPr w:rsidR="001819DA" w:rsidRPr="00762FAE" w:rsidSect="00762FAE">
          <w:headerReference w:type="even" r:id="rId8"/>
          <w:headerReference w:type="default" r:id="rId9"/>
          <w:pgSz w:w="11906" w:h="16838"/>
          <w:pgMar w:top="1134" w:right="850" w:bottom="1134" w:left="1701" w:header="709" w:footer="709" w:gutter="0"/>
          <w:pgNumType w:start="1"/>
          <w:cols w:space="708"/>
          <w:titlePg/>
          <w:docGrid w:linePitch="360"/>
        </w:sectPr>
      </w:pPr>
      <w:r>
        <w:rPr>
          <w:rFonts w:ascii="Times New Roman" w:hAnsi="Times New Roman"/>
          <w:sz w:val="28"/>
          <w:szCs w:val="28"/>
          <w:lang w:eastAsia="ru-RU"/>
        </w:rPr>
        <w:t>господарства та будівництва</w:t>
      </w:r>
      <w:r w:rsidR="00D41387" w:rsidRPr="00762FAE">
        <w:rPr>
          <w:rFonts w:ascii="Times New Roman" w:hAnsi="Times New Roman"/>
          <w:sz w:val="28"/>
          <w:szCs w:val="28"/>
          <w:lang w:eastAsia="ru-RU"/>
        </w:rPr>
        <w:t xml:space="preserve">                        </w:t>
      </w:r>
      <w:r>
        <w:rPr>
          <w:rFonts w:ascii="Times New Roman" w:hAnsi="Times New Roman"/>
          <w:sz w:val="28"/>
          <w:szCs w:val="28"/>
          <w:lang w:eastAsia="ru-RU"/>
        </w:rPr>
        <w:t xml:space="preserve">                   Андрій ЗАВГОРОДНІЙ</w:t>
      </w:r>
    </w:p>
    <w:p w:rsidR="008529F6" w:rsidRPr="00822EAA" w:rsidRDefault="008529F6" w:rsidP="00960943">
      <w:pPr>
        <w:spacing w:after="0" w:line="240" w:lineRule="auto"/>
      </w:pPr>
    </w:p>
    <w:sectPr w:rsidR="008529F6" w:rsidRPr="00822EAA" w:rsidSect="00960943">
      <w:headerReference w:type="even" r:id="rId10"/>
      <w:headerReference w:type="default" r:id="rId11"/>
      <w:pgSz w:w="16838" w:h="11906" w:orient="landscape"/>
      <w:pgMar w:top="426" w:right="567" w:bottom="567" w:left="902"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49B" w:rsidRDefault="0094549B" w:rsidP="00523060">
      <w:pPr>
        <w:spacing w:after="0" w:line="240" w:lineRule="auto"/>
      </w:pPr>
      <w:r>
        <w:separator/>
      </w:r>
    </w:p>
  </w:endnote>
  <w:endnote w:type="continuationSeparator" w:id="0">
    <w:p w:rsidR="0094549B" w:rsidRDefault="0094549B" w:rsidP="005230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49B" w:rsidRDefault="0094549B" w:rsidP="00523060">
      <w:pPr>
        <w:spacing w:after="0" w:line="240" w:lineRule="auto"/>
      </w:pPr>
      <w:r>
        <w:separator/>
      </w:r>
    </w:p>
  </w:footnote>
  <w:footnote w:type="continuationSeparator" w:id="0">
    <w:p w:rsidR="0094549B" w:rsidRDefault="0094549B" w:rsidP="005230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387" w:rsidRDefault="00536FA0" w:rsidP="00895E11">
    <w:pPr>
      <w:pStyle w:val="a4"/>
      <w:framePr w:wrap="around" w:vAnchor="text" w:hAnchor="margin" w:xAlign="center" w:y="1"/>
      <w:rPr>
        <w:rStyle w:val="ac"/>
      </w:rPr>
    </w:pPr>
    <w:r>
      <w:rPr>
        <w:rStyle w:val="ac"/>
      </w:rPr>
      <w:fldChar w:fldCharType="begin"/>
    </w:r>
    <w:r w:rsidR="00D41387">
      <w:rPr>
        <w:rStyle w:val="ac"/>
      </w:rPr>
      <w:instrText xml:space="preserve">PAGE  </w:instrText>
    </w:r>
    <w:r>
      <w:rPr>
        <w:rStyle w:val="ac"/>
      </w:rPr>
      <w:fldChar w:fldCharType="end"/>
    </w:r>
  </w:p>
  <w:p w:rsidR="00D41387" w:rsidRDefault="00D41387" w:rsidP="001A2373">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466674"/>
      <w:docPartObj>
        <w:docPartGallery w:val="Page Numbers (Top of Page)"/>
        <w:docPartUnique/>
      </w:docPartObj>
    </w:sdtPr>
    <w:sdtEndPr/>
    <w:sdtContent>
      <w:p w:rsidR="003F339E" w:rsidRDefault="00536FA0">
        <w:pPr>
          <w:pStyle w:val="a4"/>
          <w:jc w:val="center"/>
        </w:pPr>
        <w:r w:rsidRPr="00762FAE">
          <w:rPr>
            <w:rFonts w:ascii="Times New Roman" w:hAnsi="Times New Roman"/>
            <w:sz w:val="28"/>
            <w:szCs w:val="28"/>
          </w:rPr>
          <w:fldChar w:fldCharType="begin"/>
        </w:r>
        <w:r w:rsidR="00BB1D0D" w:rsidRPr="00762FAE">
          <w:rPr>
            <w:rFonts w:ascii="Times New Roman" w:hAnsi="Times New Roman"/>
            <w:sz w:val="28"/>
            <w:szCs w:val="28"/>
          </w:rPr>
          <w:instrText xml:space="preserve"> PAGE   \* MERGEFORMAT </w:instrText>
        </w:r>
        <w:r w:rsidRPr="00762FAE">
          <w:rPr>
            <w:rFonts w:ascii="Times New Roman" w:hAnsi="Times New Roman"/>
            <w:sz w:val="28"/>
            <w:szCs w:val="28"/>
          </w:rPr>
          <w:fldChar w:fldCharType="separate"/>
        </w:r>
        <w:r w:rsidR="00C04264">
          <w:rPr>
            <w:rFonts w:ascii="Times New Roman" w:hAnsi="Times New Roman"/>
            <w:noProof/>
            <w:sz w:val="28"/>
            <w:szCs w:val="28"/>
          </w:rPr>
          <w:t>5</w:t>
        </w:r>
        <w:r w:rsidRPr="00762FAE">
          <w:rPr>
            <w:rFonts w:ascii="Times New Roman" w:hAnsi="Times New Roman"/>
            <w:sz w:val="28"/>
            <w:szCs w:val="28"/>
          </w:rPr>
          <w:fldChar w:fldCharType="end"/>
        </w:r>
      </w:p>
    </w:sdtContent>
  </w:sdt>
  <w:p w:rsidR="00D41387" w:rsidRDefault="00D41387" w:rsidP="00191DD3">
    <w:pPr>
      <w:pStyle w:val="a4"/>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387" w:rsidRDefault="00536FA0" w:rsidP="001A2373">
    <w:pPr>
      <w:pStyle w:val="a4"/>
      <w:framePr w:wrap="around" w:vAnchor="text" w:hAnchor="margin" w:xAlign="right" w:y="1"/>
      <w:rPr>
        <w:rStyle w:val="ac"/>
      </w:rPr>
    </w:pPr>
    <w:r>
      <w:rPr>
        <w:rStyle w:val="ac"/>
      </w:rPr>
      <w:fldChar w:fldCharType="begin"/>
    </w:r>
    <w:r w:rsidR="00D41387">
      <w:rPr>
        <w:rStyle w:val="ac"/>
      </w:rPr>
      <w:instrText xml:space="preserve">PAGE  </w:instrText>
    </w:r>
    <w:r>
      <w:rPr>
        <w:rStyle w:val="ac"/>
      </w:rPr>
      <w:fldChar w:fldCharType="end"/>
    </w:r>
  </w:p>
  <w:p w:rsidR="00D41387" w:rsidRDefault="00D41387" w:rsidP="001A2373">
    <w:pPr>
      <w:pStyle w:val="a4"/>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387" w:rsidRDefault="00D4138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FFC9A7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8EB2CFD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DF9ACD4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A5822E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D4D8EE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75675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FC29C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66E16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2C965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6AC0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7118C0"/>
    <w:multiLevelType w:val="hybridMultilevel"/>
    <w:tmpl w:val="C922AF9C"/>
    <w:lvl w:ilvl="0" w:tplc="567ADDA6">
      <w:start w:val="1"/>
      <w:numFmt w:val="decimal"/>
      <w:lvlText w:val="%1."/>
      <w:lvlJc w:val="left"/>
      <w:pPr>
        <w:tabs>
          <w:tab w:val="num" w:pos="1050"/>
        </w:tabs>
        <w:ind w:left="1050" w:hanging="360"/>
      </w:pPr>
      <w:rPr>
        <w:rFonts w:cs="Times New Roman" w:hint="default"/>
      </w:rPr>
    </w:lvl>
    <w:lvl w:ilvl="1" w:tplc="04190019" w:tentative="1">
      <w:start w:val="1"/>
      <w:numFmt w:val="lowerLetter"/>
      <w:lvlText w:val="%2."/>
      <w:lvlJc w:val="left"/>
      <w:pPr>
        <w:tabs>
          <w:tab w:val="num" w:pos="1770"/>
        </w:tabs>
        <w:ind w:left="1770" w:hanging="360"/>
      </w:pPr>
      <w:rPr>
        <w:rFonts w:cs="Times New Roman"/>
      </w:rPr>
    </w:lvl>
    <w:lvl w:ilvl="2" w:tplc="0419001B" w:tentative="1">
      <w:start w:val="1"/>
      <w:numFmt w:val="lowerRoman"/>
      <w:lvlText w:val="%3."/>
      <w:lvlJc w:val="right"/>
      <w:pPr>
        <w:tabs>
          <w:tab w:val="num" w:pos="2490"/>
        </w:tabs>
        <w:ind w:left="2490" w:hanging="180"/>
      </w:pPr>
      <w:rPr>
        <w:rFonts w:cs="Times New Roman"/>
      </w:rPr>
    </w:lvl>
    <w:lvl w:ilvl="3" w:tplc="0419000F" w:tentative="1">
      <w:start w:val="1"/>
      <w:numFmt w:val="decimal"/>
      <w:lvlText w:val="%4."/>
      <w:lvlJc w:val="left"/>
      <w:pPr>
        <w:tabs>
          <w:tab w:val="num" w:pos="3210"/>
        </w:tabs>
        <w:ind w:left="3210" w:hanging="360"/>
      </w:pPr>
      <w:rPr>
        <w:rFonts w:cs="Times New Roman"/>
      </w:rPr>
    </w:lvl>
    <w:lvl w:ilvl="4" w:tplc="04190019" w:tentative="1">
      <w:start w:val="1"/>
      <w:numFmt w:val="lowerLetter"/>
      <w:lvlText w:val="%5."/>
      <w:lvlJc w:val="left"/>
      <w:pPr>
        <w:tabs>
          <w:tab w:val="num" w:pos="3930"/>
        </w:tabs>
        <w:ind w:left="3930" w:hanging="360"/>
      </w:pPr>
      <w:rPr>
        <w:rFonts w:cs="Times New Roman"/>
      </w:rPr>
    </w:lvl>
    <w:lvl w:ilvl="5" w:tplc="0419001B" w:tentative="1">
      <w:start w:val="1"/>
      <w:numFmt w:val="lowerRoman"/>
      <w:lvlText w:val="%6."/>
      <w:lvlJc w:val="right"/>
      <w:pPr>
        <w:tabs>
          <w:tab w:val="num" w:pos="4650"/>
        </w:tabs>
        <w:ind w:left="4650" w:hanging="180"/>
      </w:pPr>
      <w:rPr>
        <w:rFonts w:cs="Times New Roman"/>
      </w:rPr>
    </w:lvl>
    <w:lvl w:ilvl="6" w:tplc="0419000F" w:tentative="1">
      <w:start w:val="1"/>
      <w:numFmt w:val="decimal"/>
      <w:lvlText w:val="%7."/>
      <w:lvlJc w:val="left"/>
      <w:pPr>
        <w:tabs>
          <w:tab w:val="num" w:pos="5370"/>
        </w:tabs>
        <w:ind w:left="5370" w:hanging="360"/>
      </w:pPr>
      <w:rPr>
        <w:rFonts w:cs="Times New Roman"/>
      </w:rPr>
    </w:lvl>
    <w:lvl w:ilvl="7" w:tplc="04190019" w:tentative="1">
      <w:start w:val="1"/>
      <w:numFmt w:val="lowerLetter"/>
      <w:lvlText w:val="%8."/>
      <w:lvlJc w:val="left"/>
      <w:pPr>
        <w:tabs>
          <w:tab w:val="num" w:pos="6090"/>
        </w:tabs>
        <w:ind w:left="6090" w:hanging="360"/>
      </w:pPr>
      <w:rPr>
        <w:rFonts w:cs="Times New Roman"/>
      </w:rPr>
    </w:lvl>
    <w:lvl w:ilvl="8" w:tplc="0419001B" w:tentative="1">
      <w:start w:val="1"/>
      <w:numFmt w:val="lowerRoman"/>
      <w:lvlText w:val="%9."/>
      <w:lvlJc w:val="right"/>
      <w:pPr>
        <w:tabs>
          <w:tab w:val="num" w:pos="6810"/>
        </w:tabs>
        <w:ind w:left="6810" w:hanging="180"/>
      </w:pPr>
      <w:rPr>
        <w:rFonts w:cs="Times New Roman"/>
      </w:rPr>
    </w:lvl>
  </w:abstractNum>
  <w:abstractNum w:abstractNumId="11" w15:restartNumberingAfterBreak="0">
    <w:nsid w:val="0B113DB0"/>
    <w:multiLevelType w:val="multilevel"/>
    <w:tmpl w:val="70CCB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2D63FA"/>
    <w:multiLevelType w:val="hybridMultilevel"/>
    <w:tmpl w:val="74509A60"/>
    <w:lvl w:ilvl="0" w:tplc="7640D37A">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3" w15:restartNumberingAfterBreak="0">
    <w:nsid w:val="1A50280B"/>
    <w:multiLevelType w:val="hybridMultilevel"/>
    <w:tmpl w:val="D33088AA"/>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A916730"/>
    <w:multiLevelType w:val="hybridMultilevel"/>
    <w:tmpl w:val="07686050"/>
    <w:lvl w:ilvl="0" w:tplc="9EAA5DC6">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22A1304E"/>
    <w:multiLevelType w:val="multilevel"/>
    <w:tmpl w:val="BB88C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0A4183"/>
    <w:multiLevelType w:val="multilevel"/>
    <w:tmpl w:val="E98C504A"/>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15:restartNumberingAfterBreak="0">
    <w:nsid w:val="24C67CB8"/>
    <w:multiLevelType w:val="multilevel"/>
    <w:tmpl w:val="C68EDE4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2F3B2952"/>
    <w:multiLevelType w:val="multilevel"/>
    <w:tmpl w:val="FD0432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8A716BD"/>
    <w:multiLevelType w:val="multilevel"/>
    <w:tmpl w:val="07686050"/>
    <w:lvl w:ilvl="0">
      <w:start w:val="1"/>
      <w:numFmt w:val="decimal"/>
      <w:lvlText w:val="%1."/>
      <w:lvlJc w:val="left"/>
      <w:pPr>
        <w:ind w:left="1069" w:hanging="360"/>
      </w:pPr>
      <w:rPr>
        <w:rFonts w:ascii="Times New Roman" w:hAnsi="Times New Roman" w:cs="Times New Roman" w:hint="default"/>
        <w:sz w:val="28"/>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0" w15:restartNumberingAfterBreak="0">
    <w:nsid w:val="47961B39"/>
    <w:multiLevelType w:val="hybridMultilevel"/>
    <w:tmpl w:val="5A98101C"/>
    <w:lvl w:ilvl="0" w:tplc="E22A0006">
      <w:start w:val="1"/>
      <w:numFmt w:val="decimal"/>
      <w:lvlText w:val="%1."/>
      <w:lvlJc w:val="left"/>
      <w:pPr>
        <w:tabs>
          <w:tab w:val="num" w:pos="990"/>
        </w:tabs>
        <w:ind w:left="990" w:hanging="360"/>
      </w:pPr>
      <w:rPr>
        <w:rFonts w:cs="Times New Roman" w:hint="default"/>
      </w:rPr>
    </w:lvl>
    <w:lvl w:ilvl="1" w:tplc="04190019" w:tentative="1">
      <w:start w:val="1"/>
      <w:numFmt w:val="lowerLetter"/>
      <w:lvlText w:val="%2."/>
      <w:lvlJc w:val="left"/>
      <w:pPr>
        <w:tabs>
          <w:tab w:val="num" w:pos="1710"/>
        </w:tabs>
        <w:ind w:left="1710" w:hanging="360"/>
      </w:pPr>
      <w:rPr>
        <w:rFonts w:cs="Times New Roman"/>
      </w:rPr>
    </w:lvl>
    <w:lvl w:ilvl="2" w:tplc="0419001B" w:tentative="1">
      <w:start w:val="1"/>
      <w:numFmt w:val="lowerRoman"/>
      <w:lvlText w:val="%3."/>
      <w:lvlJc w:val="right"/>
      <w:pPr>
        <w:tabs>
          <w:tab w:val="num" w:pos="2430"/>
        </w:tabs>
        <w:ind w:left="2430" w:hanging="180"/>
      </w:pPr>
      <w:rPr>
        <w:rFonts w:cs="Times New Roman"/>
      </w:rPr>
    </w:lvl>
    <w:lvl w:ilvl="3" w:tplc="0419000F" w:tentative="1">
      <w:start w:val="1"/>
      <w:numFmt w:val="decimal"/>
      <w:lvlText w:val="%4."/>
      <w:lvlJc w:val="left"/>
      <w:pPr>
        <w:tabs>
          <w:tab w:val="num" w:pos="3150"/>
        </w:tabs>
        <w:ind w:left="3150" w:hanging="360"/>
      </w:pPr>
      <w:rPr>
        <w:rFonts w:cs="Times New Roman"/>
      </w:rPr>
    </w:lvl>
    <w:lvl w:ilvl="4" w:tplc="04190019" w:tentative="1">
      <w:start w:val="1"/>
      <w:numFmt w:val="lowerLetter"/>
      <w:lvlText w:val="%5."/>
      <w:lvlJc w:val="left"/>
      <w:pPr>
        <w:tabs>
          <w:tab w:val="num" w:pos="3870"/>
        </w:tabs>
        <w:ind w:left="3870" w:hanging="360"/>
      </w:pPr>
      <w:rPr>
        <w:rFonts w:cs="Times New Roman"/>
      </w:rPr>
    </w:lvl>
    <w:lvl w:ilvl="5" w:tplc="0419001B" w:tentative="1">
      <w:start w:val="1"/>
      <w:numFmt w:val="lowerRoman"/>
      <w:lvlText w:val="%6."/>
      <w:lvlJc w:val="right"/>
      <w:pPr>
        <w:tabs>
          <w:tab w:val="num" w:pos="4590"/>
        </w:tabs>
        <w:ind w:left="4590" w:hanging="180"/>
      </w:pPr>
      <w:rPr>
        <w:rFonts w:cs="Times New Roman"/>
      </w:rPr>
    </w:lvl>
    <w:lvl w:ilvl="6" w:tplc="0419000F" w:tentative="1">
      <w:start w:val="1"/>
      <w:numFmt w:val="decimal"/>
      <w:lvlText w:val="%7."/>
      <w:lvlJc w:val="left"/>
      <w:pPr>
        <w:tabs>
          <w:tab w:val="num" w:pos="5310"/>
        </w:tabs>
        <w:ind w:left="5310" w:hanging="360"/>
      </w:pPr>
      <w:rPr>
        <w:rFonts w:cs="Times New Roman"/>
      </w:rPr>
    </w:lvl>
    <w:lvl w:ilvl="7" w:tplc="04190019" w:tentative="1">
      <w:start w:val="1"/>
      <w:numFmt w:val="lowerLetter"/>
      <w:lvlText w:val="%8."/>
      <w:lvlJc w:val="left"/>
      <w:pPr>
        <w:tabs>
          <w:tab w:val="num" w:pos="6030"/>
        </w:tabs>
        <w:ind w:left="6030" w:hanging="360"/>
      </w:pPr>
      <w:rPr>
        <w:rFonts w:cs="Times New Roman"/>
      </w:rPr>
    </w:lvl>
    <w:lvl w:ilvl="8" w:tplc="0419001B" w:tentative="1">
      <w:start w:val="1"/>
      <w:numFmt w:val="lowerRoman"/>
      <w:lvlText w:val="%9."/>
      <w:lvlJc w:val="right"/>
      <w:pPr>
        <w:tabs>
          <w:tab w:val="num" w:pos="6750"/>
        </w:tabs>
        <w:ind w:left="6750" w:hanging="180"/>
      </w:pPr>
      <w:rPr>
        <w:rFonts w:cs="Times New Roman"/>
      </w:rPr>
    </w:lvl>
  </w:abstractNum>
  <w:abstractNum w:abstractNumId="21" w15:restartNumberingAfterBreak="0">
    <w:nsid w:val="4AB958C8"/>
    <w:multiLevelType w:val="hybridMultilevel"/>
    <w:tmpl w:val="C68EDE4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2" w15:restartNumberingAfterBreak="0">
    <w:nsid w:val="4B5F4920"/>
    <w:multiLevelType w:val="multilevel"/>
    <w:tmpl w:val="3E20C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E76D82"/>
    <w:multiLevelType w:val="multilevel"/>
    <w:tmpl w:val="D2BE662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15:restartNumberingAfterBreak="0">
    <w:nsid w:val="50202892"/>
    <w:multiLevelType w:val="hybridMultilevel"/>
    <w:tmpl w:val="BAA61ADC"/>
    <w:lvl w:ilvl="0" w:tplc="3384C1AE">
      <w:start w:val="1"/>
      <w:numFmt w:val="decimal"/>
      <w:lvlText w:val="%1."/>
      <w:lvlJc w:val="left"/>
      <w:pPr>
        <w:tabs>
          <w:tab w:val="num" w:pos="645"/>
        </w:tabs>
        <w:ind w:left="645" w:hanging="360"/>
      </w:pPr>
      <w:rPr>
        <w:rFonts w:cs="Times New Roman" w:hint="default"/>
      </w:rPr>
    </w:lvl>
    <w:lvl w:ilvl="1" w:tplc="04190019" w:tentative="1">
      <w:start w:val="1"/>
      <w:numFmt w:val="lowerLetter"/>
      <w:lvlText w:val="%2."/>
      <w:lvlJc w:val="left"/>
      <w:pPr>
        <w:tabs>
          <w:tab w:val="num" w:pos="1365"/>
        </w:tabs>
        <w:ind w:left="1365" w:hanging="360"/>
      </w:pPr>
      <w:rPr>
        <w:rFonts w:cs="Times New Roman"/>
      </w:rPr>
    </w:lvl>
    <w:lvl w:ilvl="2" w:tplc="0419001B" w:tentative="1">
      <w:start w:val="1"/>
      <w:numFmt w:val="lowerRoman"/>
      <w:lvlText w:val="%3."/>
      <w:lvlJc w:val="right"/>
      <w:pPr>
        <w:tabs>
          <w:tab w:val="num" w:pos="2085"/>
        </w:tabs>
        <w:ind w:left="2085" w:hanging="180"/>
      </w:pPr>
      <w:rPr>
        <w:rFonts w:cs="Times New Roman"/>
      </w:rPr>
    </w:lvl>
    <w:lvl w:ilvl="3" w:tplc="0419000F" w:tentative="1">
      <w:start w:val="1"/>
      <w:numFmt w:val="decimal"/>
      <w:lvlText w:val="%4."/>
      <w:lvlJc w:val="left"/>
      <w:pPr>
        <w:tabs>
          <w:tab w:val="num" w:pos="2805"/>
        </w:tabs>
        <w:ind w:left="2805" w:hanging="360"/>
      </w:pPr>
      <w:rPr>
        <w:rFonts w:cs="Times New Roman"/>
      </w:rPr>
    </w:lvl>
    <w:lvl w:ilvl="4" w:tplc="04190019" w:tentative="1">
      <w:start w:val="1"/>
      <w:numFmt w:val="lowerLetter"/>
      <w:lvlText w:val="%5."/>
      <w:lvlJc w:val="left"/>
      <w:pPr>
        <w:tabs>
          <w:tab w:val="num" w:pos="3525"/>
        </w:tabs>
        <w:ind w:left="3525" w:hanging="360"/>
      </w:pPr>
      <w:rPr>
        <w:rFonts w:cs="Times New Roman"/>
      </w:rPr>
    </w:lvl>
    <w:lvl w:ilvl="5" w:tplc="0419001B" w:tentative="1">
      <w:start w:val="1"/>
      <w:numFmt w:val="lowerRoman"/>
      <w:lvlText w:val="%6."/>
      <w:lvlJc w:val="right"/>
      <w:pPr>
        <w:tabs>
          <w:tab w:val="num" w:pos="4245"/>
        </w:tabs>
        <w:ind w:left="4245" w:hanging="180"/>
      </w:pPr>
      <w:rPr>
        <w:rFonts w:cs="Times New Roman"/>
      </w:rPr>
    </w:lvl>
    <w:lvl w:ilvl="6" w:tplc="0419000F" w:tentative="1">
      <w:start w:val="1"/>
      <w:numFmt w:val="decimal"/>
      <w:lvlText w:val="%7."/>
      <w:lvlJc w:val="left"/>
      <w:pPr>
        <w:tabs>
          <w:tab w:val="num" w:pos="4965"/>
        </w:tabs>
        <w:ind w:left="4965" w:hanging="360"/>
      </w:pPr>
      <w:rPr>
        <w:rFonts w:cs="Times New Roman"/>
      </w:rPr>
    </w:lvl>
    <w:lvl w:ilvl="7" w:tplc="04190019" w:tentative="1">
      <w:start w:val="1"/>
      <w:numFmt w:val="lowerLetter"/>
      <w:lvlText w:val="%8."/>
      <w:lvlJc w:val="left"/>
      <w:pPr>
        <w:tabs>
          <w:tab w:val="num" w:pos="5685"/>
        </w:tabs>
        <w:ind w:left="5685" w:hanging="360"/>
      </w:pPr>
      <w:rPr>
        <w:rFonts w:cs="Times New Roman"/>
      </w:rPr>
    </w:lvl>
    <w:lvl w:ilvl="8" w:tplc="0419001B" w:tentative="1">
      <w:start w:val="1"/>
      <w:numFmt w:val="lowerRoman"/>
      <w:lvlText w:val="%9."/>
      <w:lvlJc w:val="right"/>
      <w:pPr>
        <w:tabs>
          <w:tab w:val="num" w:pos="6405"/>
        </w:tabs>
        <w:ind w:left="6405" w:hanging="180"/>
      </w:pPr>
      <w:rPr>
        <w:rFonts w:cs="Times New Roman"/>
      </w:rPr>
    </w:lvl>
  </w:abstractNum>
  <w:abstractNum w:abstractNumId="25" w15:restartNumberingAfterBreak="0">
    <w:nsid w:val="58D40702"/>
    <w:multiLevelType w:val="multilevel"/>
    <w:tmpl w:val="AD263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4B41B1"/>
    <w:multiLevelType w:val="multilevel"/>
    <w:tmpl w:val="C186CF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15:restartNumberingAfterBreak="0">
    <w:nsid w:val="5D623E91"/>
    <w:multiLevelType w:val="multilevel"/>
    <w:tmpl w:val="E446E3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15:restartNumberingAfterBreak="0">
    <w:nsid w:val="5EB0482E"/>
    <w:multiLevelType w:val="hybridMultilevel"/>
    <w:tmpl w:val="5DF8598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29" w15:restartNumberingAfterBreak="0">
    <w:nsid w:val="62F22558"/>
    <w:multiLevelType w:val="multilevel"/>
    <w:tmpl w:val="AF0E22D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15:restartNumberingAfterBreak="0">
    <w:nsid w:val="64EF7002"/>
    <w:multiLevelType w:val="hybridMultilevel"/>
    <w:tmpl w:val="DA40610A"/>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ACA225E"/>
    <w:multiLevelType w:val="hybridMultilevel"/>
    <w:tmpl w:val="7E90DE66"/>
    <w:lvl w:ilvl="0" w:tplc="8E502FC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6E1860F2"/>
    <w:multiLevelType w:val="multilevel"/>
    <w:tmpl w:val="D9CE6F3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15:restartNumberingAfterBreak="0">
    <w:nsid w:val="78BF04D8"/>
    <w:multiLevelType w:val="hybridMultilevel"/>
    <w:tmpl w:val="FD04320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BA52D84"/>
    <w:multiLevelType w:val="multilevel"/>
    <w:tmpl w:val="AFFA9C7C"/>
    <w:lvl w:ilvl="0">
      <w:start w:val="1"/>
      <w:numFmt w:val="decimal"/>
      <w:lvlText w:val="%1."/>
      <w:lvlJc w:val="left"/>
      <w:pPr>
        <w:ind w:left="1069" w:hanging="360"/>
      </w:pPr>
      <w:rPr>
        <w:rFonts w:ascii="Times New Roman" w:hAnsi="Times New Roman" w:cs="Times New Roman" w:hint="default"/>
        <w:sz w:val="28"/>
      </w:rPr>
    </w:lvl>
    <w:lvl w:ilvl="1">
      <w:start w:val="2"/>
      <w:numFmt w:val="decimal"/>
      <w:isLgl/>
      <w:lvlText w:val="%1.%2"/>
      <w:lvlJc w:val="left"/>
      <w:pPr>
        <w:tabs>
          <w:tab w:val="num" w:pos="1290"/>
        </w:tabs>
        <w:ind w:left="1290" w:hanging="360"/>
      </w:pPr>
      <w:rPr>
        <w:rFonts w:cs="Times New Roman" w:hint="default"/>
      </w:rPr>
    </w:lvl>
    <w:lvl w:ilvl="2">
      <w:start w:val="1"/>
      <w:numFmt w:val="decimal"/>
      <w:isLgl/>
      <w:lvlText w:val="%1.%2.%3"/>
      <w:lvlJc w:val="left"/>
      <w:pPr>
        <w:tabs>
          <w:tab w:val="num" w:pos="1871"/>
        </w:tabs>
        <w:ind w:left="1871" w:hanging="720"/>
      </w:pPr>
      <w:rPr>
        <w:rFonts w:cs="Times New Roman" w:hint="default"/>
      </w:rPr>
    </w:lvl>
    <w:lvl w:ilvl="3">
      <w:start w:val="1"/>
      <w:numFmt w:val="decimal"/>
      <w:isLgl/>
      <w:lvlText w:val="%1.%2.%3.%4"/>
      <w:lvlJc w:val="left"/>
      <w:pPr>
        <w:tabs>
          <w:tab w:val="num" w:pos="2452"/>
        </w:tabs>
        <w:ind w:left="2452" w:hanging="1080"/>
      </w:pPr>
      <w:rPr>
        <w:rFonts w:cs="Times New Roman" w:hint="default"/>
      </w:rPr>
    </w:lvl>
    <w:lvl w:ilvl="4">
      <w:start w:val="1"/>
      <w:numFmt w:val="decimal"/>
      <w:isLgl/>
      <w:lvlText w:val="%1.%2.%3.%4.%5"/>
      <w:lvlJc w:val="left"/>
      <w:pPr>
        <w:tabs>
          <w:tab w:val="num" w:pos="2673"/>
        </w:tabs>
        <w:ind w:left="2673" w:hanging="1080"/>
      </w:pPr>
      <w:rPr>
        <w:rFonts w:cs="Times New Roman" w:hint="default"/>
      </w:rPr>
    </w:lvl>
    <w:lvl w:ilvl="5">
      <w:start w:val="1"/>
      <w:numFmt w:val="decimal"/>
      <w:isLgl/>
      <w:lvlText w:val="%1.%2.%3.%4.%5.%6"/>
      <w:lvlJc w:val="left"/>
      <w:pPr>
        <w:tabs>
          <w:tab w:val="num" w:pos="3254"/>
        </w:tabs>
        <w:ind w:left="3254" w:hanging="1440"/>
      </w:pPr>
      <w:rPr>
        <w:rFonts w:cs="Times New Roman" w:hint="default"/>
      </w:rPr>
    </w:lvl>
    <w:lvl w:ilvl="6">
      <w:start w:val="1"/>
      <w:numFmt w:val="decimal"/>
      <w:isLgl/>
      <w:lvlText w:val="%1.%2.%3.%4.%5.%6.%7"/>
      <w:lvlJc w:val="left"/>
      <w:pPr>
        <w:tabs>
          <w:tab w:val="num" w:pos="3475"/>
        </w:tabs>
        <w:ind w:left="3475" w:hanging="1440"/>
      </w:pPr>
      <w:rPr>
        <w:rFonts w:cs="Times New Roman" w:hint="default"/>
      </w:rPr>
    </w:lvl>
    <w:lvl w:ilvl="7">
      <w:start w:val="1"/>
      <w:numFmt w:val="decimal"/>
      <w:isLgl/>
      <w:lvlText w:val="%1.%2.%3.%4.%5.%6.%7.%8"/>
      <w:lvlJc w:val="left"/>
      <w:pPr>
        <w:tabs>
          <w:tab w:val="num" w:pos="4056"/>
        </w:tabs>
        <w:ind w:left="4056" w:hanging="1800"/>
      </w:pPr>
      <w:rPr>
        <w:rFonts w:cs="Times New Roman" w:hint="default"/>
      </w:rPr>
    </w:lvl>
    <w:lvl w:ilvl="8">
      <w:start w:val="1"/>
      <w:numFmt w:val="decimal"/>
      <w:isLgl/>
      <w:lvlText w:val="%1.%2.%3.%4.%5.%6.%7.%8.%9"/>
      <w:lvlJc w:val="left"/>
      <w:pPr>
        <w:tabs>
          <w:tab w:val="num" w:pos="4637"/>
        </w:tabs>
        <w:ind w:left="4637" w:hanging="2160"/>
      </w:pPr>
      <w:rPr>
        <w:rFonts w:cs="Times New Roman" w:hint="default"/>
      </w:rPr>
    </w:lvl>
  </w:abstractNum>
  <w:abstractNum w:abstractNumId="35" w15:restartNumberingAfterBreak="0">
    <w:nsid w:val="7D7A72F3"/>
    <w:multiLevelType w:val="multilevel"/>
    <w:tmpl w:val="4EF80EF2"/>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15:restartNumberingAfterBreak="0">
    <w:nsid w:val="7D9055E6"/>
    <w:multiLevelType w:val="multilevel"/>
    <w:tmpl w:val="277661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15:restartNumberingAfterBreak="0">
    <w:nsid w:val="7F4E2AB2"/>
    <w:multiLevelType w:val="multilevel"/>
    <w:tmpl w:val="639E0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12"/>
  </w:num>
  <w:num w:numId="4">
    <w:abstractNumId w:val="34"/>
  </w:num>
  <w:num w:numId="5">
    <w:abstractNumId w:val="14"/>
  </w:num>
  <w:num w:numId="6">
    <w:abstractNumId w:val="25"/>
  </w:num>
  <w:num w:numId="7">
    <w:abstractNumId w:val="15"/>
  </w:num>
  <w:num w:numId="8">
    <w:abstractNumId w:val="22"/>
  </w:num>
  <w:num w:numId="9">
    <w:abstractNumId w:val="37"/>
  </w:num>
  <w:num w:numId="10">
    <w:abstractNumId w:val="26"/>
  </w:num>
  <w:num w:numId="11">
    <w:abstractNumId w:val="36"/>
  </w:num>
  <w:num w:numId="12">
    <w:abstractNumId w:val="11"/>
  </w:num>
  <w:num w:numId="13">
    <w:abstractNumId w:val="32"/>
  </w:num>
  <w:num w:numId="14">
    <w:abstractNumId w:val="23"/>
  </w:num>
  <w:num w:numId="15">
    <w:abstractNumId w:val="16"/>
  </w:num>
  <w:num w:numId="16">
    <w:abstractNumId w:val="27"/>
  </w:num>
  <w:num w:numId="17">
    <w:abstractNumId w:val="29"/>
  </w:num>
  <w:num w:numId="18">
    <w:abstractNumId w:val="35"/>
  </w:num>
  <w:num w:numId="19">
    <w:abstractNumId w:val="17"/>
  </w:num>
  <w:num w:numId="20">
    <w:abstractNumId w:val="30"/>
  </w:num>
  <w:num w:numId="21">
    <w:abstractNumId w:val="13"/>
  </w:num>
  <w:num w:numId="22">
    <w:abstractNumId w:val="19"/>
  </w:num>
  <w:num w:numId="23">
    <w:abstractNumId w:val="10"/>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24"/>
  </w:num>
  <w:num w:numId="35">
    <w:abstractNumId w:val="20"/>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F3507"/>
    <w:rsid w:val="000040BD"/>
    <w:rsid w:val="00006CB6"/>
    <w:rsid w:val="00047B4D"/>
    <w:rsid w:val="0005332B"/>
    <w:rsid w:val="0005344F"/>
    <w:rsid w:val="00054B23"/>
    <w:rsid w:val="00060B17"/>
    <w:rsid w:val="00061BEB"/>
    <w:rsid w:val="0006652A"/>
    <w:rsid w:val="0007443B"/>
    <w:rsid w:val="00074FE4"/>
    <w:rsid w:val="000826E6"/>
    <w:rsid w:val="00084D1F"/>
    <w:rsid w:val="000854DA"/>
    <w:rsid w:val="000917F3"/>
    <w:rsid w:val="00093D80"/>
    <w:rsid w:val="000A0646"/>
    <w:rsid w:val="000A0FDF"/>
    <w:rsid w:val="000A2475"/>
    <w:rsid w:val="000A280E"/>
    <w:rsid w:val="000A3F36"/>
    <w:rsid w:val="000A5B86"/>
    <w:rsid w:val="000A688E"/>
    <w:rsid w:val="000B5961"/>
    <w:rsid w:val="000C6D83"/>
    <w:rsid w:val="000D6BCD"/>
    <w:rsid w:val="000D79C7"/>
    <w:rsid w:val="000E1814"/>
    <w:rsid w:val="000E2BE9"/>
    <w:rsid w:val="000E477D"/>
    <w:rsid w:val="000E6996"/>
    <w:rsid w:val="000F5667"/>
    <w:rsid w:val="001050B0"/>
    <w:rsid w:val="001111A9"/>
    <w:rsid w:val="001209FB"/>
    <w:rsid w:val="00120E82"/>
    <w:rsid w:val="0012324B"/>
    <w:rsid w:val="00123B60"/>
    <w:rsid w:val="00133120"/>
    <w:rsid w:val="001375A5"/>
    <w:rsid w:val="00146632"/>
    <w:rsid w:val="00152854"/>
    <w:rsid w:val="0015481B"/>
    <w:rsid w:val="00160C3A"/>
    <w:rsid w:val="00164488"/>
    <w:rsid w:val="001705B1"/>
    <w:rsid w:val="00171583"/>
    <w:rsid w:val="00173CD8"/>
    <w:rsid w:val="001757A8"/>
    <w:rsid w:val="00180E8B"/>
    <w:rsid w:val="001819DA"/>
    <w:rsid w:val="00191DD3"/>
    <w:rsid w:val="001A2373"/>
    <w:rsid w:val="001A2518"/>
    <w:rsid w:val="001A27EC"/>
    <w:rsid w:val="001B0B50"/>
    <w:rsid w:val="001B1BEA"/>
    <w:rsid w:val="001C57FE"/>
    <w:rsid w:val="001E3F3D"/>
    <w:rsid w:val="001E432A"/>
    <w:rsid w:val="001E7338"/>
    <w:rsid w:val="001F04C5"/>
    <w:rsid w:val="00202820"/>
    <w:rsid w:val="00205890"/>
    <w:rsid w:val="002211F0"/>
    <w:rsid w:val="00221930"/>
    <w:rsid w:val="00221E88"/>
    <w:rsid w:val="00225034"/>
    <w:rsid w:val="00241F83"/>
    <w:rsid w:val="0024286C"/>
    <w:rsid w:val="00246155"/>
    <w:rsid w:val="00253F44"/>
    <w:rsid w:val="0025406D"/>
    <w:rsid w:val="0025513A"/>
    <w:rsid w:val="00273A5E"/>
    <w:rsid w:val="002962D5"/>
    <w:rsid w:val="00296394"/>
    <w:rsid w:val="002A2660"/>
    <w:rsid w:val="002B59FB"/>
    <w:rsid w:val="002B64E3"/>
    <w:rsid w:val="002C0F35"/>
    <w:rsid w:val="002C4405"/>
    <w:rsid w:val="002D38FD"/>
    <w:rsid w:val="002D4106"/>
    <w:rsid w:val="002D5B02"/>
    <w:rsid w:val="002E0133"/>
    <w:rsid w:val="002E4110"/>
    <w:rsid w:val="002F0D3D"/>
    <w:rsid w:val="003055CF"/>
    <w:rsid w:val="00305CFC"/>
    <w:rsid w:val="00307C16"/>
    <w:rsid w:val="00313090"/>
    <w:rsid w:val="0031745E"/>
    <w:rsid w:val="00323B4F"/>
    <w:rsid w:val="00326403"/>
    <w:rsid w:val="00330629"/>
    <w:rsid w:val="00331DBC"/>
    <w:rsid w:val="00334D0E"/>
    <w:rsid w:val="00335E33"/>
    <w:rsid w:val="00347D31"/>
    <w:rsid w:val="00351EE9"/>
    <w:rsid w:val="00355932"/>
    <w:rsid w:val="003579E3"/>
    <w:rsid w:val="0036371D"/>
    <w:rsid w:val="00364EF5"/>
    <w:rsid w:val="00367498"/>
    <w:rsid w:val="003771D6"/>
    <w:rsid w:val="0038415E"/>
    <w:rsid w:val="00395C22"/>
    <w:rsid w:val="003A16F8"/>
    <w:rsid w:val="003B0B2C"/>
    <w:rsid w:val="003B6ADA"/>
    <w:rsid w:val="003B7353"/>
    <w:rsid w:val="003C1F58"/>
    <w:rsid w:val="003E1B62"/>
    <w:rsid w:val="003E5A57"/>
    <w:rsid w:val="003F339E"/>
    <w:rsid w:val="003F5F13"/>
    <w:rsid w:val="00403222"/>
    <w:rsid w:val="00420FDC"/>
    <w:rsid w:val="0042425A"/>
    <w:rsid w:val="00433322"/>
    <w:rsid w:val="00442023"/>
    <w:rsid w:val="00442699"/>
    <w:rsid w:val="00447EAE"/>
    <w:rsid w:val="00452F41"/>
    <w:rsid w:val="004756A6"/>
    <w:rsid w:val="00480057"/>
    <w:rsid w:val="00495D21"/>
    <w:rsid w:val="004A123B"/>
    <w:rsid w:val="004A4D83"/>
    <w:rsid w:val="004E0F0E"/>
    <w:rsid w:val="004E26BA"/>
    <w:rsid w:val="004E6109"/>
    <w:rsid w:val="004E6156"/>
    <w:rsid w:val="00500B4E"/>
    <w:rsid w:val="00501E3F"/>
    <w:rsid w:val="00515B84"/>
    <w:rsid w:val="00523060"/>
    <w:rsid w:val="00534761"/>
    <w:rsid w:val="00536FA0"/>
    <w:rsid w:val="00540186"/>
    <w:rsid w:val="0054052A"/>
    <w:rsid w:val="005422CE"/>
    <w:rsid w:val="00546C74"/>
    <w:rsid w:val="00550C97"/>
    <w:rsid w:val="0055725C"/>
    <w:rsid w:val="005624F5"/>
    <w:rsid w:val="00571A6D"/>
    <w:rsid w:val="0058743A"/>
    <w:rsid w:val="0059520C"/>
    <w:rsid w:val="00595379"/>
    <w:rsid w:val="005A41CC"/>
    <w:rsid w:val="005A7142"/>
    <w:rsid w:val="005A78F6"/>
    <w:rsid w:val="005B4E32"/>
    <w:rsid w:val="005B7B84"/>
    <w:rsid w:val="005C5544"/>
    <w:rsid w:val="005D2E76"/>
    <w:rsid w:val="005D4E85"/>
    <w:rsid w:val="005F2088"/>
    <w:rsid w:val="005F2860"/>
    <w:rsid w:val="005F60FD"/>
    <w:rsid w:val="005F7171"/>
    <w:rsid w:val="00600985"/>
    <w:rsid w:val="006101E9"/>
    <w:rsid w:val="0061147E"/>
    <w:rsid w:val="00617D27"/>
    <w:rsid w:val="00627E35"/>
    <w:rsid w:val="0063716E"/>
    <w:rsid w:val="0065042E"/>
    <w:rsid w:val="00650865"/>
    <w:rsid w:val="0066161F"/>
    <w:rsid w:val="00664C5D"/>
    <w:rsid w:val="00665ECE"/>
    <w:rsid w:val="00682286"/>
    <w:rsid w:val="00692240"/>
    <w:rsid w:val="00694AF2"/>
    <w:rsid w:val="006970D9"/>
    <w:rsid w:val="006A023D"/>
    <w:rsid w:val="006B2A6E"/>
    <w:rsid w:val="006B2D85"/>
    <w:rsid w:val="006C11DF"/>
    <w:rsid w:val="006D6D42"/>
    <w:rsid w:val="006E0BAF"/>
    <w:rsid w:val="006E7B9F"/>
    <w:rsid w:val="007070C4"/>
    <w:rsid w:val="00712803"/>
    <w:rsid w:val="0072694D"/>
    <w:rsid w:val="00735FD5"/>
    <w:rsid w:val="007418E7"/>
    <w:rsid w:val="0075003A"/>
    <w:rsid w:val="00757D1D"/>
    <w:rsid w:val="00762FAE"/>
    <w:rsid w:val="00764AB2"/>
    <w:rsid w:val="007655A7"/>
    <w:rsid w:val="00772A3C"/>
    <w:rsid w:val="00773C49"/>
    <w:rsid w:val="0078549E"/>
    <w:rsid w:val="00791900"/>
    <w:rsid w:val="007B1C51"/>
    <w:rsid w:val="007E2A35"/>
    <w:rsid w:val="007E35C8"/>
    <w:rsid w:val="007F1B8C"/>
    <w:rsid w:val="007F2E42"/>
    <w:rsid w:val="007F38AC"/>
    <w:rsid w:val="007F535D"/>
    <w:rsid w:val="008128C9"/>
    <w:rsid w:val="00813874"/>
    <w:rsid w:val="0081596C"/>
    <w:rsid w:val="00817ED3"/>
    <w:rsid w:val="00821CA3"/>
    <w:rsid w:val="00822EAA"/>
    <w:rsid w:val="00826487"/>
    <w:rsid w:val="00827618"/>
    <w:rsid w:val="008529F6"/>
    <w:rsid w:val="00860AD2"/>
    <w:rsid w:val="00860F57"/>
    <w:rsid w:val="00876515"/>
    <w:rsid w:val="00881DC3"/>
    <w:rsid w:val="00883168"/>
    <w:rsid w:val="00895E11"/>
    <w:rsid w:val="008A1BD2"/>
    <w:rsid w:val="008B0266"/>
    <w:rsid w:val="008E17FB"/>
    <w:rsid w:val="008E24C7"/>
    <w:rsid w:val="008F2E2E"/>
    <w:rsid w:val="00907E12"/>
    <w:rsid w:val="00913067"/>
    <w:rsid w:val="00935AFC"/>
    <w:rsid w:val="00936D98"/>
    <w:rsid w:val="00941727"/>
    <w:rsid w:val="0094349B"/>
    <w:rsid w:val="00944BC2"/>
    <w:rsid w:val="0094549B"/>
    <w:rsid w:val="00953496"/>
    <w:rsid w:val="0095363B"/>
    <w:rsid w:val="00955F44"/>
    <w:rsid w:val="00960943"/>
    <w:rsid w:val="009728B8"/>
    <w:rsid w:val="00974AF2"/>
    <w:rsid w:val="00980458"/>
    <w:rsid w:val="0098315F"/>
    <w:rsid w:val="0098731C"/>
    <w:rsid w:val="00994419"/>
    <w:rsid w:val="009A18B2"/>
    <w:rsid w:val="009A3409"/>
    <w:rsid w:val="009A370B"/>
    <w:rsid w:val="009B0070"/>
    <w:rsid w:val="009C1902"/>
    <w:rsid w:val="009D235F"/>
    <w:rsid w:val="009E3CBD"/>
    <w:rsid w:val="00A05534"/>
    <w:rsid w:val="00A07A89"/>
    <w:rsid w:val="00A16D89"/>
    <w:rsid w:val="00A21BFE"/>
    <w:rsid w:val="00A221DC"/>
    <w:rsid w:val="00A4097A"/>
    <w:rsid w:val="00A475EA"/>
    <w:rsid w:val="00A509BF"/>
    <w:rsid w:val="00A52F84"/>
    <w:rsid w:val="00A5510C"/>
    <w:rsid w:val="00A578D7"/>
    <w:rsid w:val="00A66213"/>
    <w:rsid w:val="00A6797D"/>
    <w:rsid w:val="00A77866"/>
    <w:rsid w:val="00A85FA8"/>
    <w:rsid w:val="00A86C48"/>
    <w:rsid w:val="00A930AB"/>
    <w:rsid w:val="00A93112"/>
    <w:rsid w:val="00A96937"/>
    <w:rsid w:val="00A972C2"/>
    <w:rsid w:val="00AA7DCC"/>
    <w:rsid w:val="00AB52FE"/>
    <w:rsid w:val="00AB67D5"/>
    <w:rsid w:val="00AC393B"/>
    <w:rsid w:val="00AC7523"/>
    <w:rsid w:val="00AC7B0D"/>
    <w:rsid w:val="00AD0983"/>
    <w:rsid w:val="00AD1646"/>
    <w:rsid w:val="00AD40B9"/>
    <w:rsid w:val="00AD429A"/>
    <w:rsid w:val="00AD7121"/>
    <w:rsid w:val="00AE4542"/>
    <w:rsid w:val="00AF38DB"/>
    <w:rsid w:val="00AF4741"/>
    <w:rsid w:val="00B02B23"/>
    <w:rsid w:val="00B12440"/>
    <w:rsid w:val="00B2019C"/>
    <w:rsid w:val="00B257EC"/>
    <w:rsid w:val="00B37C92"/>
    <w:rsid w:val="00B4106C"/>
    <w:rsid w:val="00B45EB2"/>
    <w:rsid w:val="00B60F52"/>
    <w:rsid w:val="00B6699B"/>
    <w:rsid w:val="00B77A98"/>
    <w:rsid w:val="00B77D87"/>
    <w:rsid w:val="00B81DF3"/>
    <w:rsid w:val="00B9681F"/>
    <w:rsid w:val="00B96E2F"/>
    <w:rsid w:val="00BA33CF"/>
    <w:rsid w:val="00BA3D74"/>
    <w:rsid w:val="00BA4BEE"/>
    <w:rsid w:val="00BA5558"/>
    <w:rsid w:val="00BB1D0D"/>
    <w:rsid w:val="00BB3936"/>
    <w:rsid w:val="00BC3C04"/>
    <w:rsid w:val="00BD41FE"/>
    <w:rsid w:val="00BD6549"/>
    <w:rsid w:val="00BE66D4"/>
    <w:rsid w:val="00BF205F"/>
    <w:rsid w:val="00BF3507"/>
    <w:rsid w:val="00BF3F80"/>
    <w:rsid w:val="00C04264"/>
    <w:rsid w:val="00C0602F"/>
    <w:rsid w:val="00C07671"/>
    <w:rsid w:val="00C167A6"/>
    <w:rsid w:val="00C22F60"/>
    <w:rsid w:val="00C25EFF"/>
    <w:rsid w:val="00C368F2"/>
    <w:rsid w:val="00C4190B"/>
    <w:rsid w:val="00C43B4B"/>
    <w:rsid w:val="00C45924"/>
    <w:rsid w:val="00C62FE0"/>
    <w:rsid w:val="00C654F4"/>
    <w:rsid w:val="00C72CD3"/>
    <w:rsid w:val="00C7466C"/>
    <w:rsid w:val="00C9337A"/>
    <w:rsid w:val="00C95DC8"/>
    <w:rsid w:val="00C95F13"/>
    <w:rsid w:val="00CA38FB"/>
    <w:rsid w:val="00CA5711"/>
    <w:rsid w:val="00CC313B"/>
    <w:rsid w:val="00CD6BA2"/>
    <w:rsid w:val="00CD6FBC"/>
    <w:rsid w:val="00CD7A6E"/>
    <w:rsid w:val="00CE55E9"/>
    <w:rsid w:val="00CF2986"/>
    <w:rsid w:val="00CF53A3"/>
    <w:rsid w:val="00CF6C8B"/>
    <w:rsid w:val="00D00B3E"/>
    <w:rsid w:val="00D0222F"/>
    <w:rsid w:val="00D05380"/>
    <w:rsid w:val="00D1384E"/>
    <w:rsid w:val="00D150BA"/>
    <w:rsid w:val="00D156D7"/>
    <w:rsid w:val="00D17C97"/>
    <w:rsid w:val="00D2174A"/>
    <w:rsid w:val="00D33A43"/>
    <w:rsid w:val="00D412A9"/>
    <w:rsid w:val="00D41387"/>
    <w:rsid w:val="00D429EF"/>
    <w:rsid w:val="00D4654B"/>
    <w:rsid w:val="00D53379"/>
    <w:rsid w:val="00D576BE"/>
    <w:rsid w:val="00D60343"/>
    <w:rsid w:val="00D66CB8"/>
    <w:rsid w:val="00D73F94"/>
    <w:rsid w:val="00D7467C"/>
    <w:rsid w:val="00D979E7"/>
    <w:rsid w:val="00DA2D08"/>
    <w:rsid w:val="00DA3798"/>
    <w:rsid w:val="00DB19A5"/>
    <w:rsid w:val="00DB275E"/>
    <w:rsid w:val="00DB4BE5"/>
    <w:rsid w:val="00DD1CEB"/>
    <w:rsid w:val="00DD5415"/>
    <w:rsid w:val="00DD7FCB"/>
    <w:rsid w:val="00DE5374"/>
    <w:rsid w:val="00DF53F2"/>
    <w:rsid w:val="00E035A6"/>
    <w:rsid w:val="00E03A58"/>
    <w:rsid w:val="00E06133"/>
    <w:rsid w:val="00E06E23"/>
    <w:rsid w:val="00E36DD6"/>
    <w:rsid w:val="00E37B72"/>
    <w:rsid w:val="00E523AC"/>
    <w:rsid w:val="00E72AD4"/>
    <w:rsid w:val="00E72D58"/>
    <w:rsid w:val="00E7436B"/>
    <w:rsid w:val="00E76403"/>
    <w:rsid w:val="00E77304"/>
    <w:rsid w:val="00E81C18"/>
    <w:rsid w:val="00E83C34"/>
    <w:rsid w:val="00E85119"/>
    <w:rsid w:val="00E86B9E"/>
    <w:rsid w:val="00E9354F"/>
    <w:rsid w:val="00E96910"/>
    <w:rsid w:val="00E97036"/>
    <w:rsid w:val="00EA2D57"/>
    <w:rsid w:val="00EA465C"/>
    <w:rsid w:val="00EB38E5"/>
    <w:rsid w:val="00EB52BC"/>
    <w:rsid w:val="00EB57DC"/>
    <w:rsid w:val="00EC394D"/>
    <w:rsid w:val="00ED58A5"/>
    <w:rsid w:val="00EE6E31"/>
    <w:rsid w:val="00EF1B5C"/>
    <w:rsid w:val="00EF473D"/>
    <w:rsid w:val="00EF6687"/>
    <w:rsid w:val="00F03C52"/>
    <w:rsid w:val="00F050B3"/>
    <w:rsid w:val="00F16083"/>
    <w:rsid w:val="00F1618B"/>
    <w:rsid w:val="00F17402"/>
    <w:rsid w:val="00F261AA"/>
    <w:rsid w:val="00F34809"/>
    <w:rsid w:val="00F34FD1"/>
    <w:rsid w:val="00F409A7"/>
    <w:rsid w:val="00F40C5C"/>
    <w:rsid w:val="00F42FB4"/>
    <w:rsid w:val="00F54DBC"/>
    <w:rsid w:val="00F62DE5"/>
    <w:rsid w:val="00F62EDA"/>
    <w:rsid w:val="00F64636"/>
    <w:rsid w:val="00F66F4E"/>
    <w:rsid w:val="00F73AAC"/>
    <w:rsid w:val="00F764A8"/>
    <w:rsid w:val="00F83E6E"/>
    <w:rsid w:val="00F84685"/>
    <w:rsid w:val="00F849E4"/>
    <w:rsid w:val="00F95F72"/>
    <w:rsid w:val="00FA0425"/>
    <w:rsid w:val="00FA188F"/>
    <w:rsid w:val="00FB070A"/>
    <w:rsid w:val="00FB07F6"/>
    <w:rsid w:val="00FB2FA3"/>
    <w:rsid w:val="00FB3AD0"/>
    <w:rsid w:val="00FB3C2D"/>
    <w:rsid w:val="00FB3F9A"/>
    <w:rsid w:val="00FC0C68"/>
    <w:rsid w:val="00FC4B92"/>
    <w:rsid w:val="00FC7604"/>
    <w:rsid w:val="00FC7C65"/>
    <w:rsid w:val="00FD24C9"/>
    <w:rsid w:val="00FD396E"/>
    <w:rsid w:val="00FE0B37"/>
    <w:rsid w:val="00FE2FC5"/>
    <w:rsid w:val="00FE4648"/>
    <w:rsid w:val="00FF328B"/>
    <w:rsid w:val="00FF4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A96BB0"/>
  <w15:docId w15:val="{868A4B98-0DCE-4F4F-9D6F-C4B165707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7171"/>
    <w:pPr>
      <w:spacing w:after="200" w:line="276" w:lineRule="auto"/>
    </w:pPr>
    <w:rPr>
      <w:rFonts w:eastAsia="Times New Roman"/>
      <w:sz w:val="22"/>
      <w:szCs w:val="22"/>
      <w:lang w:val="uk-UA" w:eastAsia="en-US"/>
    </w:rPr>
  </w:style>
  <w:style w:type="paragraph" w:styleId="1">
    <w:name w:val="heading 1"/>
    <w:basedOn w:val="a"/>
    <w:link w:val="10"/>
    <w:qFormat/>
    <w:locked/>
    <w:rsid w:val="00D979E7"/>
    <w:pPr>
      <w:spacing w:before="278" w:after="278" w:line="240" w:lineRule="auto"/>
      <w:outlineLvl w:val="0"/>
    </w:pPr>
    <w:rPr>
      <w:rFonts w:ascii="Times New Roman" w:hAnsi="Times New Roman"/>
      <w:b/>
      <w:bCs/>
      <w:kern w:val="36"/>
      <w:sz w:val="48"/>
      <w:szCs w:val="48"/>
      <w:lang w:val="ru-RU" w:eastAsia="ru-RU"/>
    </w:rPr>
  </w:style>
  <w:style w:type="paragraph" w:styleId="2">
    <w:name w:val="heading 2"/>
    <w:basedOn w:val="a"/>
    <w:link w:val="20"/>
    <w:qFormat/>
    <w:locked/>
    <w:rsid w:val="00D979E7"/>
    <w:pPr>
      <w:spacing w:before="278" w:after="278" w:line="240" w:lineRule="auto"/>
      <w:outlineLvl w:val="1"/>
    </w:pPr>
    <w:rPr>
      <w:rFonts w:ascii="Times New Roman" w:hAnsi="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83E6E"/>
    <w:rPr>
      <w:rFonts w:ascii="Cambria" w:hAnsi="Cambria" w:cs="Times New Roman"/>
      <w:b/>
      <w:bCs/>
      <w:kern w:val="32"/>
      <w:sz w:val="32"/>
      <w:szCs w:val="32"/>
      <w:lang w:val="uk-UA" w:eastAsia="en-US"/>
    </w:rPr>
  </w:style>
  <w:style w:type="character" w:customStyle="1" w:styleId="20">
    <w:name w:val="Заголовок 2 Знак"/>
    <w:basedOn w:val="a0"/>
    <w:link w:val="2"/>
    <w:semiHidden/>
    <w:locked/>
    <w:rsid w:val="00F83E6E"/>
    <w:rPr>
      <w:rFonts w:ascii="Cambria" w:hAnsi="Cambria" w:cs="Times New Roman"/>
      <w:b/>
      <w:bCs/>
      <w:i/>
      <w:iCs/>
      <w:sz w:val="28"/>
      <w:szCs w:val="28"/>
      <w:lang w:val="uk-UA" w:eastAsia="en-US"/>
    </w:rPr>
  </w:style>
  <w:style w:type="character" w:styleId="a3">
    <w:name w:val="Hyperlink"/>
    <w:basedOn w:val="a0"/>
    <w:rsid w:val="00BF3507"/>
    <w:rPr>
      <w:rFonts w:cs="Times New Roman"/>
      <w:color w:val="0000FF"/>
      <w:u w:val="single"/>
    </w:rPr>
  </w:style>
  <w:style w:type="paragraph" w:customStyle="1" w:styleId="11">
    <w:name w:val="Абзац списку1"/>
    <w:basedOn w:val="a"/>
    <w:rsid w:val="005B7B84"/>
    <w:pPr>
      <w:ind w:left="720"/>
      <w:contextualSpacing/>
    </w:pPr>
  </w:style>
  <w:style w:type="paragraph" w:styleId="a4">
    <w:name w:val="header"/>
    <w:basedOn w:val="a"/>
    <w:link w:val="a5"/>
    <w:uiPriority w:val="99"/>
    <w:rsid w:val="00827618"/>
    <w:pPr>
      <w:tabs>
        <w:tab w:val="center" w:pos="4819"/>
        <w:tab w:val="right" w:pos="9639"/>
      </w:tabs>
      <w:spacing w:after="0" w:line="240" w:lineRule="auto"/>
    </w:pPr>
  </w:style>
  <w:style w:type="character" w:customStyle="1" w:styleId="a5">
    <w:name w:val="Верхний колонтитул Знак"/>
    <w:basedOn w:val="a0"/>
    <w:link w:val="a4"/>
    <w:uiPriority w:val="99"/>
    <w:locked/>
    <w:rsid w:val="00827618"/>
    <w:rPr>
      <w:rFonts w:cs="Times New Roman"/>
    </w:rPr>
  </w:style>
  <w:style w:type="paragraph" w:styleId="a6">
    <w:name w:val="Balloon Text"/>
    <w:basedOn w:val="a"/>
    <w:link w:val="a7"/>
    <w:semiHidden/>
    <w:rsid w:val="00827618"/>
    <w:pPr>
      <w:spacing w:after="0" w:line="240" w:lineRule="auto"/>
    </w:pPr>
    <w:rPr>
      <w:rFonts w:ascii="Tahoma" w:hAnsi="Tahoma" w:cs="Tahoma"/>
      <w:sz w:val="16"/>
      <w:szCs w:val="16"/>
    </w:rPr>
  </w:style>
  <w:style w:type="character" w:customStyle="1" w:styleId="a7">
    <w:name w:val="Текст выноски Знак"/>
    <w:basedOn w:val="a0"/>
    <w:link w:val="a6"/>
    <w:semiHidden/>
    <w:locked/>
    <w:rsid w:val="00827618"/>
    <w:rPr>
      <w:rFonts w:ascii="Tahoma" w:hAnsi="Tahoma" w:cs="Tahoma"/>
      <w:sz w:val="16"/>
      <w:szCs w:val="16"/>
    </w:rPr>
  </w:style>
  <w:style w:type="character" w:customStyle="1" w:styleId="12">
    <w:name w:val="Заголовок №1_"/>
    <w:link w:val="110"/>
    <w:locked/>
    <w:rsid w:val="008E24C7"/>
    <w:rPr>
      <w:b/>
      <w:sz w:val="23"/>
      <w:shd w:val="clear" w:color="auto" w:fill="FFFFFF"/>
    </w:rPr>
  </w:style>
  <w:style w:type="paragraph" w:customStyle="1" w:styleId="110">
    <w:name w:val="Заголовок №11"/>
    <w:basedOn w:val="a"/>
    <w:link w:val="12"/>
    <w:rsid w:val="008E24C7"/>
    <w:pPr>
      <w:shd w:val="clear" w:color="auto" w:fill="FFFFFF"/>
      <w:spacing w:after="240" w:line="269" w:lineRule="exact"/>
      <w:jc w:val="center"/>
      <w:outlineLvl w:val="0"/>
    </w:pPr>
    <w:rPr>
      <w:b/>
      <w:sz w:val="23"/>
      <w:szCs w:val="20"/>
      <w:shd w:val="clear" w:color="auto" w:fill="FFFFFF"/>
      <w:lang w:val="ru-RU" w:eastAsia="ru-RU"/>
    </w:rPr>
  </w:style>
  <w:style w:type="paragraph" w:styleId="a8">
    <w:name w:val="footer"/>
    <w:basedOn w:val="a"/>
    <w:link w:val="a9"/>
    <w:rsid w:val="00523060"/>
    <w:pPr>
      <w:tabs>
        <w:tab w:val="center" w:pos="4819"/>
        <w:tab w:val="right" w:pos="9639"/>
      </w:tabs>
      <w:spacing w:after="0" w:line="240" w:lineRule="auto"/>
    </w:pPr>
  </w:style>
  <w:style w:type="character" w:customStyle="1" w:styleId="a9">
    <w:name w:val="Нижний колонтитул Знак"/>
    <w:basedOn w:val="a0"/>
    <w:link w:val="a8"/>
    <w:locked/>
    <w:rsid w:val="00523060"/>
    <w:rPr>
      <w:rFonts w:cs="Times New Roman"/>
    </w:rPr>
  </w:style>
  <w:style w:type="character" w:styleId="aa">
    <w:name w:val="Strong"/>
    <w:basedOn w:val="a0"/>
    <w:qFormat/>
    <w:locked/>
    <w:rsid w:val="009A370B"/>
    <w:rPr>
      <w:rFonts w:cs="Times New Roman"/>
      <w:b/>
      <w:bCs/>
    </w:rPr>
  </w:style>
  <w:style w:type="paragraph" w:styleId="ab">
    <w:name w:val="Normal (Web)"/>
    <w:basedOn w:val="a"/>
    <w:rsid w:val="009A370B"/>
    <w:pPr>
      <w:spacing w:before="100" w:beforeAutospacing="1" w:after="119" w:line="240" w:lineRule="auto"/>
    </w:pPr>
    <w:rPr>
      <w:rFonts w:ascii="Times New Roman" w:hAnsi="Times New Roman"/>
      <w:sz w:val="24"/>
      <w:szCs w:val="24"/>
      <w:lang w:val="ru-RU" w:eastAsia="ru-RU"/>
    </w:rPr>
  </w:style>
  <w:style w:type="character" w:styleId="ac">
    <w:name w:val="page number"/>
    <w:basedOn w:val="a0"/>
    <w:rsid w:val="001A2373"/>
    <w:rPr>
      <w:rFonts w:cs="Times New Roman"/>
    </w:rPr>
  </w:style>
  <w:style w:type="table" w:styleId="ad">
    <w:name w:val="Table Grid"/>
    <w:basedOn w:val="a1"/>
    <w:locked/>
    <w:rsid w:val="00330629"/>
    <w:pPr>
      <w:spacing w:after="20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3A16F8"/>
    <w:pPr>
      <w:spacing w:after="0" w:line="240" w:lineRule="auto"/>
      <w:ind w:left="720"/>
      <w:contextualSpacing/>
    </w:pPr>
    <w:rPr>
      <w:rFonts w:ascii="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13315913">
      <w:bodyDiv w:val="1"/>
      <w:marLeft w:val="0"/>
      <w:marRight w:val="0"/>
      <w:marTop w:val="0"/>
      <w:marBottom w:val="0"/>
      <w:divBdr>
        <w:top w:val="none" w:sz="0" w:space="0" w:color="auto"/>
        <w:left w:val="none" w:sz="0" w:space="0" w:color="auto"/>
        <w:bottom w:val="none" w:sz="0" w:space="0" w:color="auto"/>
        <w:right w:val="none" w:sz="0" w:space="0" w:color="auto"/>
      </w:divBdr>
      <w:divsChild>
        <w:div w:id="59791022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3AA83-6811-41BB-95DA-EEB6096CB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1</Pages>
  <Words>1778</Words>
  <Characters>10135</Characters>
  <Application>Microsoft Office Word</Application>
  <DocSecurity>0</DocSecurity>
  <Lines>84</Lines>
  <Paragraphs>23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ПРОГРАМА</vt:lpstr>
      <vt:lpstr>ПРОГРАМА</vt:lpstr>
    </vt:vector>
  </TitlesOfParts>
  <Company>DG Win&amp;Soft</Company>
  <LinksUpToDate>false</LinksUpToDate>
  <CharactersWithSpaces>11890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ПРОГРАМА</dc:title>
  <dc:creator>Музика Світлана Володимирівна</dc:creator>
  <cp:lastModifiedBy>Олена Сошникова</cp:lastModifiedBy>
  <cp:revision>22</cp:revision>
  <cp:lastPrinted>2022-10-19T06:22:00Z</cp:lastPrinted>
  <dcterms:created xsi:type="dcterms:W3CDTF">2019-09-12T12:29:00Z</dcterms:created>
  <dcterms:modified xsi:type="dcterms:W3CDTF">2022-10-24T06:54:00Z</dcterms:modified>
</cp:coreProperties>
</file>