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B3" w:rsidRDefault="00724817" w:rsidP="00DE6FB3">
      <w:pPr>
        <w:ind w:left="623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ЗАТВЕРДЖЕННО</w:t>
      </w:r>
    </w:p>
    <w:p w:rsidR="002D309F" w:rsidRDefault="00DE6FB3" w:rsidP="00DE6FB3">
      <w:pPr>
        <w:ind w:left="623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E6F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4817">
        <w:rPr>
          <w:rFonts w:ascii="Times New Roman" w:hAnsi="Times New Roman" w:cs="Times New Roman"/>
          <w:sz w:val="28"/>
          <w:szCs w:val="28"/>
          <w:lang w:val="uk-UA"/>
        </w:rPr>
        <w:t>Рішення виконкому</w:t>
      </w:r>
    </w:p>
    <w:p w:rsidR="00DE6FB3" w:rsidRDefault="00DE6FB3" w:rsidP="00DE6FB3">
      <w:pPr>
        <w:ind w:left="623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________№</w:t>
      </w:r>
      <w:r w:rsidR="00724817"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DE6FB3" w:rsidRDefault="00DE6FB3" w:rsidP="00DE6FB3">
      <w:pPr>
        <w:ind w:left="6237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6FB3" w:rsidRDefault="00DE6FB3" w:rsidP="00DE6FB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діяльності з підготовки проєктів </w:t>
      </w:r>
    </w:p>
    <w:p w:rsidR="00DE6FB3" w:rsidRDefault="000D291B" w:rsidP="00DE6FB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регуляторних актів на 2023</w:t>
      </w:r>
      <w:r w:rsidR="00DE6FB3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0D291B" w:rsidRDefault="000D291B" w:rsidP="00DE6FB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926" w:type="dxa"/>
        <w:tblInd w:w="-176" w:type="dxa"/>
        <w:tblLayout w:type="fixed"/>
        <w:tblLook w:val="04A0"/>
      </w:tblPr>
      <w:tblGrid>
        <w:gridCol w:w="426"/>
        <w:gridCol w:w="1843"/>
        <w:gridCol w:w="2266"/>
        <w:gridCol w:w="2128"/>
        <w:gridCol w:w="1418"/>
        <w:gridCol w:w="1845"/>
      </w:tblGrid>
      <w:tr w:rsidR="00DE6FB3" w:rsidRPr="000D4B1A" w:rsidTr="000D4B1A">
        <w:tc>
          <w:tcPr>
            <w:tcW w:w="426" w:type="dxa"/>
          </w:tcPr>
          <w:p w:rsidR="00DE6FB3" w:rsidRPr="000D4B1A" w:rsidRDefault="00DE6FB3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843" w:type="dxa"/>
          </w:tcPr>
          <w:p w:rsidR="00DE6FB3" w:rsidRPr="000D4B1A" w:rsidRDefault="00DE6FB3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Визначення виду проєкту регуляторного акта</w:t>
            </w:r>
          </w:p>
        </w:tc>
        <w:tc>
          <w:tcPr>
            <w:tcW w:w="2266" w:type="dxa"/>
          </w:tcPr>
          <w:p w:rsidR="00DE6FB3" w:rsidRPr="000D4B1A" w:rsidRDefault="00DE6FB3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проєкту регуляторного акта</w:t>
            </w:r>
          </w:p>
        </w:tc>
        <w:tc>
          <w:tcPr>
            <w:tcW w:w="2128" w:type="dxa"/>
          </w:tcPr>
          <w:p w:rsidR="00DE6FB3" w:rsidRPr="000D4B1A" w:rsidRDefault="00DE6FB3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Цілі прийняття регуляторного акта</w:t>
            </w:r>
          </w:p>
        </w:tc>
        <w:tc>
          <w:tcPr>
            <w:tcW w:w="1418" w:type="dxa"/>
          </w:tcPr>
          <w:p w:rsidR="00DE6FB3" w:rsidRPr="000D4B1A" w:rsidRDefault="00DE6FB3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Строки підготовки проєктів регуляторних актів</w:t>
            </w:r>
          </w:p>
        </w:tc>
        <w:tc>
          <w:tcPr>
            <w:tcW w:w="1845" w:type="dxa"/>
          </w:tcPr>
          <w:p w:rsidR="00DE6FB3" w:rsidRPr="000D4B1A" w:rsidRDefault="000D291B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органів та підрозділів, відповідальних за розроблення проєктів регуляторних актів</w:t>
            </w:r>
          </w:p>
        </w:tc>
      </w:tr>
      <w:tr w:rsidR="00DE6FB3" w:rsidRPr="000D4B1A" w:rsidTr="000D4B1A">
        <w:tc>
          <w:tcPr>
            <w:tcW w:w="426" w:type="dxa"/>
          </w:tcPr>
          <w:p w:rsidR="00DE6FB3" w:rsidRPr="000D4B1A" w:rsidRDefault="000D291B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</w:tcPr>
          <w:p w:rsidR="00DE6FB3" w:rsidRPr="000D4B1A" w:rsidRDefault="000D291B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266" w:type="dxa"/>
          </w:tcPr>
          <w:p w:rsidR="00DE6FB3" w:rsidRPr="000D4B1A" w:rsidRDefault="000D291B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128" w:type="dxa"/>
          </w:tcPr>
          <w:p w:rsidR="00DE6FB3" w:rsidRPr="000D4B1A" w:rsidRDefault="000D291B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</w:tcPr>
          <w:p w:rsidR="00DE6FB3" w:rsidRPr="000D4B1A" w:rsidRDefault="000D291B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845" w:type="dxa"/>
          </w:tcPr>
          <w:p w:rsidR="00DE6FB3" w:rsidRPr="000D4B1A" w:rsidRDefault="000D291B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DE6FB3" w:rsidRPr="000D4B1A" w:rsidTr="000D4B1A">
        <w:tc>
          <w:tcPr>
            <w:tcW w:w="426" w:type="dxa"/>
          </w:tcPr>
          <w:p w:rsidR="00DE6FB3" w:rsidRPr="000D4B1A" w:rsidRDefault="000D291B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43" w:type="dxa"/>
          </w:tcPr>
          <w:p w:rsidR="00DE6FB3" w:rsidRPr="000D4B1A" w:rsidRDefault="00EA559F" w:rsidP="0014297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0D291B"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ішення </w:t>
            </w:r>
            <w:r w:rsidR="001429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виконавчого комітету Павлоградської міської ради</w:t>
            </w:r>
          </w:p>
        </w:tc>
        <w:tc>
          <w:tcPr>
            <w:tcW w:w="2266" w:type="dxa"/>
          </w:tcPr>
          <w:p w:rsidR="00DE6FB3" w:rsidRPr="000D4B1A" w:rsidRDefault="000D291B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затвердження правил утримання домашніх та інших тварин і поводження з ними у м. Павлоград</w:t>
            </w:r>
          </w:p>
        </w:tc>
        <w:tc>
          <w:tcPr>
            <w:tcW w:w="2128" w:type="dxa"/>
          </w:tcPr>
          <w:p w:rsidR="00DE6FB3" w:rsidRPr="000D4B1A" w:rsidRDefault="005B6D76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Прийняття нового регуляторного акта у зв’язку з необхідністю приведення у належність чинного законодавства</w:t>
            </w:r>
          </w:p>
        </w:tc>
        <w:tc>
          <w:tcPr>
            <w:tcW w:w="1418" w:type="dxa"/>
          </w:tcPr>
          <w:p w:rsidR="00DE6FB3" w:rsidRPr="000D4B1A" w:rsidRDefault="007950B7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квартал</w:t>
            </w:r>
          </w:p>
        </w:tc>
        <w:tc>
          <w:tcPr>
            <w:tcW w:w="1845" w:type="dxa"/>
          </w:tcPr>
          <w:p w:rsidR="00DE6FB3" w:rsidRPr="000D4B1A" w:rsidRDefault="007950B7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комунального господарства та будівництва</w:t>
            </w:r>
          </w:p>
        </w:tc>
      </w:tr>
      <w:tr w:rsidR="00DE6FB3" w:rsidRPr="000D4B1A" w:rsidTr="000D4B1A">
        <w:tc>
          <w:tcPr>
            <w:tcW w:w="426" w:type="dxa"/>
          </w:tcPr>
          <w:p w:rsidR="00DE6FB3" w:rsidRPr="002D309F" w:rsidRDefault="007950B7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843" w:type="dxa"/>
          </w:tcPr>
          <w:p w:rsidR="00DE6FB3" w:rsidRPr="000D4B1A" w:rsidRDefault="00EA559F" w:rsidP="000D291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5B6D76"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ішення </w:t>
            </w:r>
            <w:r w:rsidR="005B6D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виконавчого комітету Павлоградської міської ради</w:t>
            </w:r>
          </w:p>
        </w:tc>
        <w:tc>
          <w:tcPr>
            <w:tcW w:w="2266" w:type="dxa"/>
          </w:tcPr>
          <w:p w:rsidR="00DE6FB3" w:rsidRPr="000D4B1A" w:rsidRDefault="007950B7" w:rsidP="005B6D7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 затвердження </w:t>
            </w:r>
            <w:r w:rsidR="005B6D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 з організації, збирання, транспортування, переробки та утилізації побутових відходів на території м. Павлограда та затвердження норм їх утворення</w:t>
            </w:r>
          </w:p>
        </w:tc>
        <w:tc>
          <w:tcPr>
            <w:tcW w:w="2128" w:type="dxa"/>
          </w:tcPr>
          <w:p w:rsidR="00DE6FB3" w:rsidRPr="000D4B1A" w:rsidRDefault="007950B7" w:rsidP="00E52E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Скасування регуляторного акта</w:t>
            </w:r>
            <w:r w:rsidR="00E52E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зв’язку із змінами у законодавстві та відсутністю необхідності відстежувати зазначені показники (рішення виконкому Павлоградської міської ради від 27.05.2009р. № 556)</w:t>
            </w:r>
          </w:p>
        </w:tc>
        <w:tc>
          <w:tcPr>
            <w:tcW w:w="1418" w:type="dxa"/>
          </w:tcPr>
          <w:p w:rsidR="00DE6FB3" w:rsidRPr="000D4B1A" w:rsidRDefault="00E52ED1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квартал</w:t>
            </w:r>
          </w:p>
        </w:tc>
        <w:tc>
          <w:tcPr>
            <w:tcW w:w="1845" w:type="dxa"/>
          </w:tcPr>
          <w:p w:rsidR="00DE6FB3" w:rsidRPr="000D4B1A" w:rsidRDefault="000D4B1A" w:rsidP="00DE6F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D4B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комунального господарства та будівництва</w:t>
            </w:r>
          </w:p>
        </w:tc>
      </w:tr>
    </w:tbl>
    <w:p w:rsidR="00DE6FB3" w:rsidRDefault="00DE6FB3" w:rsidP="00DE6FB3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43AF" w:rsidRDefault="00BE43AF" w:rsidP="00BE43AF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556E" w:rsidRDefault="0046556E" w:rsidP="00BE43AF">
      <w:pPr>
        <w:ind w:left="-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46556E" w:rsidSect="009221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43AF" w:rsidRPr="00DE6FB3" w:rsidRDefault="0046556E" w:rsidP="002C59F1">
      <w:pPr>
        <w:ind w:left="-142" w:right="-72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начальника відділу з питань розвитку підпри</w:t>
      </w:r>
      <w:r w:rsidR="002C59F1">
        <w:rPr>
          <w:rFonts w:ascii="Times New Roman" w:hAnsi="Times New Roman" w:cs="Times New Roman"/>
          <w:sz w:val="28"/>
          <w:szCs w:val="28"/>
          <w:lang w:val="uk-UA"/>
        </w:rPr>
        <w:t xml:space="preserve">ємництва та залучення інвестицій   </w:t>
      </w:r>
      <w:r w:rsidR="002C59F1">
        <w:rPr>
          <w:rFonts w:ascii="Times New Roman" w:hAnsi="Times New Roman" w:cs="Times New Roman"/>
          <w:sz w:val="28"/>
          <w:szCs w:val="28"/>
          <w:lang w:val="uk-UA"/>
        </w:rPr>
        <w:br w:type="column"/>
      </w:r>
      <w:r w:rsidR="002C59F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Алла ГУДОЖНИК</w:t>
      </w:r>
    </w:p>
    <w:sectPr w:rsidR="00BE43AF" w:rsidRPr="00DE6FB3" w:rsidSect="0046556E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FB3"/>
    <w:rsid w:val="000550EC"/>
    <w:rsid w:val="000D291B"/>
    <w:rsid w:val="000D4B1A"/>
    <w:rsid w:val="001222B9"/>
    <w:rsid w:val="00142970"/>
    <w:rsid w:val="00244B32"/>
    <w:rsid w:val="002C59F1"/>
    <w:rsid w:val="002D309F"/>
    <w:rsid w:val="0035795F"/>
    <w:rsid w:val="003603AE"/>
    <w:rsid w:val="003F1146"/>
    <w:rsid w:val="004245F7"/>
    <w:rsid w:val="0046556E"/>
    <w:rsid w:val="00474BF9"/>
    <w:rsid w:val="005B6D76"/>
    <w:rsid w:val="00724817"/>
    <w:rsid w:val="007950B7"/>
    <w:rsid w:val="008B05E1"/>
    <w:rsid w:val="008C0B00"/>
    <w:rsid w:val="00904F58"/>
    <w:rsid w:val="00922177"/>
    <w:rsid w:val="00B2239E"/>
    <w:rsid w:val="00BC2244"/>
    <w:rsid w:val="00BE43AF"/>
    <w:rsid w:val="00D57A3E"/>
    <w:rsid w:val="00DE6FB3"/>
    <w:rsid w:val="00E52ED1"/>
    <w:rsid w:val="00E91CE5"/>
    <w:rsid w:val="00EA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invest3</dc:creator>
  <cp:lastModifiedBy>invest3</cp:lastModifiedBy>
  <cp:revision>2</cp:revision>
  <cp:lastPrinted>2022-11-15T09:43:00Z</cp:lastPrinted>
  <dcterms:created xsi:type="dcterms:W3CDTF">2022-11-15T09:50:00Z</dcterms:created>
  <dcterms:modified xsi:type="dcterms:W3CDTF">2022-11-15T09:50:00Z</dcterms:modified>
</cp:coreProperties>
</file>