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32962839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474EAE" w:rsidRDefault="00412859" w:rsidP="00146C91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14.12.</w:t>
      </w:r>
      <w:r w:rsidR="00146C91" w:rsidRPr="00474EAE">
        <w:rPr>
          <w:rFonts w:cs="Times New Roman"/>
          <w:sz w:val="28"/>
          <w:szCs w:val="28"/>
          <w:lang w:val="uk-UA"/>
        </w:rPr>
        <w:t>2022 р.</w:t>
      </w:r>
      <w:r w:rsidR="00146C91" w:rsidRPr="00474EAE">
        <w:rPr>
          <w:rFonts w:cs="Times New Roman"/>
          <w:sz w:val="28"/>
          <w:szCs w:val="28"/>
          <w:lang w:val="uk-UA"/>
        </w:rPr>
        <w:tab/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</w:t>
      </w:r>
      <w:r w:rsidR="00FF5397" w:rsidRPr="00474EAE">
        <w:rPr>
          <w:rFonts w:cs="Times New Roman"/>
          <w:sz w:val="28"/>
          <w:szCs w:val="28"/>
          <w:lang w:val="uk-UA"/>
        </w:rPr>
        <w:t xml:space="preserve">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     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 м.</w:t>
      </w:r>
      <w:r w:rsidR="00146C91" w:rsidRPr="00474EAE">
        <w:rPr>
          <w:rFonts w:cs="Times New Roman"/>
          <w:sz w:val="28"/>
          <w:szCs w:val="28"/>
          <w:lang w:val="uk-UA"/>
        </w:rPr>
        <w:t>Павлоград</w:t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                    </w:t>
      </w:r>
      <w:r>
        <w:rPr>
          <w:rFonts w:cs="Times New Roman"/>
          <w:sz w:val="28"/>
          <w:szCs w:val="28"/>
          <w:lang w:val="uk-UA"/>
        </w:rPr>
        <w:t xml:space="preserve">         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1271</w:t>
      </w:r>
    </w:p>
    <w:p w:rsidR="004F473D" w:rsidRPr="00A224B6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A224B6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A224B6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A224B6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A224B6" w:rsidRDefault="00B67569" w:rsidP="00A224B6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474EAE" w:rsidRDefault="00B67569" w:rsidP="00A224B6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F63B08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D90006" w:rsidRPr="00E573A5">
        <w:rPr>
          <w:rFonts w:eastAsia="Times New Roman" w:cs="Times New Roman"/>
          <w:sz w:val="28"/>
          <w:szCs w:val="28"/>
          <w:lang w:val="uk-UA" w:eastAsia="ar-SA" w:bidi="ar-SA"/>
        </w:rPr>
        <w:t>08.12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>.2022 року, 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метою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474EAE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єдиних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засад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474EAE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474EAE">
        <w:rPr>
          <w:rFonts w:cs="Times New Roman"/>
          <w:sz w:val="28"/>
          <w:szCs w:val="28"/>
          <w:lang w:val="uk-UA" w:bidi="ar-SA"/>
        </w:rPr>
        <w:t>міської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ради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A224B6" w:rsidRDefault="00B67569" w:rsidP="00A224B6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474EAE" w:rsidRDefault="00B67569" w:rsidP="00A224B6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Р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І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Ш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В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A224B6" w:rsidRDefault="00B67569" w:rsidP="00A224B6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E573A5" w:rsidRDefault="00B67569" w:rsidP="00A224B6">
      <w:pPr>
        <w:spacing w:line="280" w:lineRule="exact"/>
        <w:ind w:firstLine="708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D90006" w:rsidRPr="00E573A5">
        <w:rPr>
          <w:rFonts w:eastAsia="Times New Roman" w:cs="Times New Roman"/>
          <w:sz w:val="28"/>
          <w:szCs w:val="28"/>
          <w:lang w:val="uk-UA" w:bidi="ar-SA"/>
        </w:rPr>
        <w:t>від 08.12</w:t>
      </w:r>
      <w:r w:rsidRPr="00E573A5">
        <w:rPr>
          <w:rFonts w:eastAsia="Times New Roman" w:cs="Times New Roman"/>
          <w:sz w:val="28"/>
          <w:szCs w:val="28"/>
          <w:lang w:val="uk-UA" w:bidi="ar-SA"/>
        </w:rPr>
        <w:t xml:space="preserve">.2022 р. </w:t>
      </w:r>
      <w:r w:rsidRPr="00E573A5">
        <w:rPr>
          <w:rFonts w:cs="Times New Roman"/>
          <w:sz w:val="28"/>
          <w:szCs w:val="28"/>
          <w:lang w:val="uk-UA" w:bidi="ar-SA"/>
        </w:rPr>
        <w:t>(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E573A5">
        <w:rPr>
          <w:rFonts w:cs="Times New Roman"/>
          <w:sz w:val="28"/>
          <w:szCs w:val="28"/>
          <w:lang w:val="uk-UA" w:eastAsia="ar-S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факту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радою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які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E573A5">
        <w:rPr>
          <w:rFonts w:cs="Times New Roman"/>
          <w:sz w:val="28"/>
          <w:szCs w:val="28"/>
          <w:lang w:val="uk-UA" w:eastAsia="ar-SA" w:bidi="ar-SA"/>
        </w:rPr>
        <w:t xml:space="preserve">раді ТОВ «ІНВЕСТ МАЙНО» </w:t>
      </w:r>
      <w:r w:rsidRPr="00474EAE">
        <w:rPr>
          <w:rFonts w:cs="Times New Roman"/>
          <w:sz w:val="28"/>
          <w:szCs w:val="28"/>
          <w:lang w:val="uk-UA" w:eastAsia="ar-SA" w:bidi="ar-SA"/>
        </w:rPr>
        <w:t>за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350216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1212400000:03:012:0088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E573A5">
        <w:rPr>
          <w:rFonts w:cs="Times New Roman"/>
          <w:sz w:val="28"/>
          <w:szCs w:val="28"/>
          <w:lang w:val="uk-UA" w:eastAsia="ar-SA" w:bidi="ar-SA"/>
        </w:rPr>
        <w:t>0,1570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га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вул. </w:t>
      </w:r>
      <w:r w:rsidR="00E573A5">
        <w:rPr>
          <w:rFonts w:eastAsia="Times New Roman" w:cs="Times New Roman"/>
          <w:sz w:val="28"/>
          <w:szCs w:val="28"/>
          <w:lang w:val="uk-UA" w:eastAsia="ar-SA" w:bidi="ar-SA"/>
        </w:rPr>
        <w:t>Дніпровська, 559-А</w:t>
      </w:r>
      <w:r w:rsidRPr="00474EAE">
        <w:rPr>
          <w:rFonts w:eastAsia="Times New Roman" w:cs="Times New Roman"/>
          <w:i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у 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A224B6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DB08FF" w:rsidRDefault="00DB08FF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B08FF" w:rsidRDefault="00DB08FF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D6F34" w:rsidRPr="00474EAE" w:rsidRDefault="004F473D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482188" w:rsidRPr="00474EAE" w:rsidRDefault="00B97DE9" w:rsidP="00225E46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482188" w:rsidRPr="00A224B6" w:rsidRDefault="00482188" w:rsidP="00225E46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B97DE9" w:rsidP="00225E46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474EAE" w:rsidRDefault="00A224B6" w:rsidP="00225E46">
      <w:pPr>
        <w:spacing w:line="260" w:lineRule="exact"/>
        <w:rPr>
          <w:rFonts w:cs="Times New Roman"/>
          <w:sz w:val="28"/>
          <w:szCs w:val="28"/>
          <w:lang w:val="en-US" w:eastAsia="ar-SA"/>
        </w:rPr>
      </w:pPr>
      <w:r>
        <w:rPr>
          <w:rFonts w:cs="Times New Roman"/>
          <w:sz w:val="28"/>
          <w:szCs w:val="28"/>
          <w:lang w:val="uk-UA" w:eastAsia="ar-SA"/>
        </w:rPr>
        <w:t xml:space="preserve">          </w:t>
      </w:r>
      <w:r w:rsidR="004F045D" w:rsidRPr="00474EAE">
        <w:rPr>
          <w:rFonts w:cs="Times New Roman"/>
          <w:sz w:val="28"/>
          <w:szCs w:val="28"/>
          <w:lang w:val="uk-UA" w:eastAsia="ar-SA"/>
        </w:rPr>
        <w:t xml:space="preserve">                                           </w:t>
      </w:r>
      <w:r w:rsidR="00A04B04" w:rsidRPr="00474EAE">
        <w:rPr>
          <w:rFonts w:cs="Times New Roman"/>
          <w:sz w:val="28"/>
          <w:szCs w:val="28"/>
          <w:lang w:val="uk-UA" w:eastAsia="ar-SA"/>
        </w:rPr>
        <w:t xml:space="preserve">               </w:t>
      </w:r>
      <w:r w:rsidR="004F045D" w:rsidRPr="00474EAE">
        <w:rPr>
          <w:rFonts w:cs="Times New Roman"/>
          <w:sz w:val="28"/>
          <w:szCs w:val="28"/>
          <w:lang w:val="uk-UA" w:eastAsia="ar-SA"/>
        </w:rPr>
        <w:t xml:space="preserve">   </w:t>
      </w:r>
      <w:r w:rsidR="00A04B04" w:rsidRPr="00474EAE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474EAE" w:rsidSect="00B33B9B">
      <w:pgSz w:w="11906" w:h="16838"/>
      <w:pgMar w:top="340" w:right="567" w:bottom="3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0" w:rsidRDefault="00DE24A0" w:rsidP="004F045D">
      <w:r>
        <w:separator/>
      </w:r>
    </w:p>
  </w:endnote>
  <w:endnote w:type="continuationSeparator" w:id="0">
    <w:p w:rsidR="00DE24A0" w:rsidRDefault="00DE24A0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0" w:rsidRDefault="00DE24A0" w:rsidP="004F045D">
      <w:r>
        <w:separator/>
      </w:r>
    </w:p>
  </w:footnote>
  <w:footnote w:type="continuationSeparator" w:id="0">
    <w:p w:rsidR="00DE24A0" w:rsidRDefault="00DE24A0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46109"/>
    <w:rsid w:val="0005045D"/>
    <w:rsid w:val="00070D61"/>
    <w:rsid w:val="000718CD"/>
    <w:rsid w:val="000804D5"/>
    <w:rsid w:val="000A781D"/>
    <w:rsid w:val="000A78C6"/>
    <w:rsid w:val="000C1BF1"/>
    <w:rsid w:val="000E7F81"/>
    <w:rsid w:val="000F39E3"/>
    <w:rsid w:val="000F40F4"/>
    <w:rsid w:val="00136154"/>
    <w:rsid w:val="001455F5"/>
    <w:rsid w:val="00146C91"/>
    <w:rsid w:val="00161D5A"/>
    <w:rsid w:val="0018766B"/>
    <w:rsid w:val="00190933"/>
    <w:rsid w:val="001A3160"/>
    <w:rsid w:val="001A4BD0"/>
    <w:rsid w:val="001A7D30"/>
    <w:rsid w:val="001B0796"/>
    <w:rsid w:val="001D0615"/>
    <w:rsid w:val="001D5F29"/>
    <w:rsid w:val="001E286F"/>
    <w:rsid w:val="001E3254"/>
    <w:rsid w:val="001E6870"/>
    <w:rsid w:val="00211ADD"/>
    <w:rsid w:val="00225E46"/>
    <w:rsid w:val="00255C87"/>
    <w:rsid w:val="00265B68"/>
    <w:rsid w:val="00295AEF"/>
    <w:rsid w:val="002A68BD"/>
    <w:rsid w:val="002E2B2C"/>
    <w:rsid w:val="002F3EFC"/>
    <w:rsid w:val="0031164E"/>
    <w:rsid w:val="0032019B"/>
    <w:rsid w:val="00326EDC"/>
    <w:rsid w:val="00336CCB"/>
    <w:rsid w:val="00337BF3"/>
    <w:rsid w:val="00340213"/>
    <w:rsid w:val="00350216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2859"/>
    <w:rsid w:val="00413816"/>
    <w:rsid w:val="0043586A"/>
    <w:rsid w:val="004369F4"/>
    <w:rsid w:val="00474EAE"/>
    <w:rsid w:val="00482188"/>
    <w:rsid w:val="004C70BA"/>
    <w:rsid w:val="004F045D"/>
    <w:rsid w:val="004F473D"/>
    <w:rsid w:val="00500A32"/>
    <w:rsid w:val="005376B3"/>
    <w:rsid w:val="005378FC"/>
    <w:rsid w:val="00556723"/>
    <w:rsid w:val="005571E1"/>
    <w:rsid w:val="005A2B4C"/>
    <w:rsid w:val="005A6ED2"/>
    <w:rsid w:val="005C4063"/>
    <w:rsid w:val="005C6FD0"/>
    <w:rsid w:val="005E2FC7"/>
    <w:rsid w:val="005F4417"/>
    <w:rsid w:val="00610196"/>
    <w:rsid w:val="006415B7"/>
    <w:rsid w:val="0066376A"/>
    <w:rsid w:val="006B03C4"/>
    <w:rsid w:val="006D3520"/>
    <w:rsid w:val="00707F51"/>
    <w:rsid w:val="00743ECF"/>
    <w:rsid w:val="007616B8"/>
    <w:rsid w:val="00781152"/>
    <w:rsid w:val="00792310"/>
    <w:rsid w:val="007A2F65"/>
    <w:rsid w:val="007A54C8"/>
    <w:rsid w:val="007E7AD2"/>
    <w:rsid w:val="008366B9"/>
    <w:rsid w:val="00850074"/>
    <w:rsid w:val="0088799E"/>
    <w:rsid w:val="008E05CF"/>
    <w:rsid w:val="008F507A"/>
    <w:rsid w:val="008F60BE"/>
    <w:rsid w:val="00900090"/>
    <w:rsid w:val="00906F6B"/>
    <w:rsid w:val="00930309"/>
    <w:rsid w:val="00931077"/>
    <w:rsid w:val="0093576F"/>
    <w:rsid w:val="0094069C"/>
    <w:rsid w:val="00957BE9"/>
    <w:rsid w:val="00961DB6"/>
    <w:rsid w:val="00967B22"/>
    <w:rsid w:val="00971754"/>
    <w:rsid w:val="0097216E"/>
    <w:rsid w:val="0098107D"/>
    <w:rsid w:val="00986519"/>
    <w:rsid w:val="00995365"/>
    <w:rsid w:val="009E07E8"/>
    <w:rsid w:val="009E2D5D"/>
    <w:rsid w:val="00A04B04"/>
    <w:rsid w:val="00A05877"/>
    <w:rsid w:val="00A21ECC"/>
    <w:rsid w:val="00A224B6"/>
    <w:rsid w:val="00A440D4"/>
    <w:rsid w:val="00A50DA8"/>
    <w:rsid w:val="00A52E7A"/>
    <w:rsid w:val="00A56E00"/>
    <w:rsid w:val="00A626DB"/>
    <w:rsid w:val="00A75787"/>
    <w:rsid w:val="00AB1DFC"/>
    <w:rsid w:val="00AE3A37"/>
    <w:rsid w:val="00AF422A"/>
    <w:rsid w:val="00B032BB"/>
    <w:rsid w:val="00B106E2"/>
    <w:rsid w:val="00B33B9B"/>
    <w:rsid w:val="00B423E0"/>
    <w:rsid w:val="00B62C27"/>
    <w:rsid w:val="00B67569"/>
    <w:rsid w:val="00B75514"/>
    <w:rsid w:val="00B97DE9"/>
    <w:rsid w:val="00BE1573"/>
    <w:rsid w:val="00C00FAE"/>
    <w:rsid w:val="00C07DCC"/>
    <w:rsid w:val="00C1404C"/>
    <w:rsid w:val="00C4682D"/>
    <w:rsid w:val="00C50567"/>
    <w:rsid w:val="00C62187"/>
    <w:rsid w:val="00C644B1"/>
    <w:rsid w:val="00C65A7F"/>
    <w:rsid w:val="00C66C40"/>
    <w:rsid w:val="00CE6564"/>
    <w:rsid w:val="00D12E45"/>
    <w:rsid w:val="00D45EB2"/>
    <w:rsid w:val="00D54CB9"/>
    <w:rsid w:val="00D565CB"/>
    <w:rsid w:val="00D618FB"/>
    <w:rsid w:val="00D86026"/>
    <w:rsid w:val="00D87DF5"/>
    <w:rsid w:val="00D90006"/>
    <w:rsid w:val="00D96F29"/>
    <w:rsid w:val="00DB08FF"/>
    <w:rsid w:val="00DB7558"/>
    <w:rsid w:val="00DC4EEA"/>
    <w:rsid w:val="00DD3F24"/>
    <w:rsid w:val="00DE24A0"/>
    <w:rsid w:val="00E010EF"/>
    <w:rsid w:val="00E010F8"/>
    <w:rsid w:val="00E11D6C"/>
    <w:rsid w:val="00E305BB"/>
    <w:rsid w:val="00E42593"/>
    <w:rsid w:val="00E51948"/>
    <w:rsid w:val="00E573A5"/>
    <w:rsid w:val="00E7578F"/>
    <w:rsid w:val="00E84A70"/>
    <w:rsid w:val="00E90CD6"/>
    <w:rsid w:val="00EC08C8"/>
    <w:rsid w:val="00EC1359"/>
    <w:rsid w:val="00EC32EA"/>
    <w:rsid w:val="00ED16BB"/>
    <w:rsid w:val="00EF73F5"/>
    <w:rsid w:val="00F10C3D"/>
    <w:rsid w:val="00F55C9D"/>
    <w:rsid w:val="00F63B08"/>
    <w:rsid w:val="00FB56ED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7331"/>
  <w15:docId w15:val="{9C38C40E-844A-4ECA-88FA-FE3CCF7B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DDB75-2BF0-4B08-92E8-E037AAF1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7</cp:revision>
  <cp:lastPrinted>2022-11-15T11:39:00Z</cp:lastPrinted>
  <dcterms:created xsi:type="dcterms:W3CDTF">2022-12-06T06:15:00Z</dcterms:created>
  <dcterms:modified xsi:type="dcterms:W3CDTF">2022-12-19T11:48:00Z</dcterms:modified>
</cp:coreProperties>
</file>