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E8" w:rsidRDefault="00116FE8" w:rsidP="00116FE8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Додаток 9</w:t>
      </w:r>
    </w:p>
    <w:p w:rsidR="00116FE8" w:rsidRDefault="00116FE8" w:rsidP="00116FE8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 Рішення виконкому</w:t>
      </w:r>
    </w:p>
    <w:p w:rsidR="00116FE8" w:rsidRDefault="00116FE8" w:rsidP="00116FE8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№</w:t>
      </w:r>
      <w:r w:rsidR="00F50743">
        <w:rPr>
          <w:sz w:val="24"/>
          <w:szCs w:val="24"/>
        </w:rPr>
        <w:t xml:space="preserve"> 95 </w:t>
      </w:r>
      <w:r>
        <w:rPr>
          <w:sz w:val="24"/>
          <w:szCs w:val="24"/>
        </w:rPr>
        <w:t>від</w:t>
      </w:r>
      <w:r w:rsidR="00F50743">
        <w:rPr>
          <w:sz w:val="24"/>
          <w:szCs w:val="24"/>
        </w:rPr>
        <w:t xml:space="preserve"> 08.02.2023</w:t>
      </w:r>
    </w:p>
    <w:p w:rsidR="00584A15" w:rsidRDefault="00584A15" w:rsidP="00116FE8">
      <w:pPr>
        <w:pStyle w:val="a3"/>
        <w:spacing w:before="3"/>
        <w:ind w:firstLine="8222"/>
        <w:rPr>
          <w:sz w:val="18"/>
        </w:rPr>
      </w:pPr>
    </w:p>
    <w:p w:rsidR="00584A15" w:rsidRPr="00584A15" w:rsidRDefault="00584A15" w:rsidP="00584A15">
      <w:pPr>
        <w:pStyle w:val="a3"/>
        <w:spacing w:before="89"/>
        <w:ind w:left="4070" w:right="2677"/>
        <w:jc w:val="center"/>
        <w:rPr>
          <w:b/>
          <w:sz w:val="24"/>
          <w:szCs w:val="24"/>
        </w:rPr>
      </w:pPr>
      <w:r w:rsidRPr="00584A15">
        <w:rPr>
          <w:b/>
          <w:w w:val="105"/>
          <w:sz w:val="24"/>
          <w:szCs w:val="24"/>
        </w:rPr>
        <w:t xml:space="preserve"> ІНФОРМАЦІЙНА КАРТКА</w:t>
      </w:r>
    </w:p>
    <w:p w:rsidR="00584A15" w:rsidRPr="00584A15" w:rsidRDefault="00584A15" w:rsidP="00584A15">
      <w:pPr>
        <w:pStyle w:val="a3"/>
        <w:ind w:left="4070" w:right="2676"/>
        <w:jc w:val="center"/>
        <w:rPr>
          <w:b/>
          <w:i/>
          <w:sz w:val="24"/>
          <w:szCs w:val="24"/>
        </w:rPr>
      </w:pPr>
      <w:r w:rsidRPr="00584A15">
        <w:rPr>
          <w:b/>
          <w:i/>
          <w:sz w:val="24"/>
          <w:szCs w:val="24"/>
        </w:rPr>
        <w:t xml:space="preserve">адміністративної послуги </w:t>
      </w:r>
      <w:r w:rsidR="00A670C5">
        <w:rPr>
          <w:b/>
          <w:i/>
          <w:sz w:val="24"/>
          <w:szCs w:val="24"/>
        </w:rPr>
        <w:t>з надання інформації з Державного реєстру речових прав на нерухоме майно</w:t>
      </w:r>
    </w:p>
    <w:p w:rsidR="00584A15" w:rsidRPr="00584A15" w:rsidRDefault="00584A15" w:rsidP="00584A15">
      <w:pPr>
        <w:ind w:firstLine="1418"/>
        <w:jc w:val="center"/>
        <w:rPr>
          <w:sz w:val="24"/>
          <w:szCs w:val="24"/>
          <w:u w:val="single"/>
        </w:rPr>
      </w:pPr>
      <w:r w:rsidRPr="00584A15">
        <w:rPr>
          <w:sz w:val="24"/>
          <w:szCs w:val="24"/>
          <w:u w:val="single"/>
        </w:rPr>
        <w:t>Виконавчий комітет Павлоградської міської ради</w:t>
      </w:r>
    </w:p>
    <w:p w:rsidR="00584A15" w:rsidRDefault="00584A15" w:rsidP="00584A15">
      <w:pPr>
        <w:spacing w:before="11"/>
        <w:rPr>
          <w:sz w:val="19"/>
        </w:rPr>
      </w:pPr>
    </w:p>
    <w:tbl>
      <w:tblPr>
        <w:tblStyle w:val="TableNormal"/>
        <w:tblW w:w="10631" w:type="dxa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804"/>
      </w:tblGrid>
      <w:tr w:rsidR="00584A15" w:rsidTr="0017605D">
        <w:trPr>
          <w:trHeight w:val="661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spacing w:before="55"/>
              <w:ind w:left="2235" w:right="1559" w:hanging="6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84A15" w:rsidTr="0017605D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51400 Дніпропетровська область, 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</w:rPr>
              <w:t>м.Павлоград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4A15" w:rsidRPr="0082381C" w:rsidRDefault="00584A15" w:rsidP="002E4930">
            <w:pPr>
              <w:pStyle w:val="TableParagraph"/>
              <w:ind w:left="0" w:right="36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вул. Шевченка, 132</w:t>
            </w:r>
          </w:p>
        </w:tc>
      </w:tr>
      <w:tr w:rsidR="00584A15" w:rsidTr="0017605D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Інформація щодо </w:t>
            </w:r>
            <w:r>
              <w:rPr>
                <w:spacing w:val="-3"/>
                <w:sz w:val="24"/>
              </w:rPr>
              <w:t>режиму</w:t>
            </w:r>
          </w:p>
          <w:p w:rsidR="00584A15" w:rsidRDefault="00584A15" w:rsidP="002E4930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роботи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Графік роботи центру надання адміністративних послуг Павлоградської міської ради:</w:t>
            </w:r>
          </w:p>
          <w:p w:rsidR="00584A15" w:rsidRPr="0082381C" w:rsidRDefault="00584A15" w:rsidP="002E4930">
            <w:pPr>
              <w:pStyle w:val="a7"/>
              <w:autoSpaceDE w:val="0"/>
              <w:autoSpaceDN w:val="0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82381C">
              <w:rPr>
                <w:color w:val="333333"/>
              </w:rPr>
              <w:t>Понеділок - П’ятниця з 08:00 до 16:00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Без перерви на обід.</w:t>
            </w:r>
            <w:r w:rsidRPr="0082381C">
              <w:rPr>
                <w:rFonts w:ascii="Times New Roman" w:hAnsi="Times New Roman"/>
                <w:sz w:val="24"/>
                <w:szCs w:val="24"/>
              </w:rPr>
              <w:br/>
              <w:t>Вихідні дні — субота, неділя.</w:t>
            </w:r>
          </w:p>
        </w:tc>
      </w:tr>
      <w:tr w:rsidR="00584A15" w:rsidRPr="0082381C" w:rsidTr="0017605D">
        <w:trPr>
          <w:trHeight w:val="12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Телефон/факс(довідки), адреса електронної пошти та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вебсайт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Юридичний відділ виконавчого комітету Павлоградської міської ради</w:t>
            </w:r>
          </w:p>
          <w:p w:rsidR="00584A15" w:rsidRPr="0082381C" w:rsidRDefault="00584A15" w:rsidP="002E4930">
            <w:pPr>
              <w:tabs>
                <w:tab w:val="num" w:pos="-426"/>
              </w:tabs>
              <w:ind w:right="99"/>
              <w:rPr>
                <w:sz w:val="24"/>
                <w:szCs w:val="24"/>
                <w:lang w:eastAsia="ar-SA"/>
              </w:rPr>
            </w:pPr>
            <w:r w:rsidRPr="0082381C">
              <w:rPr>
                <w:sz w:val="24"/>
                <w:szCs w:val="24"/>
                <w:lang w:eastAsia="ar-SA"/>
              </w:rPr>
              <w:t xml:space="preserve">тел.(0563) </w:t>
            </w:r>
            <w:r w:rsidRPr="0082381C">
              <w:rPr>
                <w:sz w:val="24"/>
                <w:szCs w:val="24"/>
              </w:rPr>
              <w:t>20-48-24</w:t>
            </w:r>
            <w:r w:rsidRPr="0082381C">
              <w:rPr>
                <w:sz w:val="24"/>
                <w:szCs w:val="24"/>
                <w:lang w:eastAsia="ar-SA"/>
              </w:rPr>
              <w:t xml:space="preserve">,  </w:t>
            </w:r>
          </w:p>
          <w:p w:rsidR="00584A15" w:rsidRPr="0082381C" w:rsidRDefault="00584A15" w:rsidP="002E4930">
            <w:pPr>
              <w:tabs>
                <w:tab w:val="num" w:pos="-426"/>
              </w:tabs>
              <w:ind w:right="99"/>
              <w:rPr>
                <w:sz w:val="24"/>
                <w:szCs w:val="24"/>
              </w:rPr>
            </w:pPr>
            <w:r w:rsidRPr="0082381C">
              <w:rPr>
                <w:sz w:val="24"/>
                <w:szCs w:val="24"/>
                <w:lang w:eastAsia="ar-SA"/>
              </w:rPr>
              <w:t>e-</w:t>
            </w:r>
            <w:proofErr w:type="spellStart"/>
            <w:r w:rsidRPr="0082381C">
              <w:rPr>
                <w:sz w:val="24"/>
                <w:szCs w:val="24"/>
                <w:lang w:eastAsia="ar-SA"/>
              </w:rPr>
              <w:t>mail</w:t>
            </w:r>
            <w:proofErr w:type="spellEnd"/>
            <w:r w:rsidRPr="0082381C">
              <w:rPr>
                <w:sz w:val="24"/>
                <w:szCs w:val="24"/>
                <w:lang w:eastAsia="ar-SA"/>
              </w:rPr>
              <w:t xml:space="preserve">: </w:t>
            </w:r>
            <w:hyperlink r:id="rId5" w:history="1">
              <w:r w:rsidRPr="0082381C">
                <w:rPr>
                  <w:rStyle w:val="a8"/>
                  <w:sz w:val="24"/>
                  <w:szCs w:val="24"/>
                  <w:lang w:val="en-US" w:eastAsia="ar-SA"/>
                </w:rPr>
                <w:t>urv.pmr@meta</w:t>
              </w:r>
              <w:r w:rsidRPr="0082381C">
                <w:rPr>
                  <w:rStyle w:val="a8"/>
                  <w:sz w:val="24"/>
                  <w:szCs w:val="24"/>
                  <w:lang w:eastAsia="ar-SA"/>
                </w:rPr>
                <w:t>.</w:t>
              </w:r>
              <w:proofErr w:type="spellStart"/>
              <w:r w:rsidRPr="0082381C">
                <w:rPr>
                  <w:rStyle w:val="a8"/>
                  <w:sz w:val="24"/>
                  <w:szCs w:val="24"/>
                  <w:lang w:eastAsia="ar-SA"/>
                </w:rPr>
                <w:t>ua</w:t>
              </w:r>
              <w:proofErr w:type="spellEnd"/>
            </w:hyperlink>
            <w:r w:rsidRPr="0082381C">
              <w:rPr>
                <w:sz w:val="24"/>
                <w:szCs w:val="24"/>
              </w:rPr>
              <w:t>,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тел.(099) 551-51-61,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факс </w:t>
            </w:r>
            <w:r w:rsidRPr="0082381C">
              <w:rPr>
                <w:rFonts w:ascii="Times New Roman" w:hAnsi="Times New Roman"/>
                <w:bCs/>
                <w:sz w:val="24"/>
                <w:szCs w:val="24"/>
              </w:rPr>
              <w:t>20-48-72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веб-сайт: 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pavlogradmrada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dp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584A15" w:rsidRPr="0082381C" w:rsidRDefault="00584A15" w:rsidP="002E493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е</w:t>
            </w:r>
            <w:r w:rsidRPr="0082381C">
              <w:rPr>
                <w:sz w:val="24"/>
                <w:szCs w:val="24"/>
                <w:lang w:val="en-US"/>
              </w:rPr>
              <w:t xml:space="preserve">-mail: </w:t>
            </w:r>
            <w:r w:rsidRPr="0082381C">
              <w:rPr>
                <w:color w:val="333333"/>
                <w:sz w:val="24"/>
                <w:szCs w:val="24"/>
                <w:shd w:val="clear" w:color="auto" w:fill="FFFFFF"/>
              </w:rPr>
              <w:t>pavlcnap20@ukr.net</w:t>
            </w:r>
          </w:p>
        </w:tc>
      </w:tr>
      <w:tr w:rsidR="00584A15" w:rsidTr="0017605D">
        <w:trPr>
          <w:trHeight w:val="390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6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584A15" w:rsidRPr="0082381C" w:rsidTr="0017605D">
        <w:trPr>
          <w:trHeight w:val="73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584A15">
            <w:pPr>
              <w:pStyle w:val="TableParagraph"/>
              <w:ind w:firstLine="217"/>
              <w:rPr>
                <w:rFonts w:ascii="TimesNewRomanPS-BoldMT" w:hAnsi="TimesNewRomanPS-BoldMT"/>
                <w:bCs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  <w:r>
              <w:rPr>
                <w:rStyle w:val="fontstyle01"/>
                <w:sz w:val="24"/>
                <w:szCs w:val="24"/>
              </w:rPr>
              <w:t xml:space="preserve">    </w:t>
            </w:r>
          </w:p>
        </w:tc>
      </w:tr>
      <w:tr w:rsidR="00584A15" w:rsidRPr="0082381C" w:rsidTr="0017605D">
        <w:trPr>
          <w:trHeight w:val="83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 w:right="41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670C5" w:rsidRDefault="00584A15" w:rsidP="0017605D">
            <w:pPr>
              <w:ind w:left="142" w:right="141"/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</w:rPr>
              <w:t xml:space="preserve">    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Постанова Кабінету Міністрів України від 25 грудня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2015 року № 1127 «Про державну реєстрацію речових прав</w:t>
            </w:r>
            <w:r w:rsidRPr="00584A1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на нерухоме майно та їх обтяжень»</w:t>
            </w:r>
            <w:r w:rsidR="00A670C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584A15" w:rsidRPr="0082381C" w:rsidRDefault="00584A15" w:rsidP="0017605D">
            <w:pPr>
              <w:ind w:left="142" w:right="141"/>
              <w:jc w:val="both"/>
              <w:rPr>
                <w:b/>
                <w:sz w:val="24"/>
                <w:szCs w:val="24"/>
              </w:rPr>
            </w:pP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 постанова Кабінету Міністрів України від 06 березня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2022 року № 209 «Деякі питання державної реєстрації та</w:t>
            </w:r>
            <w:r w:rsidRPr="00584A1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функціонування єдиних та державних реєстрів,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держателем яких є Міністерство юстиції, в умовах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воєнного стану» (зі змінами)</w:t>
            </w:r>
          </w:p>
        </w:tc>
      </w:tr>
      <w:tr w:rsidR="00584A15" w:rsidRPr="0082381C" w:rsidTr="00524CA4">
        <w:trPr>
          <w:trHeight w:val="189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524CA4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17605D">
            <w:pPr>
              <w:pStyle w:val="TableParagraph"/>
              <w:spacing w:before="0"/>
              <w:ind w:left="142" w:right="141" w:firstLine="217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 України   21 листопада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1504/29634 (зі змінами)</w:t>
            </w:r>
          </w:p>
        </w:tc>
      </w:tr>
      <w:tr w:rsidR="00584A15" w:rsidTr="00524CA4">
        <w:trPr>
          <w:trHeight w:val="565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C5" w:rsidRDefault="00A670C5" w:rsidP="00524CA4">
            <w:pPr>
              <w:rPr>
                <w:b/>
                <w:i/>
                <w:sz w:val="24"/>
              </w:rPr>
            </w:pPr>
          </w:p>
          <w:p w:rsidR="00584A15" w:rsidRDefault="00584A15" w:rsidP="00A670C5">
            <w:pPr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Умови отримання адміністративної послуги</w:t>
            </w:r>
          </w:p>
        </w:tc>
      </w:tr>
      <w:tr w:rsidR="00584A15" w:rsidTr="0017605D">
        <w:trPr>
          <w:trHeight w:val="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584A15">
              <w:rPr>
                <w:sz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C5" w:rsidRDefault="00584A15" w:rsidP="00A670C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Заява </w:t>
            </w:r>
            <w:r w:rsidR="00A670C5">
              <w:rPr>
                <w:sz w:val="24"/>
              </w:rPr>
              <w:t>заявника або уповноваженої особи;</w:t>
            </w:r>
          </w:p>
          <w:p w:rsidR="00584A15" w:rsidRDefault="00A670C5" w:rsidP="00A670C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127C9">
              <w:rPr>
                <w:sz w:val="24"/>
              </w:rPr>
              <w:t>ч</w:t>
            </w:r>
            <w:r>
              <w:rPr>
                <w:sz w:val="24"/>
              </w:rPr>
              <w:t xml:space="preserve">ерез </w:t>
            </w:r>
            <w:proofErr w:type="spellStart"/>
            <w:r>
              <w:rPr>
                <w:sz w:val="24"/>
              </w:rPr>
              <w:t>вебпортал</w:t>
            </w:r>
            <w:proofErr w:type="spellEnd"/>
            <w:r>
              <w:rPr>
                <w:sz w:val="24"/>
              </w:rPr>
              <w:t xml:space="preserve"> Мін’юсту надається особі, яка бажає отримати таку інформацію та ідентифікована шляхом використання кваліфікованого електронного підпису</w:t>
            </w:r>
          </w:p>
        </w:tc>
      </w:tr>
      <w:tr w:rsidR="00584A15" w:rsidRPr="0082381C" w:rsidTr="0017605D">
        <w:trPr>
          <w:trHeight w:val="1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</w:t>
            </w:r>
            <w:r w:rsidR="00584A15">
              <w:rPr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A670C5" w:rsidP="00584A15">
            <w:pPr>
              <w:jc w:val="both"/>
            </w:pPr>
            <w:r>
              <w:t xml:space="preserve">    Заява про надання інформації з Державного реєстру речових прав на нерухоме майно;</w:t>
            </w:r>
          </w:p>
          <w:p w:rsidR="00A670C5" w:rsidRDefault="00A670C5" w:rsidP="00584A15">
            <w:pPr>
              <w:jc w:val="both"/>
            </w:pPr>
            <w:r>
              <w:t xml:space="preserve">    </w:t>
            </w:r>
            <w:r w:rsidR="002127C9">
              <w:t>д</w:t>
            </w:r>
            <w:r>
              <w:t>окумент, що підтверджує сплату адміністративного збору або документ, що підтверджує право на звільнення від сплати адміністративного збору за отримання інформації з Державного реєстру речових прав на нерухоме майно, або справляння в повному обсязі адміністративного збору через Інтернет з використанням платіжних систем або в інший спосіб, визначений договором про надання сервісної послуги</w:t>
            </w:r>
          </w:p>
        </w:tc>
      </w:tr>
      <w:tr w:rsidR="00584A15" w:rsidRPr="0082381C" w:rsidTr="0017605D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584A15">
              <w:rPr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A15" w:rsidRDefault="00584A15" w:rsidP="00584A1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</w:t>
            </w:r>
            <w:r w:rsid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У паперовій формі – заявником або уповноваженою особою;</w:t>
            </w:r>
          </w:p>
          <w:p w:rsidR="00584A15" w:rsidRPr="0082381C" w:rsidRDefault="0017605D" w:rsidP="001760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в електронній формі – автоматично програмними засобами ведення Державного реєстру речових прав на нерухоме майно шляхом зазначення параметрів пошуку за одним або декількома ідентифікаторами </w:t>
            </w:r>
          </w:p>
        </w:tc>
      </w:tr>
      <w:tr w:rsidR="00584A15" w:rsidTr="0017605D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A15" w:rsidRPr="00733BFD" w:rsidRDefault="0017605D" w:rsidP="002E4930">
            <w:pPr>
              <w:jc w:val="both"/>
              <w:rPr>
                <w:b/>
                <w:sz w:val="24"/>
                <w:szCs w:val="24"/>
              </w:rPr>
            </w:pPr>
            <w:bookmarkStart w:id="0" w:name="n375"/>
            <w:bookmarkStart w:id="1" w:name="n372"/>
            <w:bookmarkEnd w:id="0"/>
            <w:bookmarkEnd w:id="1"/>
            <w:r>
              <w:rPr>
                <w:rStyle w:val="fontstyle01"/>
                <w:b w:val="0"/>
              </w:rPr>
              <w:t xml:space="preserve">    Адміністративна послуга надається платно</w:t>
            </w:r>
          </w:p>
        </w:tc>
      </w:tr>
      <w:tr w:rsidR="00584A15" w:rsidTr="0017605D">
        <w:trPr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Pr="00733BFD" w:rsidRDefault="00584A15" w:rsidP="002E4930">
            <w:pPr>
              <w:jc w:val="both"/>
              <w:rPr>
                <w:b/>
                <w:sz w:val="24"/>
                <w:szCs w:val="24"/>
              </w:rPr>
            </w:pPr>
            <w:r w:rsidRPr="00733BFD">
              <w:rPr>
                <w:rStyle w:val="fontstyle01"/>
                <w:b w:val="0"/>
                <w:sz w:val="24"/>
                <w:szCs w:val="24"/>
              </w:rPr>
              <w:t xml:space="preserve">     </w:t>
            </w:r>
            <w:r w:rsidR="0017605D">
              <w:rPr>
                <w:rStyle w:val="fontstyle01"/>
                <w:b w:val="0"/>
                <w:sz w:val="24"/>
                <w:szCs w:val="24"/>
              </w:rPr>
              <w:t xml:space="preserve">В </w:t>
            </w:r>
            <w:r w:rsidR="0017605D">
              <w:rPr>
                <w:rStyle w:val="fontstyle01"/>
                <w:rFonts w:hint="eastAsia"/>
                <w:b w:val="0"/>
                <w:sz w:val="24"/>
                <w:szCs w:val="24"/>
              </w:rPr>
              <w:t>режимі</w:t>
            </w:r>
            <w:r w:rsidR="0017605D">
              <w:rPr>
                <w:rStyle w:val="fontstyle01"/>
                <w:b w:val="0"/>
                <w:sz w:val="24"/>
                <w:szCs w:val="24"/>
              </w:rPr>
              <w:t xml:space="preserve"> реального часу</w:t>
            </w:r>
          </w:p>
          <w:p w:rsidR="00584A15" w:rsidRDefault="00584A15" w:rsidP="002E4930">
            <w:pPr>
              <w:rPr>
                <w:sz w:val="24"/>
              </w:rPr>
            </w:pPr>
          </w:p>
        </w:tc>
      </w:tr>
      <w:tr w:rsidR="00584A15" w:rsidTr="0017605D">
        <w:trPr>
          <w:trHeight w:val="1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17605D" w:rsidP="0017605D">
            <w:pPr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A15" w:rsidRPr="002127C9" w:rsidRDefault="0017605D" w:rsidP="0017605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 </w:t>
            </w:r>
            <w:r w:rsidRP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Інформація з Державного реєстру речових прав на</w:t>
            </w:r>
            <w:r w:rsidR="002127C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нерухоме майно</w:t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не надається фізичним та юридичним особам у разі невнесення плати за надання інформації або внесення її не в повному обсязі </w:t>
            </w:r>
            <w:r w:rsidRP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584A15" w:rsidTr="0017605D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24CA4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1</w:t>
            </w:r>
            <w:r w:rsidR="00733BFD"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17605D" w:rsidP="0017605D">
            <w:pPr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05D" w:rsidRPr="002127C9" w:rsidRDefault="00584A15" w:rsidP="0017605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i/>
                <w:sz w:val="24"/>
              </w:rPr>
              <w:t xml:space="preserve">     </w:t>
            </w:r>
            <w:r w:rsidR="0017605D">
              <w:rPr>
                <w:sz w:val="24"/>
              </w:rPr>
              <w:t xml:space="preserve">Інформація </w:t>
            </w:r>
            <w:r w:rsidR="0017605D" w:rsidRP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з Державного реєстру речових прав на</w:t>
            </w:r>
            <w:r w:rsidR="002127C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7605D" w:rsidRPr="0017605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нерухоме майно</w:t>
            </w:r>
          </w:p>
          <w:p w:rsidR="00584A15" w:rsidRDefault="00584A15" w:rsidP="002E4930">
            <w:pPr>
              <w:rPr>
                <w:i/>
                <w:sz w:val="24"/>
              </w:rPr>
            </w:pPr>
          </w:p>
        </w:tc>
      </w:tr>
      <w:tr w:rsidR="0017605D" w:rsidTr="0017605D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05D" w:rsidRDefault="00733BFD" w:rsidP="0017605D">
            <w:pPr>
              <w:rPr>
                <w:sz w:val="24"/>
              </w:rPr>
            </w:pPr>
            <w:r>
              <w:rPr>
                <w:sz w:val="16"/>
              </w:rPr>
              <w:t xml:space="preserve">                  </w:t>
            </w:r>
            <w:r w:rsidR="00524CA4">
              <w:rPr>
                <w:sz w:val="16"/>
              </w:rPr>
              <w:t xml:space="preserve">    </w:t>
            </w:r>
            <w:r w:rsidR="0017605D">
              <w:rPr>
                <w:sz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05D" w:rsidRDefault="0017605D" w:rsidP="005125D3">
            <w:pPr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05D" w:rsidRDefault="0017605D" w:rsidP="005125D3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    </w:t>
            </w:r>
            <w:r>
              <w:rPr>
                <w:sz w:val="24"/>
              </w:rPr>
              <w:t>Через ц</w:t>
            </w:r>
            <w:r w:rsidRPr="0017605D">
              <w:rPr>
                <w:sz w:val="24"/>
              </w:rPr>
              <w:t>ентр надання адміністративних послуг або безпосередньо державним реєстратор</w:t>
            </w:r>
            <w:r>
              <w:rPr>
                <w:sz w:val="24"/>
              </w:rPr>
              <w:t>о</w:t>
            </w:r>
            <w:r w:rsidRPr="0017605D">
              <w:rPr>
                <w:sz w:val="24"/>
              </w:rPr>
              <w:t>м</w:t>
            </w:r>
            <w:r>
              <w:rPr>
                <w:sz w:val="24"/>
              </w:rPr>
              <w:t>;</w:t>
            </w:r>
          </w:p>
          <w:p w:rsidR="0017605D" w:rsidRPr="00524CA4" w:rsidRDefault="0017605D" w:rsidP="0017605D">
            <w:pPr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     </w:t>
            </w:r>
            <w:proofErr w:type="spellStart"/>
            <w:r w:rsidRPr="00524CA4">
              <w:rPr>
                <w:i/>
                <w:sz w:val="24"/>
              </w:rPr>
              <w:t>вебпортал</w:t>
            </w:r>
            <w:proofErr w:type="spellEnd"/>
            <w:r w:rsidRPr="00524CA4">
              <w:rPr>
                <w:i/>
                <w:sz w:val="24"/>
              </w:rPr>
              <w:t xml:space="preserve"> Мін’юсту</w:t>
            </w:r>
          </w:p>
        </w:tc>
      </w:tr>
    </w:tbl>
    <w:p w:rsidR="00584A15" w:rsidRDefault="00733BFD" w:rsidP="0017605D">
      <w:pPr>
        <w:ind w:right="70" w:firstLine="709"/>
        <w:jc w:val="both"/>
        <w:rPr>
          <w:sz w:val="16"/>
        </w:rPr>
      </w:pPr>
      <w:r>
        <w:rPr>
          <w:sz w:val="16"/>
        </w:rPr>
        <w:t xml:space="preserve">  </w:t>
      </w:r>
    </w:p>
    <w:p w:rsidR="00F50743" w:rsidRDefault="00F50743" w:rsidP="0017605D">
      <w:pPr>
        <w:ind w:right="70" w:firstLine="709"/>
        <w:jc w:val="both"/>
        <w:rPr>
          <w:sz w:val="16"/>
        </w:rPr>
      </w:pPr>
    </w:p>
    <w:p w:rsidR="00F50743" w:rsidRDefault="00F50743" w:rsidP="0017605D">
      <w:pPr>
        <w:ind w:right="70" w:firstLine="709"/>
        <w:jc w:val="both"/>
        <w:rPr>
          <w:sz w:val="16"/>
        </w:rPr>
      </w:pPr>
    </w:p>
    <w:p w:rsidR="00F50743" w:rsidRDefault="00F50743" w:rsidP="0017605D">
      <w:pPr>
        <w:ind w:right="70" w:firstLine="709"/>
        <w:jc w:val="both"/>
        <w:rPr>
          <w:sz w:val="16"/>
        </w:rPr>
      </w:pPr>
    </w:p>
    <w:p w:rsidR="00F50743" w:rsidRDefault="00F50743" w:rsidP="0017605D">
      <w:pPr>
        <w:ind w:right="70" w:firstLine="709"/>
        <w:jc w:val="both"/>
        <w:rPr>
          <w:sz w:val="16"/>
        </w:rPr>
      </w:pPr>
    </w:p>
    <w:p w:rsidR="00697955" w:rsidRDefault="00F50743" w:rsidP="00FC6A3D">
      <w:pPr>
        <w:tabs>
          <w:tab w:val="left" w:pos="9356"/>
        </w:tabs>
        <w:ind w:left="709"/>
        <w:rPr>
          <w:sz w:val="24"/>
        </w:rPr>
      </w:pPr>
      <w:r>
        <w:rPr>
          <w:sz w:val="24"/>
          <w:szCs w:val="24"/>
        </w:rPr>
        <w:t>Начальник юридичного відділу</w:t>
      </w:r>
      <w:r>
        <w:rPr>
          <w:sz w:val="24"/>
          <w:szCs w:val="24"/>
        </w:rPr>
        <w:tab/>
        <w:t>Олег ЯЛИННИЙ</w:t>
      </w:r>
      <w:bookmarkStart w:id="2" w:name="_GoBack"/>
      <w:bookmarkEnd w:id="2"/>
    </w:p>
    <w:sectPr w:rsidR="00697955" w:rsidSect="00697955">
      <w:pgSz w:w="11910" w:h="16840"/>
      <w:pgMar w:top="340" w:right="3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F4E5A"/>
    <w:multiLevelType w:val="hybridMultilevel"/>
    <w:tmpl w:val="DD465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4A4"/>
    <w:multiLevelType w:val="hybridMultilevel"/>
    <w:tmpl w:val="C48826D6"/>
    <w:lvl w:ilvl="0" w:tplc="E35CF3D4">
      <w:start w:val="1"/>
      <w:numFmt w:val="decimal"/>
      <w:lvlText w:val="%1)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AC5894"/>
    <w:multiLevelType w:val="hybridMultilevel"/>
    <w:tmpl w:val="7A023934"/>
    <w:lvl w:ilvl="0" w:tplc="410018B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91B23E7"/>
    <w:multiLevelType w:val="hybridMultilevel"/>
    <w:tmpl w:val="A802C9CE"/>
    <w:lvl w:ilvl="0" w:tplc="419689EC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1861"/>
    <w:multiLevelType w:val="hybridMultilevel"/>
    <w:tmpl w:val="9E686B3E"/>
    <w:lvl w:ilvl="0" w:tplc="6F08112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21901E1"/>
    <w:multiLevelType w:val="hybridMultilevel"/>
    <w:tmpl w:val="9C3071EE"/>
    <w:lvl w:ilvl="0" w:tplc="1B88A7F8">
      <w:start w:val="1"/>
      <w:numFmt w:val="decimal"/>
      <w:lvlText w:val="%1)"/>
      <w:lvlJc w:val="left"/>
      <w:pPr>
        <w:ind w:left="71" w:hanging="371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uk-UA" w:eastAsia="uk-UA" w:bidi="uk-UA"/>
      </w:rPr>
    </w:lvl>
    <w:lvl w:ilvl="1" w:tplc="456811B6">
      <w:numFmt w:val="bullet"/>
      <w:lvlText w:val="•"/>
      <w:lvlJc w:val="left"/>
      <w:pPr>
        <w:ind w:left="693" w:hanging="371"/>
      </w:pPr>
      <w:rPr>
        <w:rFonts w:hint="default"/>
        <w:lang w:val="uk-UA" w:eastAsia="uk-UA" w:bidi="uk-UA"/>
      </w:rPr>
    </w:lvl>
    <w:lvl w:ilvl="2" w:tplc="B55C2CA4">
      <w:numFmt w:val="bullet"/>
      <w:lvlText w:val="•"/>
      <w:lvlJc w:val="left"/>
      <w:pPr>
        <w:ind w:left="1307" w:hanging="371"/>
      </w:pPr>
      <w:rPr>
        <w:rFonts w:hint="default"/>
        <w:lang w:val="uk-UA" w:eastAsia="uk-UA" w:bidi="uk-UA"/>
      </w:rPr>
    </w:lvl>
    <w:lvl w:ilvl="3" w:tplc="0794F518">
      <w:numFmt w:val="bullet"/>
      <w:lvlText w:val="•"/>
      <w:lvlJc w:val="left"/>
      <w:pPr>
        <w:ind w:left="1920" w:hanging="371"/>
      </w:pPr>
      <w:rPr>
        <w:rFonts w:hint="default"/>
        <w:lang w:val="uk-UA" w:eastAsia="uk-UA" w:bidi="uk-UA"/>
      </w:rPr>
    </w:lvl>
    <w:lvl w:ilvl="4" w:tplc="35A42D84">
      <w:numFmt w:val="bullet"/>
      <w:lvlText w:val="•"/>
      <w:lvlJc w:val="left"/>
      <w:pPr>
        <w:ind w:left="2534" w:hanging="371"/>
      </w:pPr>
      <w:rPr>
        <w:rFonts w:hint="default"/>
        <w:lang w:val="uk-UA" w:eastAsia="uk-UA" w:bidi="uk-UA"/>
      </w:rPr>
    </w:lvl>
    <w:lvl w:ilvl="5" w:tplc="6E9E4292">
      <w:numFmt w:val="bullet"/>
      <w:lvlText w:val="•"/>
      <w:lvlJc w:val="left"/>
      <w:pPr>
        <w:ind w:left="3148" w:hanging="371"/>
      </w:pPr>
      <w:rPr>
        <w:rFonts w:hint="default"/>
        <w:lang w:val="uk-UA" w:eastAsia="uk-UA" w:bidi="uk-UA"/>
      </w:rPr>
    </w:lvl>
    <w:lvl w:ilvl="6" w:tplc="4C64FDE8">
      <w:numFmt w:val="bullet"/>
      <w:lvlText w:val="•"/>
      <w:lvlJc w:val="left"/>
      <w:pPr>
        <w:ind w:left="3761" w:hanging="371"/>
      </w:pPr>
      <w:rPr>
        <w:rFonts w:hint="default"/>
        <w:lang w:val="uk-UA" w:eastAsia="uk-UA" w:bidi="uk-UA"/>
      </w:rPr>
    </w:lvl>
    <w:lvl w:ilvl="7" w:tplc="5440AD6E">
      <w:numFmt w:val="bullet"/>
      <w:lvlText w:val="•"/>
      <w:lvlJc w:val="left"/>
      <w:pPr>
        <w:ind w:left="4375" w:hanging="371"/>
      </w:pPr>
      <w:rPr>
        <w:rFonts w:hint="default"/>
        <w:lang w:val="uk-UA" w:eastAsia="uk-UA" w:bidi="uk-UA"/>
      </w:rPr>
    </w:lvl>
    <w:lvl w:ilvl="8" w:tplc="C1BCE34A">
      <w:numFmt w:val="bullet"/>
      <w:lvlText w:val="•"/>
      <w:lvlJc w:val="left"/>
      <w:pPr>
        <w:ind w:left="4988" w:hanging="371"/>
      </w:pPr>
      <w:rPr>
        <w:rFonts w:hint="default"/>
        <w:lang w:val="uk-UA" w:eastAsia="uk-UA" w:bidi="uk-UA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97955"/>
    <w:rsid w:val="00116FE8"/>
    <w:rsid w:val="0017605D"/>
    <w:rsid w:val="002127C9"/>
    <w:rsid w:val="003F2CEA"/>
    <w:rsid w:val="00456E7E"/>
    <w:rsid w:val="004C354B"/>
    <w:rsid w:val="00504A78"/>
    <w:rsid w:val="00524CA4"/>
    <w:rsid w:val="00584A15"/>
    <w:rsid w:val="00697955"/>
    <w:rsid w:val="00733BFD"/>
    <w:rsid w:val="007743FA"/>
    <w:rsid w:val="007838BD"/>
    <w:rsid w:val="008B31BF"/>
    <w:rsid w:val="008D7270"/>
    <w:rsid w:val="00976133"/>
    <w:rsid w:val="00A670C5"/>
    <w:rsid w:val="00B859D1"/>
    <w:rsid w:val="00C1130E"/>
    <w:rsid w:val="00DA34E5"/>
    <w:rsid w:val="00F50743"/>
    <w:rsid w:val="00F8606D"/>
    <w:rsid w:val="00FC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563A"/>
  <w15:docId w15:val="{9C218ED9-9542-487B-9DFD-9D49DA29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9795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79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97955"/>
    <w:rPr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697955"/>
    <w:pPr>
      <w:ind w:left="1689"/>
      <w:outlineLvl w:val="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697955"/>
  </w:style>
  <w:style w:type="paragraph" w:customStyle="1" w:styleId="TableParagraph">
    <w:name w:val="Table Paragraph"/>
    <w:basedOn w:val="a"/>
    <w:uiPriority w:val="1"/>
    <w:qFormat/>
    <w:rsid w:val="00697955"/>
    <w:pPr>
      <w:spacing w:before="60"/>
      <w:ind w:left="62"/>
    </w:pPr>
  </w:style>
  <w:style w:type="paragraph" w:styleId="a6">
    <w:name w:val="No Spacing"/>
    <w:uiPriority w:val="1"/>
    <w:qFormat/>
    <w:rsid w:val="008D7270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8D727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8">
    <w:name w:val="Hyperlink"/>
    <w:basedOn w:val="a0"/>
    <w:uiPriority w:val="99"/>
    <w:unhideWhenUsed/>
    <w:rsid w:val="008D7270"/>
    <w:rPr>
      <w:color w:val="0000FF"/>
      <w:u w:val="single"/>
    </w:rPr>
  </w:style>
  <w:style w:type="character" w:customStyle="1" w:styleId="fontstyle01">
    <w:name w:val="fontstyle01"/>
    <w:basedOn w:val="a0"/>
    <w:rsid w:val="00584A15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16FE8"/>
    <w:rPr>
      <w:rFonts w:ascii="Times New Roman" w:eastAsia="Times New Roman" w:hAnsi="Times New Roman" w:cs="Times New Roman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v.pmr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Калачова</dc:creator>
  <cp:lastModifiedBy>Олена Сошникова</cp:lastModifiedBy>
  <cp:revision>11</cp:revision>
  <cp:lastPrinted>2023-02-01T08:42:00Z</cp:lastPrinted>
  <dcterms:created xsi:type="dcterms:W3CDTF">2023-01-26T11:59:00Z</dcterms:created>
  <dcterms:modified xsi:type="dcterms:W3CDTF">2023-02-15T08:22:00Z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2021-07-28T00:00:00Z</vt:filetime>
  </property>
</Properties>
</file>