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21166" w:rsidRPr="00821166">
        <w:rPr>
          <w:rFonts w:ascii="Times New Roman" w:eastAsia="Times New Roman" w:hAnsi="Times New Roman" w:cs="Times New Roman"/>
          <w:b/>
          <w:sz w:val="24"/>
          <w:szCs w:val="24"/>
        </w:rPr>
        <w:t>Електрична енергія (ДК 021:2015 09310000-5- Електрична енергія)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166" w:rsidRPr="00821166">
        <w:rPr>
          <w:rFonts w:ascii="Times New Roman" w:eastAsia="Times New Roman" w:hAnsi="Times New Roman" w:cs="Times New Roman"/>
          <w:sz w:val="24"/>
          <w:szCs w:val="24"/>
        </w:rPr>
        <w:t>Електрична енергія (ДК 021:2015 09310000-5- Електрична енергія)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640D7D" w:rsidRPr="00640D7D">
        <w:rPr>
          <w:rFonts w:ascii="Times New Roman" w:eastAsia="Times New Roman" w:hAnsi="Times New Roman" w:cs="Times New Roman"/>
          <w:sz w:val="24"/>
          <w:szCs w:val="24"/>
        </w:rPr>
        <w:t>UA-2023-11-21-010667-a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369" w:rsidRPr="00AF3369">
        <w:rPr>
          <w:rFonts w:ascii="Times New Roman" w:eastAsia="Times New Roman" w:hAnsi="Times New Roman" w:cs="Times New Roman"/>
          <w:sz w:val="24"/>
          <w:szCs w:val="24"/>
        </w:rPr>
        <w:t>837 788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CE088E" w:rsidRPr="00284FCF" w:rsidRDefault="00CE088E" w:rsidP="00CE0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з урахуванням потреб замовника.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цьому розрахунок очікуваної вартості проводився з урахуванням даних Державного підприємства «Оператор ринку» (https://www.oree.com.ua), аналізу цін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електропостачальників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закупованої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електропостачальником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оптовому ринку електричної енергії, послуги з передачі електричної енергії, послуги з розподілу електричної енергії, націнка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електропостачальника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всі визначені законодавством податки та збори.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837</w:t>
      </w:r>
      <w:r w:rsidR="004B76A9" w:rsidRPr="004B76A9">
        <w:rPr>
          <w:rFonts w:ascii="Times New Roman" w:eastAsia="Times New Roman" w:hAnsi="Times New Roman" w:cs="Times New Roman"/>
          <w:sz w:val="24"/>
          <w:szCs w:val="24"/>
        </w:rPr>
        <w:t xml:space="preserve">788,00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 xml:space="preserve"> закупівля проводиться на очікувану вартість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«Про бюджет Павлоградської місько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ї територіальної громади на 2024 рік»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01.01.2024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31.12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DA0A67" w:rsidRPr="00DA0A67" w:rsidRDefault="00DA0A67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Електропостачальник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повинен забезпечити поставку електричної енергії на об’єкти замовника 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, які знаходя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ться за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>, вул. Соборна, 95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, вул. Центральна, 90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A58" w:rsidRPr="00943A58">
        <w:t xml:space="preserve"> </w:t>
      </w:r>
      <w:proofErr w:type="spellStart"/>
      <w:r w:rsidR="00943A58" w:rsidRPr="00943A58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943A58" w:rsidRPr="00943A58">
        <w:rPr>
          <w:rFonts w:ascii="Times New Roman" w:eastAsia="Times New Roman" w:hAnsi="Times New Roman" w:cs="Times New Roman"/>
          <w:sz w:val="24"/>
          <w:szCs w:val="24"/>
        </w:rPr>
        <w:t>, вул. Шевченка, 61А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A58" w:rsidRPr="00943A58">
        <w:t xml:space="preserve"> </w:t>
      </w:r>
      <w:proofErr w:type="spellStart"/>
      <w:r w:rsidR="00943A58" w:rsidRPr="00943A58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943A58" w:rsidRPr="00943A58">
        <w:rPr>
          <w:rFonts w:ascii="Times New Roman" w:eastAsia="Times New Roman" w:hAnsi="Times New Roman" w:cs="Times New Roman"/>
          <w:sz w:val="24"/>
          <w:szCs w:val="24"/>
        </w:rPr>
        <w:t>, вул. Шевченка, 132/1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та підключений до місцевих розподільчих мереж</w:t>
      </w:r>
      <w:r w:rsidR="00A51C15" w:rsidRPr="00A51C15">
        <w:t xml:space="preserve"> </w:t>
      </w:r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на території оператора системи розподілу (ОСР) АТ «ДТЕК Дніпровські електромережі»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 технічні та якісні характеристики якої повинні відповідати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DA0A67" w:rsidRPr="00DA0A67" w:rsidRDefault="00DA0A67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попереднього календарного року, з урахуванням потреб замовника становить 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>110000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кВт*год на 2024р.</w:t>
      </w:r>
    </w:p>
    <w:p w:rsidR="00DA0A67" w:rsidRPr="00DA0A67" w:rsidRDefault="00DA0A67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Якість електричної енергії (ЯЕ), що передається Постачальником Споживачу, має відповідати вимогам, установленим державними стандартами (розділ 5 ДСТУ EN 50160:2014 «Характеристики напруги електропостачання в електричних мережах загальної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призначеності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»). Оцінка відповідності показників ЯЕ проводиться на проміжку розрахункового періоду, рівного 24 годинам. </w:t>
      </w:r>
    </w:p>
    <w:p w:rsidR="0031682B" w:rsidRDefault="0031682B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682B" w:rsidSect="00BF34C5">
      <w:pgSz w:w="11906" w:h="16838"/>
      <w:pgMar w:top="851" w:right="850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173895"/>
    <w:rsid w:val="00223374"/>
    <w:rsid w:val="00283666"/>
    <w:rsid w:val="00292561"/>
    <w:rsid w:val="002A15E0"/>
    <w:rsid w:val="003159DD"/>
    <w:rsid w:val="0031682B"/>
    <w:rsid w:val="004B76A9"/>
    <w:rsid w:val="004C59F5"/>
    <w:rsid w:val="005373AD"/>
    <w:rsid w:val="00595325"/>
    <w:rsid w:val="005B5E8A"/>
    <w:rsid w:val="00640D7D"/>
    <w:rsid w:val="00653119"/>
    <w:rsid w:val="006A04CB"/>
    <w:rsid w:val="00821166"/>
    <w:rsid w:val="008D0A09"/>
    <w:rsid w:val="008E581A"/>
    <w:rsid w:val="008F0F0E"/>
    <w:rsid w:val="008F7147"/>
    <w:rsid w:val="00931732"/>
    <w:rsid w:val="00931EF7"/>
    <w:rsid w:val="00943A58"/>
    <w:rsid w:val="00A34840"/>
    <w:rsid w:val="00A51C15"/>
    <w:rsid w:val="00A74CE9"/>
    <w:rsid w:val="00AF3369"/>
    <w:rsid w:val="00AF3EE6"/>
    <w:rsid w:val="00B70092"/>
    <w:rsid w:val="00BF34C5"/>
    <w:rsid w:val="00CC584C"/>
    <w:rsid w:val="00CE088E"/>
    <w:rsid w:val="00D93FAF"/>
    <w:rsid w:val="00DA0A67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E865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ekonom6</cp:lastModifiedBy>
  <cp:revision>4</cp:revision>
  <dcterms:created xsi:type="dcterms:W3CDTF">2024-01-11T06:31:00Z</dcterms:created>
  <dcterms:modified xsi:type="dcterms:W3CDTF">2024-01-11T06:34:00Z</dcterms:modified>
</cp:coreProperties>
</file>