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2B" w:rsidRPr="00F34AAD" w:rsidRDefault="0001282C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</w:t>
      </w:r>
    </w:p>
    <w:p w:rsidR="0031682B" w:rsidRDefault="0001282C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технічних та якісних характеристик</w:t>
      </w:r>
      <w:r w:rsidR="006A04C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 закупівлі</w:t>
      </w:r>
      <w:bookmarkStart w:id="0" w:name="_GoBack"/>
      <w:bookmarkEnd w:id="0"/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, розміру бюджетного призначення, очікуваної вартості предмета закупівлі</w:t>
      </w:r>
    </w:p>
    <w:p w:rsidR="00AF3EE6" w:rsidRDefault="00AF3EE6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8E581A" w:rsidRPr="008E581A">
        <w:rPr>
          <w:rFonts w:ascii="Times New Roman" w:eastAsia="Times New Roman" w:hAnsi="Times New Roman" w:cs="Times New Roman"/>
          <w:b/>
          <w:sz w:val="24"/>
          <w:szCs w:val="24"/>
        </w:rPr>
        <w:t>Комп’ютерне обладнання (ДК 021: 2015 30230000-0 Комп’ютерне обладнання)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F3EE6" w:rsidRPr="00F34AAD" w:rsidRDefault="00AF3EE6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1682B" w:rsidRPr="005373AD" w:rsidRDefault="00F34A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5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4C59F5" w:rsidRPr="004C59F5">
        <w:rPr>
          <w:rFonts w:ascii="Times New Roman" w:eastAsia="Times New Roman" w:hAnsi="Times New Roman" w:cs="Times New Roman"/>
          <w:b/>
          <w:sz w:val="24"/>
          <w:szCs w:val="24"/>
        </w:rPr>
        <w:t>айменування</w:t>
      </w:r>
      <w:r w:rsidR="004C59F5">
        <w:rPr>
          <w:rFonts w:ascii="Times New Roman" w:eastAsia="Times New Roman" w:hAnsi="Times New Roman" w:cs="Times New Roman"/>
          <w:b/>
          <w:sz w:val="24"/>
          <w:szCs w:val="24"/>
        </w:rPr>
        <w:t xml:space="preserve"> замовника</w:t>
      </w:r>
      <w:r w:rsidR="004C59F5" w:rsidRPr="004C59F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4C59F5" w:rsidRPr="005373AD">
        <w:rPr>
          <w:rFonts w:ascii="Times New Roman" w:eastAsia="Times New Roman" w:hAnsi="Times New Roman" w:cs="Times New Roman"/>
          <w:sz w:val="24"/>
          <w:szCs w:val="24"/>
        </w:rPr>
        <w:t>Виконавчий комітет Павлоградської міської ради.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ісцезнаходження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51400, Україна, Дніпропетровська область, м. Павлоград, вул. Соборна, 95.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 замовника в Єдиному державному реєстрі юридичних осіб, фізичних осіб — підприємців та громадських формувань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04052229.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атегорія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замовника: </w:t>
      </w:r>
      <w:r w:rsidR="005373AD"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 державної влади, місцевого самоврядування або правоохоронний орган</w:t>
      </w:r>
      <w:r w:rsid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682B" w:rsidRPr="005373AD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581A" w:rsidRPr="008E581A">
        <w:rPr>
          <w:rFonts w:ascii="Times New Roman" w:eastAsia="Times New Roman" w:hAnsi="Times New Roman" w:cs="Times New Roman"/>
          <w:sz w:val="24"/>
          <w:szCs w:val="24"/>
        </w:rPr>
        <w:t>Комп’ютерне обладнання (ДК 021: 2015 30230000-0 Комп’ютерне обладнання)</w:t>
      </w:r>
      <w:r w:rsidR="005373AD" w:rsidRPr="005373AD">
        <w:rPr>
          <w:rFonts w:ascii="Times New Roman" w:eastAsia="Times New Roman" w:hAnsi="Times New Roman" w:cs="Times New Roman"/>
          <w:sz w:val="24"/>
          <w:szCs w:val="24"/>
        </w:rPr>
        <w:t>, поділ на лоти не передбачено.</w:t>
      </w:r>
    </w:p>
    <w:p w:rsidR="0031682B" w:rsidRPr="00F34AAD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та ідентифікатор процедури закупівлі: </w:t>
      </w:r>
      <w:r w:rsidR="005373AD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відкриті торги, </w:t>
      </w:r>
      <w:r w:rsidR="008E581A" w:rsidRPr="008E581A">
        <w:rPr>
          <w:rFonts w:ascii="Times New Roman" w:eastAsia="Times New Roman" w:hAnsi="Times New Roman" w:cs="Times New Roman"/>
          <w:sz w:val="24"/>
          <w:szCs w:val="24"/>
        </w:rPr>
        <w:t>UA-2023-10-25-015393-a</w:t>
      </w:r>
      <w:r w:rsidRPr="00537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3AD" w:rsidRPr="00A74CE9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Очікувана вартість</w:t>
      </w:r>
      <w:r w:rsidR="00A74CE9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закупівлі: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581A" w:rsidRPr="008E581A">
        <w:rPr>
          <w:rFonts w:ascii="Times New Roman" w:eastAsia="Times New Roman" w:hAnsi="Times New Roman" w:cs="Times New Roman"/>
          <w:sz w:val="24"/>
          <w:szCs w:val="24"/>
        </w:rPr>
        <w:t>194 990</w:t>
      </w:r>
      <w:r w:rsidR="00A74CE9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CE9">
        <w:rPr>
          <w:rFonts w:ascii="Times New Roman" w:eastAsia="Times New Roman" w:hAnsi="Times New Roman" w:cs="Times New Roman"/>
          <w:sz w:val="24"/>
          <w:szCs w:val="24"/>
        </w:rPr>
        <w:t xml:space="preserve">грн. </w:t>
      </w:r>
    </w:p>
    <w:p w:rsidR="00AF3EE6" w:rsidRDefault="005373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373AD">
        <w:rPr>
          <w:rFonts w:ascii="Times New Roman" w:eastAsia="Times New Roman" w:hAnsi="Times New Roman" w:cs="Times New Roman"/>
          <w:b/>
          <w:sz w:val="24"/>
          <w:szCs w:val="24"/>
        </w:rPr>
        <w:t>бґрунтування очікуваної вартості предмета закупівлі</w:t>
      </w:r>
    </w:p>
    <w:p w:rsidR="0031682B" w:rsidRPr="00A74CE9" w:rsidRDefault="005373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282C" w:rsidRPr="00A74CE9">
        <w:rPr>
          <w:rFonts w:ascii="Times New Roman" w:eastAsia="Times New Roman" w:hAnsi="Times New Roman" w:cs="Times New Roman"/>
          <w:sz w:val="24"/>
          <w:szCs w:val="24"/>
        </w:rPr>
        <w:t>Визначення очікуваної вартості предмета закупівлі обумовлено статистичним аналізом</w:t>
      </w:r>
      <w:r w:rsidR="0001282C" w:rsidRPr="00A74CE9">
        <w:rPr>
          <w:sz w:val="24"/>
          <w:szCs w:val="24"/>
        </w:rPr>
        <w:t xml:space="preserve"> </w:t>
      </w:r>
      <w:r w:rsidR="0001282C" w:rsidRPr="00A74CE9">
        <w:rPr>
          <w:rFonts w:ascii="Times New Roman" w:eastAsia="Times New Roman" w:hAnsi="Times New Roman" w:cs="Times New Roman"/>
          <w:sz w:val="24"/>
          <w:szCs w:val="24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:rsidR="0031682B" w:rsidRPr="00A74CE9" w:rsidRDefault="0001282C" w:rsidP="00A74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Розмір бюджетного призначення: </w:t>
      </w:r>
      <w:r w:rsidR="008E581A" w:rsidRPr="008E581A">
        <w:rPr>
          <w:rFonts w:ascii="Times New Roman" w:eastAsia="Times New Roman" w:hAnsi="Times New Roman" w:cs="Times New Roman"/>
          <w:sz w:val="24"/>
          <w:szCs w:val="24"/>
        </w:rPr>
        <w:t>194 990</w:t>
      </w:r>
      <w:r w:rsidR="00223374" w:rsidRPr="00223374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8F0F0E" w:rsidRPr="008F0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>грн.</w:t>
      </w:r>
      <w:r w:rsidRPr="00A7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r w:rsidR="00AF3EE6" w:rsidRPr="00AF3EE6">
        <w:rPr>
          <w:rFonts w:ascii="Times New Roman" w:eastAsia="Times New Roman" w:hAnsi="Times New Roman" w:cs="Times New Roman"/>
          <w:sz w:val="24"/>
          <w:szCs w:val="24"/>
        </w:rPr>
        <w:t>рішення міської ради від 15 листопада 2022 року № 784-29/VІІІ «Про бюджет Павлоградської міської територіальної громади на 2023 рік» (зі змінами)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3EE6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:rsidR="0031682B" w:rsidRPr="00F61AD6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Термін постачання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 xml:space="preserve"> з дати укладання договору по </w:t>
      </w:r>
      <w:r w:rsidR="008E581A">
        <w:rPr>
          <w:rFonts w:ascii="Times New Roman" w:eastAsia="Times New Roman" w:hAnsi="Times New Roman" w:cs="Times New Roman"/>
          <w:sz w:val="24"/>
          <w:szCs w:val="24"/>
        </w:rPr>
        <w:t>30.11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</w:p>
    <w:p w:rsidR="0031682B" w:rsidRPr="00292561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Якісні та технічні характеристики заявленої кількості </w:t>
      </w:r>
      <w:r w:rsidR="00223374" w:rsidRPr="00223374">
        <w:rPr>
          <w:rFonts w:ascii="Times New Roman" w:eastAsia="Times New Roman" w:hAnsi="Times New Roman" w:cs="Times New Roman"/>
          <w:sz w:val="24"/>
          <w:szCs w:val="24"/>
        </w:rPr>
        <w:t>обладнання</w:t>
      </w: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 визначені з урахуванням реальних потреб </w:t>
      </w:r>
      <w:r w:rsidR="00292561" w:rsidRPr="00292561">
        <w:rPr>
          <w:rFonts w:ascii="Times New Roman" w:eastAsia="Times New Roman" w:hAnsi="Times New Roman" w:cs="Times New Roman"/>
          <w:sz w:val="24"/>
          <w:szCs w:val="24"/>
        </w:rPr>
        <w:t>установи</w:t>
      </w: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 та оптимального співвідношення ціни та якості. </w:t>
      </w:r>
    </w:p>
    <w:p w:rsidR="0031682B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561">
        <w:rPr>
          <w:rFonts w:ascii="Times New Roman" w:eastAsia="Times New Roman" w:hAnsi="Times New Roman" w:cs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:rsidR="008E581A" w:rsidRPr="00230E1D" w:rsidRDefault="008E581A" w:rsidP="008E581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872"/>
        <w:gridCol w:w="1276"/>
      </w:tblGrid>
      <w:tr w:rsidR="008E581A" w:rsidRPr="00DE10FB" w:rsidTr="0088358C">
        <w:tc>
          <w:tcPr>
            <w:tcW w:w="458" w:type="dxa"/>
            <w:shd w:val="clear" w:color="auto" w:fill="auto"/>
          </w:tcPr>
          <w:p w:rsidR="008E581A" w:rsidRPr="00B04D4D" w:rsidRDefault="008E581A" w:rsidP="00883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72" w:type="dxa"/>
            <w:shd w:val="clear" w:color="auto" w:fill="auto"/>
          </w:tcPr>
          <w:p w:rsidR="008E581A" w:rsidRPr="00B04D4D" w:rsidRDefault="008E581A" w:rsidP="00883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виробу</w:t>
            </w:r>
          </w:p>
        </w:tc>
        <w:tc>
          <w:tcPr>
            <w:tcW w:w="1276" w:type="dxa"/>
            <w:shd w:val="clear" w:color="auto" w:fill="auto"/>
          </w:tcPr>
          <w:p w:rsidR="008E581A" w:rsidRPr="00B04D4D" w:rsidRDefault="008E581A" w:rsidP="00883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  <w:p w:rsidR="008E581A" w:rsidRPr="00B04D4D" w:rsidRDefault="008E581A" w:rsidP="00883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581A" w:rsidRPr="008F20B0" w:rsidTr="0088358C">
        <w:tc>
          <w:tcPr>
            <w:tcW w:w="458" w:type="dxa"/>
            <w:shd w:val="clear" w:color="auto" w:fill="auto"/>
          </w:tcPr>
          <w:p w:rsidR="008E581A" w:rsidRPr="00B04D4D" w:rsidRDefault="008E581A" w:rsidP="00883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2" w:type="dxa"/>
            <w:shd w:val="clear" w:color="auto" w:fill="auto"/>
          </w:tcPr>
          <w:p w:rsidR="008E581A" w:rsidRPr="00B04D4D" w:rsidRDefault="008E581A" w:rsidP="00883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Моні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 xml:space="preserve">тор </w:t>
            </w:r>
          </w:p>
          <w:p w:rsidR="008E581A" w:rsidRPr="00B04D4D" w:rsidRDefault="008E581A" w:rsidP="008E581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Діагональ дисплея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не менше 31.5"</w:t>
            </w:r>
          </w:p>
          <w:p w:rsidR="008E581A" w:rsidRPr="00B04D4D" w:rsidRDefault="008E581A" w:rsidP="008E581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 xml:space="preserve">Тип матриці - 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IPS</w:t>
            </w:r>
          </w:p>
          <w:p w:rsidR="008E581A" w:rsidRPr="00B04D4D" w:rsidRDefault="008E581A" w:rsidP="008E581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Роздільна здатність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- не гірше 3840 x 2160</w:t>
            </w:r>
          </w:p>
          <w:p w:rsidR="008E581A" w:rsidRPr="00B04D4D" w:rsidRDefault="008E581A" w:rsidP="008E581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Частота оновлення екрану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не менше 60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proofErr w:type="spellEnd"/>
          </w:p>
          <w:p w:rsidR="008E581A" w:rsidRPr="00B04D4D" w:rsidRDefault="008E581A" w:rsidP="008E581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Підсвічування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WLED</w:t>
            </w:r>
          </w:p>
          <w:p w:rsidR="008E581A" w:rsidRPr="00B04D4D" w:rsidRDefault="008E581A" w:rsidP="008E581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Покриття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матове</w:t>
            </w:r>
          </w:p>
          <w:p w:rsidR="008E581A" w:rsidRPr="00B04D4D" w:rsidRDefault="008E581A" w:rsidP="008E581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Час реакції матриці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не більше 4мс</w:t>
            </w:r>
          </w:p>
          <w:p w:rsidR="008E581A" w:rsidRPr="00B04D4D" w:rsidRDefault="008E581A" w:rsidP="008E581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 xml:space="preserve">Яскравість - не менше350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  <w:p w:rsidR="008E581A" w:rsidRPr="00B04D4D" w:rsidRDefault="008E581A" w:rsidP="008E581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Контрастність статична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- не менше 1000:1</w:t>
            </w:r>
          </w:p>
          <w:p w:rsidR="008E581A" w:rsidRPr="00B04D4D" w:rsidRDefault="008E581A" w:rsidP="008E581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Контрастність динамічна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- не менше 3 000 000:1</w:t>
            </w:r>
          </w:p>
          <w:p w:rsidR="008E581A" w:rsidRPr="00B04D4D" w:rsidRDefault="008E581A" w:rsidP="008E581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 xml:space="preserve">Крок між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пікселами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 xml:space="preserve">, мм – не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більще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 xml:space="preserve"> 0.1816</w:t>
            </w:r>
          </w:p>
          <w:p w:rsidR="008E581A" w:rsidRPr="00B04D4D" w:rsidRDefault="008E581A" w:rsidP="008E581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Технології поліпшення зображення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Eye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Comfort</w:t>
            </w:r>
            <w:proofErr w:type="spellEnd"/>
          </w:p>
          <w:p w:rsidR="008E581A" w:rsidRPr="00B04D4D" w:rsidRDefault="008E581A" w:rsidP="008E581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Технології синхронізації AMD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FreeSync</w:t>
            </w:r>
            <w:proofErr w:type="spellEnd"/>
          </w:p>
          <w:p w:rsidR="008E581A" w:rsidRPr="00B04D4D" w:rsidRDefault="008E581A" w:rsidP="008E581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 xml:space="preserve">Споживана потужність в робочому режимі </w:t>
            </w:r>
          </w:p>
          <w:p w:rsidR="008E581A" w:rsidRPr="00B04D4D" w:rsidRDefault="008E581A" w:rsidP="0088358C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. 150 Вт</w:t>
            </w:r>
          </w:p>
          <w:p w:rsidR="008E581A" w:rsidRPr="00B04D4D" w:rsidRDefault="008E581A" w:rsidP="008E581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Споживана потужність у режимі очікування – не більше 0.3 Вт</w:t>
            </w:r>
          </w:p>
          <w:p w:rsidR="008E581A" w:rsidRPr="00B04D4D" w:rsidRDefault="008E581A" w:rsidP="008E581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Інтерфейси та підключення – не менше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x USB 3.2, 1 х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DisplayPort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 xml:space="preserve">, 1 х USB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 xml:space="preserve">-C, 1 х 3.5мм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Mini-Jack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581A" w:rsidRPr="00B04D4D" w:rsidRDefault="008E581A" w:rsidP="0088358C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1 х HDMI</w:t>
            </w:r>
          </w:p>
          <w:p w:rsidR="008E581A" w:rsidRPr="00B04D4D" w:rsidRDefault="008E581A" w:rsidP="008E581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Регулювання положення - регулювання нахилу</w:t>
            </w:r>
          </w:p>
          <w:p w:rsidR="008E581A" w:rsidRPr="00B04D4D" w:rsidRDefault="008E581A" w:rsidP="008E581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Регулювання нахилу - не гірше -5° ~ +22°</w:t>
            </w:r>
          </w:p>
          <w:p w:rsidR="008E581A" w:rsidRPr="00B04D4D" w:rsidRDefault="008E581A" w:rsidP="008E581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Розміри з підставкою – не більше 714.2 x 523 x 206.7 мм</w:t>
            </w:r>
          </w:p>
          <w:p w:rsidR="008E581A" w:rsidRPr="00B04D4D" w:rsidRDefault="008E581A" w:rsidP="008E581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VESA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100x100 мм</w:t>
            </w:r>
          </w:p>
          <w:p w:rsidR="008E581A" w:rsidRPr="00B04D4D" w:rsidRDefault="008E581A" w:rsidP="008E581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Вбудовані колонки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не гірше 2 х 3 Вт</w:t>
            </w:r>
          </w:p>
          <w:p w:rsidR="008E581A" w:rsidRPr="00B04D4D" w:rsidRDefault="008E581A" w:rsidP="008E581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USB для зарядки пристроїв, гніздо для замка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Kensington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, USB-концентратор</w:t>
            </w:r>
          </w:p>
          <w:p w:rsidR="008E581A" w:rsidRPr="00B04D4D" w:rsidRDefault="008E581A" w:rsidP="008E581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Гарантія – не менше 36 міс</w:t>
            </w:r>
          </w:p>
        </w:tc>
        <w:tc>
          <w:tcPr>
            <w:tcW w:w="1276" w:type="dxa"/>
            <w:shd w:val="clear" w:color="auto" w:fill="auto"/>
          </w:tcPr>
          <w:p w:rsidR="008E581A" w:rsidRPr="00B04D4D" w:rsidRDefault="008E581A" w:rsidP="00883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8E581A" w:rsidRPr="00322D12" w:rsidTr="0088358C">
        <w:trPr>
          <w:trHeight w:val="560"/>
        </w:trPr>
        <w:tc>
          <w:tcPr>
            <w:tcW w:w="458" w:type="dxa"/>
            <w:shd w:val="clear" w:color="auto" w:fill="auto"/>
          </w:tcPr>
          <w:p w:rsidR="008E581A" w:rsidRPr="00B04D4D" w:rsidRDefault="008E581A" w:rsidP="00883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2" w:type="dxa"/>
            <w:shd w:val="clear" w:color="auto" w:fill="auto"/>
          </w:tcPr>
          <w:p w:rsidR="008E581A" w:rsidRPr="00B04D4D" w:rsidRDefault="008E581A" w:rsidP="00883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Моні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 xml:space="preserve">тор 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Діагональ дисплея - не менше 23.8"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Тип матриці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IPS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Роздільна здатність – не менше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2560 x 1440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Частота оновлення екрану – не менше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75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proofErr w:type="spellEnd"/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Підсвічування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WLED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Час реакції матриці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- не більше 4мс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Яскравість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не менше 300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Контрастність статична – не менше 1000:1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Контрастність динамічна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- не менше 3 000 000:1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 xml:space="preserve">Крок між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пікселами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- не більше 0.2058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Споживана потужність в робочому режимі – не більше 20 Вт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Споживана потужність у режимі очікування – не більше 0.5 Вт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Інтерфейси та підключення –  не менше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E581A" w:rsidRPr="00B04D4D" w:rsidRDefault="008E581A" w:rsidP="0088358C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DisplayPort, 1 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3.5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Mini-Jack, 1 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HDMI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Регулювання положення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регулювання по висоті, регулювання нахилу, поворотний екран (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Pivot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), поворот монітора (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Swivel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VESA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100x100 мм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Вбудовані колонки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- не гірше 2 х 2 Вт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гніздо для замка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Kensington</w:t>
            </w:r>
            <w:proofErr w:type="spellEnd"/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Гарантія, міс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- не менше 36</w:t>
            </w:r>
          </w:p>
        </w:tc>
        <w:tc>
          <w:tcPr>
            <w:tcW w:w="1276" w:type="dxa"/>
            <w:shd w:val="clear" w:color="auto" w:fill="auto"/>
          </w:tcPr>
          <w:p w:rsidR="008E581A" w:rsidRPr="00B04D4D" w:rsidRDefault="008E581A" w:rsidP="00883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81A" w:rsidTr="0088358C">
        <w:tc>
          <w:tcPr>
            <w:tcW w:w="458" w:type="dxa"/>
            <w:shd w:val="clear" w:color="auto" w:fill="auto"/>
          </w:tcPr>
          <w:p w:rsidR="008E581A" w:rsidRPr="00B04D4D" w:rsidRDefault="008E581A" w:rsidP="00883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2" w:type="dxa"/>
            <w:shd w:val="clear" w:color="auto" w:fill="auto"/>
          </w:tcPr>
          <w:p w:rsidR="008E581A" w:rsidRPr="00B04D4D" w:rsidRDefault="008E581A" w:rsidP="0088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 xml:space="preserve">Багатофункціональний пристрій 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Максимальний формат друку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A4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Час виходу першої сторінки – не більше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7.8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  <w:proofErr w:type="spellEnd"/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Швидкість монохромного друку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не менше 18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/хв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Максимальна швидкість монохромного копіювання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 менше 18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/хв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Час виходу першої копії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 більше 12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  <w:proofErr w:type="spellEnd"/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 xml:space="preserve">Роздільна здатність при копіюванні,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600 x 600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Масштабування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50 – 200 %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Додаткові функції при копіюванні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ID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Card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Copy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, копіювання 2 на 1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Тип сканера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планшетний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Оптична роздільна здатність сканера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600 х 600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 xml:space="preserve">інтерпольована роздільна здатність,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9600 x 9600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Розрядність кольорового сканування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24 біт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Розрядність сканування з відтінками сірого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256 біт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Розмір області що сканується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216 x 297 мм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Додаткові функції при скануванні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сканування в додаток WIA, сканування в додаток TWAIN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Кількість лотків для подачі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Місткість лотків для подачі- не більше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150 аркушів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Місткість вихідного лотка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- не більше 100 аркушів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Щільність паперу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60 - 163 г/м²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Підтримувані</w:t>
            </w:r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розміри</w:t>
            </w:r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паперу</w:t>
            </w:r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основний</w:t>
            </w:r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Com 10, C5, Legal, Executive, A6, Letter, A5, B5, A4, Custom, Monarch, DL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Оперативна пам'ять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64 МБ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Інтерфейси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USB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Місячний обсяг друку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8 000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Сумісний оригінальний картридж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 xml:space="preserve"> 725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Максимальна споживана потужність- не більше 960 Вт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Середня споживана потужність в режимі очікування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- не більше 1.4 Вт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 xml:space="preserve">Середня споживана потужність в режимі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енергозбереж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- не більше 0.6 Вт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- не більше 372 мм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- не більше 254 мм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Глибина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- не більше 276 мм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Вага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- не більше 8.2 кг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Гарантія, міс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- не менше 12</w:t>
            </w:r>
          </w:p>
          <w:p w:rsidR="008E581A" w:rsidRPr="00B04D4D" w:rsidRDefault="008E581A" w:rsidP="0088358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В комплекті з двома додатковими оригінальними картриджами</w:t>
            </w:r>
          </w:p>
        </w:tc>
        <w:tc>
          <w:tcPr>
            <w:tcW w:w="1276" w:type="dxa"/>
            <w:shd w:val="clear" w:color="auto" w:fill="auto"/>
          </w:tcPr>
          <w:p w:rsidR="008E581A" w:rsidRPr="00B04D4D" w:rsidRDefault="008E581A" w:rsidP="00883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8E581A" w:rsidTr="0088358C">
        <w:tc>
          <w:tcPr>
            <w:tcW w:w="458" w:type="dxa"/>
            <w:shd w:val="clear" w:color="auto" w:fill="auto"/>
          </w:tcPr>
          <w:p w:rsidR="008E581A" w:rsidRPr="00B04D4D" w:rsidRDefault="008E581A" w:rsidP="00883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2" w:type="dxa"/>
            <w:shd w:val="clear" w:color="auto" w:fill="auto"/>
          </w:tcPr>
          <w:p w:rsidR="008E581A" w:rsidRPr="00B04D4D" w:rsidRDefault="008E581A" w:rsidP="0088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Матричний принтер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Кількість голок в друкуючої голівці - 24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Максимальний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формат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друку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A4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Швидкість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друку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(High speed draft, 10cpi)</w:t>
            </w:r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300 з/с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Швидкість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друку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(High speed draft, 12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cpi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270 з/с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Швидкість друку (</w:t>
            </w:r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Draft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cpi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225 з/с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Швидкість друку (</w:t>
            </w:r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Draft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 xml:space="preserve">, 12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cpi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270 з/с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Швидкість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друку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(Near letter quality, 10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cpi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79 з/с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Швидкість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друку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(Near letter quality, 12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cpi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94 з/с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Ширина друкованого поля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80 колонок (при 10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cpi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Кількість копій, до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5 аркушів (оригінал + копії)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роздільна здатність, </w:t>
            </w:r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dpi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360 </w:t>
            </w:r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dpi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 xml:space="preserve"> (в режимі </w:t>
            </w:r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NLQ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Максимальна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товщина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паперу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0.39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мм</w:t>
            </w:r>
            <w:proofErr w:type="spellEnd"/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Джерела/напрямки подачі паперу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подача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сзаду</w:t>
            </w:r>
            <w:proofErr w:type="spellEnd"/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Інтерфейси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LPT, USB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Емульовані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стандарти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EPSON ESC/P2, IBM PPDS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Вбудовані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шрифти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Epson Script/C, Epson Sans Serif/H, Epson Roman/T, Epson Prestige, Epson Orator/S, Epson OCR-B, Epson Courier, Epson Draft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Напрацювання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відмову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6000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годин</w:t>
            </w:r>
            <w:proofErr w:type="spellEnd"/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Ширина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 xml:space="preserve">- не більше </w:t>
            </w:r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386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мм</w:t>
            </w:r>
            <w:proofErr w:type="spellEnd"/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Висота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 xml:space="preserve">- не більше </w:t>
            </w:r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185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мм</w:t>
            </w:r>
            <w:proofErr w:type="spellEnd"/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Глибина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 xml:space="preserve">- не більше </w:t>
            </w:r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306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мм</w:t>
            </w:r>
            <w:proofErr w:type="spellEnd"/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Вага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 xml:space="preserve">- не більше </w:t>
            </w:r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3.5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кг</w:t>
            </w:r>
            <w:proofErr w:type="spellEnd"/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Підтримувані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ОС</w:t>
            </w:r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Windows ME, Windows NT 4.0, MS DOS, Windows 98, Windows 95, Windows Server 2003, Windows Server 2008, Windows 2000 Professional, Windows Vista, Windows XP, Windows 7</w:t>
            </w:r>
          </w:p>
          <w:p w:rsidR="008E581A" w:rsidRPr="00B04D4D" w:rsidRDefault="008E581A" w:rsidP="008E58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Гарантія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міс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 xml:space="preserve">- не менше </w:t>
            </w:r>
            <w:r w:rsidRPr="00B04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8E581A" w:rsidRPr="00B04D4D" w:rsidRDefault="008E581A" w:rsidP="00883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81A" w:rsidTr="0088358C">
        <w:tc>
          <w:tcPr>
            <w:tcW w:w="458" w:type="dxa"/>
            <w:shd w:val="clear" w:color="auto" w:fill="auto"/>
          </w:tcPr>
          <w:p w:rsidR="008E581A" w:rsidRPr="00B04D4D" w:rsidRDefault="008E581A" w:rsidP="00883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2" w:type="dxa"/>
            <w:shd w:val="clear" w:color="auto" w:fill="auto"/>
          </w:tcPr>
          <w:p w:rsidR="008E581A" w:rsidRPr="00B04D4D" w:rsidRDefault="008E581A" w:rsidP="0088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Акустичні к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олонки</w:t>
            </w:r>
          </w:p>
          <w:p w:rsidR="008E581A" w:rsidRPr="00B04D4D" w:rsidRDefault="008E581A" w:rsidP="0088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Кількість каналів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2.0</w:t>
            </w:r>
          </w:p>
          <w:p w:rsidR="008E581A" w:rsidRPr="00B04D4D" w:rsidRDefault="008E581A" w:rsidP="0088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Мінімальна частота відтворення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 менше 70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proofErr w:type="spellEnd"/>
          </w:p>
          <w:p w:rsidR="008E581A" w:rsidRPr="00B04D4D" w:rsidRDefault="008E581A" w:rsidP="0088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Максимальна частота відтворення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не менше 20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кГц</w:t>
            </w:r>
            <w:proofErr w:type="spellEnd"/>
          </w:p>
          <w:p w:rsidR="008E581A" w:rsidRPr="00B04D4D" w:rsidRDefault="008E581A" w:rsidP="0088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Роз'єми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mini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 w:rsidRPr="00B04D4D">
              <w:rPr>
                <w:rFonts w:ascii="Times New Roman" w:hAnsi="Times New Roman" w:cs="Times New Roman"/>
                <w:sz w:val="24"/>
                <w:szCs w:val="24"/>
              </w:rPr>
              <w:t xml:space="preserve"> 3.5 mm</w:t>
            </w:r>
          </w:p>
          <w:p w:rsidR="008E581A" w:rsidRPr="00B04D4D" w:rsidRDefault="008E581A" w:rsidP="0088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Потужність колонок, Вт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не менше 8</w:t>
            </w:r>
          </w:p>
          <w:p w:rsidR="008E581A" w:rsidRPr="00B04D4D" w:rsidRDefault="008E581A" w:rsidP="0088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Живлення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USB</w:t>
            </w:r>
          </w:p>
          <w:p w:rsidR="008E581A" w:rsidRPr="00B04D4D" w:rsidRDefault="008E581A" w:rsidP="0088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Матеріал корпусу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пластик</w:t>
            </w:r>
          </w:p>
          <w:p w:rsidR="008E581A" w:rsidRPr="00B04D4D" w:rsidRDefault="008E581A" w:rsidP="0088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Колір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чорний</w:t>
            </w:r>
          </w:p>
          <w:p w:rsidR="008E581A" w:rsidRPr="00B04D4D" w:rsidRDefault="008E581A" w:rsidP="00883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>Гарантія, міс</w:t>
            </w:r>
            <w:r w:rsidRPr="00B04D4D">
              <w:rPr>
                <w:rFonts w:ascii="Times New Roman" w:hAnsi="Times New Roman" w:cs="Times New Roman"/>
                <w:sz w:val="24"/>
                <w:szCs w:val="24"/>
              </w:rPr>
              <w:tab/>
              <w:t>- не менше 12</w:t>
            </w:r>
          </w:p>
        </w:tc>
        <w:tc>
          <w:tcPr>
            <w:tcW w:w="1276" w:type="dxa"/>
            <w:shd w:val="clear" w:color="auto" w:fill="auto"/>
          </w:tcPr>
          <w:p w:rsidR="008E581A" w:rsidRPr="00B04D4D" w:rsidRDefault="008E581A" w:rsidP="00883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</w:tbl>
    <w:p w:rsidR="008E581A" w:rsidRDefault="008E581A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E581A" w:rsidSect="00D93FAF">
      <w:pgSz w:w="11906" w:h="16838"/>
      <w:pgMar w:top="709" w:right="850" w:bottom="568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369C"/>
    <w:multiLevelType w:val="hybridMultilevel"/>
    <w:tmpl w:val="A55896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224F3"/>
    <w:multiLevelType w:val="hybridMultilevel"/>
    <w:tmpl w:val="96C6A0A6"/>
    <w:lvl w:ilvl="0" w:tplc="F572AF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AF1718"/>
    <w:multiLevelType w:val="hybridMultilevel"/>
    <w:tmpl w:val="53A8C0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46ED7"/>
    <w:multiLevelType w:val="hybridMultilevel"/>
    <w:tmpl w:val="F0B4AF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762BC"/>
    <w:multiLevelType w:val="hybridMultilevel"/>
    <w:tmpl w:val="147E92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2B"/>
    <w:rsid w:val="0001282C"/>
    <w:rsid w:val="00143EC4"/>
    <w:rsid w:val="00173895"/>
    <w:rsid w:val="00223374"/>
    <w:rsid w:val="00283666"/>
    <w:rsid w:val="00292561"/>
    <w:rsid w:val="002A15E0"/>
    <w:rsid w:val="003159DD"/>
    <w:rsid w:val="0031682B"/>
    <w:rsid w:val="004C59F5"/>
    <w:rsid w:val="005373AD"/>
    <w:rsid w:val="00595325"/>
    <w:rsid w:val="005B5E8A"/>
    <w:rsid w:val="00653119"/>
    <w:rsid w:val="006A04CB"/>
    <w:rsid w:val="008D0A09"/>
    <w:rsid w:val="008E581A"/>
    <w:rsid w:val="008F0F0E"/>
    <w:rsid w:val="008F7147"/>
    <w:rsid w:val="00931EF7"/>
    <w:rsid w:val="00A34840"/>
    <w:rsid w:val="00A74CE9"/>
    <w:rsid w:val="00AF3EE6"/>
    <w:rsid w:val="00B70092"/>
    <w:rsid w:val="00D93FAF"/>
    <w:rsid w:val="00F34AAD"/>
    <w:rsid w:val="00F6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345E"/>
  <w15:docId w15:val="{377BA944-A54B-4324-91AF-1B522E95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2B72AC"/>
  </w:style>
  <w:style w:type="character" w:styleId="a4">
    <w:name w:val="Emphasis"/>
    <w:uiPriority w:val="20"/>
    <w:qFormat/>
    <w:rsid w:val="002B72AC"/>
    <w:rPr>
      <w:i/>
      <w:iCs/>
    </w:rPr>
  </w:style>
  <w:style w:type="table" w:styleId="a5">
    <w:name w:val="Table Grid"/>
    <w:basedOn w:val="a1"/>
    <w:uiPriority w:val="39"/>
    <w:rsid w:val="002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CBK5a2EjbfyQrdiFF789GQR/w==">AMUW2mUJA8AXZASJD7/FLCtqKi/Hpm3W8fPYlO07aarNGZnC2CAANKu3zEUrvJpkdN03rdbZ8pySEM5/53HBSmhjnZV4EYqhqI3zTk1Do5IHCb84fFdIpkQ=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4533</Words>
  <Characters>2584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ekonom6</cp:lastModifiedBy>
  <cp:revision>4</cp:revision>
  <dcterms:created xsi:type="dcterms:W3CDTF">2023-11-10T13:01:00Z</dcterms:created>
  <dcterms:modified xsi:type="dcterms:W3CDTF">2024-01-10T11:25:00Z</dcterms:modified>
</cp:coreProperties>
</file>