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82B" w:rsidRPr="00F34AAD" w:rsidRDefault="0001282C">
      <w:pPr>
        <w:spacing w:before="28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4AAD">
        <w:rPr>
          <w:rFonts w:ascii="Times New Roman" w:eastAsia="Times New Roman" w:hAnsi="Times New Roman" w:cs="Times New Roman"/>
          <w:b/>
          <w:sz w:val="24"/>
          <w:szCs w:val="24"/>
        </w:rPr>
        <w:t xml:space="preserve">ОБҐРУНТУВАННЯ </w:t>
      </w:r>
    </w:p>
    <w:p w:rsidR="0031682B" w:rsidRDefault="0001282C" w:rsidP="00AF3E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4AAD">
        <w:rPr>
          <w:rFonts w:ascii="Times New Roman" w:eastAsia="Times New Roman" w:hAnsi="Times New Roman" w:cs="Times New Roman"/>
          <w:b/>
          <w:sz w:val="24"/>
          <w:szCs w:val="24"/>
        </w:rPr>
        <w:t>технічних та якісних характеристик</w:t>
      </w:r>
      <w:r w:rsidR="006A04CB">
        <w:rPr>
          <w:rFonts w:ascii="Times New Roman" w:eastAsia="Times New Roman" w:hAnsi="Times New Roman" w:cs="Times New Roman"/>
          <w:b/>
          <w:sz w:val="24"/>
          <w:szCs w:val="24"/>
        </w:rPr>
        <w:t xml:space="preserve"> предмета закупівлі</w:t>
      </w:r>
      <w:r w:rsidRPr="00F34AAD">
        <w:rPr>
          <w:rFonts w:ascii="Times New Roman" w:eastAsia="Times New Roman" w:hAnsi="Times New Roman" w:cs="Times New Roman"/>
          <w:b/>
          <w:sz w:val="24"/>
          <w:szCs w:val="24"/>
        </w:rPr>
        <w:t>, розміру бюджетного призначення, очікуваної вартості предмета закупівлі</w:t>
      </w:r>
    </w:p>
    <w:p w:rsidR="00AF3EE6" w:rsidRDefault="00AF3EE6" w:rsidP="00AF3E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737497" w:rsidRPr="00737497">
        <w:rPr>
          <w:rFonts w:ascii="Times New Roman" w:eastAsia="Times New Roman" w:hAnsi="Times New Roman" w:cs="Times New Roman"/>
          <w:b/>
          <w:sz w:val="24"/>
          <w:szCs w:val="24"/>
        </w:rPr>
        <w:t xml:space="preserve">Розроблення технічної документації із землеустрою щодо інвентаризації земель по вулиці Харківська (від вул. Вокзальна до межі </w:t>
      </w:r>
      <w:proofErr w:type="spellStart"/>
      <w:r w:rsidR="00737497" w:rsidRPr="00737497">
        <w:rPr>
          <w:rFonts w:ascii="Times New Roman" w:eastAsia="Times New Roman" w:hAnsi="Times New Roman" w:cs="Times New Roman"/>
          <w:b/>
          <w:sz w:val="24"/>
          <w:szCs w:val="24"/>
        </w:rPr>
        <w:t>Вербківської</w:t>
      </w:r>
      <w:proofErr w:type="spellEnd"/>
      <w:r w:rsidR="00737497" w:rsidRPr="00737497">
        <w:rPr>
          <w:rFonts w:ascii="Times New Roman" w:eastAsia="Times New Roman" w:hAnsi="Times New Roman" w:cs="Times New Roman"/>
          <w:b/>
          <w:sz w:val="24"/>
          <w:szCs w:val="24"/>
        </w:rPr>
        <w:t xml:space="preserve"> об’єднаної територіальної громади) (ДК 021: 2015 71350000-6 Науково-технічні послуги в галузі інженерії)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AF2E0E" w:rsidRPr="00F34AAD" w:rsidRDefault="00AF2E0E" w:rsidP="00AF3E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31682B" w:rsidRPr="005373AD" w:rsidRDefault="00F34AAD" w:rsidP="004C59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59F5">
        <w:rPr>
          <w:rFonts w:ascii="Times New Roman" w:eastAsia="Times New Roman" w:hAnsi="Times New Roman" w:cs="Times New Roman"/>
          <w:b/>
          <w:sz w:val="24"/>
          <w:szCs w:val="24"/>
        </w:rPr>
        <w:t>Н</w:t>
      </w:r>
      <w:r w:rsidR="004C59F5" w:rsidRPr="004C59F5">
        <w:rPr>
          <w:rFonts w:ascii="Times New Roman" w:eastAsia="Times New Roman" w:hAnsi="Times New Roman" w:cs="Times New Roman"/>
          <w:b/>
          <w:sz w:val="24"/>
          <w:szCs w:val="24"/>
        </w:rPr>
        <w:t>айменування</w:t>
      </w:r>
      <w:r w:rsidR="004C59F5">
        <w:rPr>
          <w:rFonts w:ascii="Times New Roman" w:eastAsia="Times New Roman" w:hAnsi="Times New Roman" w:cs="Times New Roman"/>
          <w:b/>
          <w:sz w:val="24"/>
          <w:szCs w:val="24"/>
        </w:rPr>
        <w:t xml:space="preserve"> замовника</w:t>
      </w:r>
      <w:r w:rsidR="004C59F5" w:rsidRPr="004C59F5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="004C59F5" w:rsidRPr="005373AD">
        <w:rPr>
          <w:rFonts w:ascii="Times New Roman" w:eastAsia="Times New Roman" w:hAnsi="Times New Roman" w:cs="Times New Roman"/>
          <w:sz w:val="24"/>
          <w:szCs w:val="24"/>
        </w:rPr>
        <w:t>Виконавчий комітет Павлоградської міської ради.</w:t>
      </w:r>
    </w:p>
    <w:p w:rsidR="004C59F5" w:rsidRPr="005373AD" w:rsidRDefault="004C59F5" w:rsidP="004C59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</w:t>
      </w:r>
      <w:r w:rsidRPr="004C59F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ісцезнаходження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: </w:t>
      </w:r>
      <w:r w:rsidRPr="005373AD">
        <w:rPr>
          <w:rFonts w:ascii="Times New Roman" w:eastAsia="Times New Roman" w:hAnsi="Times New Roman" w:cs="Times New Roman"/>
          <w:color w:val="000000"/>
          <w:sz w:val="24"/>
          <w:szCs w:val="24"/>
        </w:rPr>
        <w:t>51400, Україна, Дніпропетровська область, м. Павлоград, вул. Соборна, 95.</w:t>
      </w:r>
    </w:p>
    <w:p w:rsidR="004C59F5" w:rsidRPr="005373AD" w:rsidRDefault="004C59F5" w:rsidP="004C59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</w:t>
      </w:r>
      <w:r w:rsidRPr="004C59F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од замовника в Єдиному державному реєстрі юридичних осіб, фізичних осіб — підприємців та громадських формувань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: </w:t>
      </w:r>
      <w:r w:rsidRPr="005373AD">
        <w:rPr>
          <w:rFonts w:ascii="Times New Roman" w:eastAsia="Times New Roman" w:hAnsi="Times New Roman" w:cs="Times New Roman"/>
          <w:color w:val="000000"/>
          <w:sz w:val="24"/>
          <w:szCs w:val="24"/>
        </w:rPr>
        <w:t>04052229.</w:t>
      </w:r>
    </w:p>
    <w:p w:rsidR="004C59F5" w:rsidRPr="005373AD" w:rsidRDefault="004C59F5" w:rsidP="004C59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</w:t>
      </w:r>
      <w:r w:rsidRPr="004C59F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атегорія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замовника: </w:t>
      </w:r>
      <w:r w:rsidR="005373AD" w:rsidRPr="005373AD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 державної влади, місцевого самоврядування або правоохоронний орган</w:t>
      </w:r>
      <w:r w:rsidR="005373A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92CCC" w:rsidRDefault="0001282C" w:rsidP="00892C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A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й частин предмета закупівлі (лотів) (за наявності):</w:t>
      </w:r>
      <w:r w:rsidRPr="00F34AA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F06B6" w:rsidRPr="008F06B6">
        <w:rPr>
          <w:rFonts w:ascii="Times New Roman" w:eastAsia="Times New Roman" w:hAnsi="Times New Roman" w:cs="Times New Roman"/>
          <w:sz w:val="24"/>
          <w:szCs w:val="24"/>
        </w:rPr>
        <w:t xml:space="preserve">Розроблення технічної документації із землеустрою щодо інвентаризації земель по вулиці Харківська (від вул. Вокзальна до межі </w:t>
      </w:r>
      <w:proofErr w:type="spellStart"/>
      <w:r w:rsidR="008F06B6" w:rsidRPr="008F06B6">
        <w:rPr>
          <w:rFonts w:ascii="Times New Roman" w:eastAsia="Times New Roman" w:hAnsi="Times New Roman" w:cs="Times New Roman"/>
          <w:sz w:val="24"/>
          <w:szCs w:val="24"/>
        </w:rPr>
        <w:t>Вербківської</w:t>
      </w:r>
      <w:proofErr w:type="spellEnd"/>
      <w:r w:rsidR="008F06B6" w:rsidRPr="008F06B6">
        <w:rPr>
          <w:rFonts w:ascii="Times New Roman" w:eastAsia="Times New Roman" w:hAnsi="Times New Roman" w:cs="Times New Roman"/>
          <w:sz w:val="24"/>
          <w:szCs w:val="24"/>
        </w:rPr>
        <w:t xml:space="preserve"> об’єднаної територіальної громади) (ДК 021: 2015 71350000-6 Науково-технічні послуги в галузі інженерії)</w:t>
      </w:r>
      <w:r w:rsidR="005373AD" w:rsidRPr="005373A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F06B6">
        <w:rPr>
          <w:rFonts w:ascii="Times New Roman" w:eastAsia="Times New Roman" w:hAnsi="Times New Roman" w:cs="Times New Roman"/>
          <w:sz w:val="24"/>
          <w:szCs w:val="24"/>
        </w:rPr>
        <w:t>поділ на лоти не передбачено.</w:t>
      </w:r>
    </w:p>
    <w:p w:rsidR="0031682B" w:rsidRPr="00F34AAD" w:rsidRDefault="0001282C" w:rsidP="004C59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4AAD">
        <w:rPr>
          <w:rFonts w:ascii="Times New Roman" w:eastAsia="Times New Roman" w:hAnsi="Times New Roman" w:cs="Times New Roman"/>
          <w:b/>
          <w:sz w:val="24"/>
          <w:szCs w:val="24"/>
        </w:rPr>
        <w:t xml:space="preserve">Вид та ідентифікатор процедури закупівлі: </w:t>
      </w:r>
      <w:r w:rsidR="005373AD">
        <w:rPr>
          <w:rFonts w:ascii="Times New Roman" w:eastAsia="Times New Roman" w:hAnsi="Times New Roman" w:cs="Times New Roman"/>
          <w:b/>
          <w:sz w:val="24"/>
          <w:szCs w:val="24"/>
        </w:rPr>
        <w:t xml:space="preserve">відкриті торги, </w:t>
      </w:r>
      <w:r w:rsidR="008F06B6" w:rsidRPr="008F06B6">
        <w:rPr>
          <w:rFonts w:ascii="Times New Roman" w:eastAsia="Times New Roman" w:hAnsi="Times New Roman" w:cs="Times New Roman"/>
          <w:sz w:val="24"/>
          <w:szCs w:val="24"/>
        </w:rPr>
        <w:t>UA-2023-06-02-012412-a</w:t>
      </w:r>
      <w:r w:rsidRPr="005373A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13C23" w:rsidRPr="0048387F" w:rsidRDefault="0001282C" w:rsidP="004C59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AAD">
        <w:rPr>
          <w:rFonts w:ascii="Times New Roman" w:eastAsia="Times New Roman" w:hAnsi="Times New Roman" w:cs="Times New Roman"/>
          <w:b/>
          <w:sz w:val="24"/>
          <w:szCs w:val="24"/>
        </w:rPr>
        <w:t>Очікувана вартість</w:t>
      </w:r>
      <w:r w:rsidR="00A74CE9">
        <w:rPr>
          <w:rFonts w:ascii="Times New Roman" w:eastAsia="Times New Roman" w:hAnsi="Times New Roman" w:cs="Times New Roman"/>
          <w:b/>
          <w:sz w:val="24"/>
          <w:szCs w:val="24"/>
        </w:rPr>
        <w:t xml:space="preserve"> закупівлі:</w:t>
      </w:r>
      <w:r w:rsidRPr="00F34AA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F06B6">
        <w:rPr>
          <w:rFonts w:ascii="Times New Roman" w:eastAsia="Times New Roman" w:hAnsi="Times New Roman" w:cs="Times New Roman"/>
          <w:sz w:val="24"/>
          <w:szCs w:val="24"/>
        </w:rPr>
        <w:t>100</w:t>
      </w:r>
      <w:r w:rsidR="008F06B6" w:rsidRPr="008F06B6">
        <w:rPr>
          <w:rFonts w:ascii="Times New Roman" w:eastAsia="Times New Roman" w:hAnsi="Times New Roman" w:cs="Times New Roman"/>
          <w:sz w:val="24"/>
          <w:szCs w:val="24"/>
        </w:rPr>
        <w:t>000</w:t>
      </w:r>
      <w:r w:rsidR="00A74CE9">
        <w:rPr>
          <w:rFonts w:ascii="Times New Roman" w:eastAsia="Times New Roman" w:hAnsi="Times New Roman" w:cs="Times New Roman"/>
          <w:sz w:val="24"/>
          <w:szCs w:val="24"/>
        </w:rPr>
        <w:t>,00</w:t>
      </w:r>
      <w:r w:rsidR="00A74CE9" w:rsidRPr="00A74C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3C23">
        <w:rPr>
          <w:rFonts w:ascii="Times New Roman" w:eastAsia="Times New Roman" w:hAnsi="Times New Roman" w:cs="Times New Roman"/>
          <w:sz w:val="24"/>
          <w:szCs w:val="24"/>
        </w:rPr>
        <w:t xml:space="preserve">грн </w:t>
      </w:r>
      <w:r w:rsidR="00413C23" w:rsidRPr="00413C23">
        <w:rPr>
          <w:rFonts w:ascii="Times New Roman" w:eastAsia="Times New Roman" w:hAnsi="Times New Roman" w:cs="Times New Roman"/>
          <w:sz w:val="24"/>
          <w:szCs w:val="24"/>
        </w:rPr>
        <w:t>(з ПДВ)</w:t>
      </w:r>
      <w:r w:rsidR="0048387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F3EE6" w:rsidRDefault="005373AD" w:rsidP="004C59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Pr="005373AD">
        <w:rPr>
          <w:rFonts w:ascii="Times New Roman" w:eastAsia="Times New Roman" w:hAnsi="Times New Roman" w:cs="Times New Roman"/>
          <w:b/>
          <w:sz w:val="24"/>
          <w:szCs w:val="24"/>
        </w:rPr>
        <w:t>бґрунтування очікуваної вартості предмета закупівлі</w:t>
      </w:r>
    </w:p>
    <w:p w:rsidR="0031682B" w:rsidRPr="00A74CE9" w:rsidRDefault="0001282C" w:rsidP="004C59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4CE9">
        <w:rPr>
          <w:rFonts w:ascii="Times New Roman" w:eastAsia="Times New Roman" w:hAnsi="Times New Roman" w:cs="Times New Roman"/>
          <w:sz w:val="24"/>
          <w:szCs w:val="24"/>
        </w:rPr>
        <w:t>Визначення очікуваної вартості предмета закупівлі обумовлено статистичним аналізом</w:t>
      </w:r>
      <w:r w:rsidRPr="00A74CE9">
        <w:rPr>
          <w:sz w:val="24"/>
          <w:szCs w:val="24"/>
        </w:rPr>
        <w:t xml:space="preserve"> </w:t>
      </w:r>
      <w:r w:rsidRPr="00A74CE9">
        <w:rPr>
          <w:rFonts w:ascii="Times New Roman" w:eastAsia="Times New Roman" w:hAnsi="Times New Roman" w:cs="Times New Roman"/>
          <w:sz w:val="24"/>
          <w:szCs w:val="24"/>
        </w:rPr>
        <w:t xml:space="preserve">загальнодоступної інформації про ціну предмета закупівлі на підставі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закупівлі, а саме: згідно з пунктом 1 розділу ІІІ наказу Міністерства розвитку економіки, торгівлі та сільського господарства України від 18.02.2020  № 275 із змінами. </w:t>
      </w:r>
    </w:p>
    <w:p w:rsidR="0031682B" w:rsidRPr="00A74CE9" w:rsidRDefault="0001282C" w:rsidP="00A74C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AAD">
        <w:rPr>
          <w:rFonts w:ascii="Times New Roman" w:eastAsia="Times New Roman" w:hAnsi="Times New Roman" w:cs="Times New Roman"/>
          <w:b/>
          <w:sz w:val="24"/>
          <w:szCs w:val="24"/>
        </w:rPr>
        <w:t xml:space="preserve">Розмір бюджетного призначення: </w:t>
      </w:r>
      <w:r w:rsidR="008F06B6" w:rsidRPr="008F06B6">
        <w:rPr>
          <w:rFonts w:ascii="Times New Roman" w:eastAsia="Times New Roman" w:hAnsi="Times New Roman" w:cs="Times New Roman"/>
          <w:sz w:val="24"/>
          <w:szCs w:val="24"/>
        </w:rPr>
        <w:t>100000,00</w:t>
      </w:r>
      <w:r w:rsidR="00D56E40" w:rsidRPr="00D56E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0F0E" w:rsidRPr="008F0F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4CE9" w:rsidRPr="00A74CE9">
        <w:rPr>
          <w:rFonts w:ascii="Times New Roman" w:eastAsia="Times New Roman" w:hAnsi="Times New Roman" w:cs="Times New Roman"/>
          <w:sz w:val="24"/>
          <w:szCs w:val="24"/>
        </w:rPr>
        <w:t>грн.</w:t>
      </w:r>
      <w:r w:rsidRPr="00A74C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4CE9" w:rsidRPr="00A74CE9">
        <w:rPr>
          <w:rFonts w:ascii="Times New Roman" w:eastAsia="Times New Roman" w:hAnsi="Times New Roman" w:cs="Times New Roman"/>
          <w:sz w:val="24"/>
          <w:szCs w:val="24"/>
        </w:rPr>
        <w:t xml:space="preserve">відповідно до </w:t>
      </w:r>
      <w:r w:rsidR="00AF3EE6" w:rsidRPr="00AF3EE6">
        <w:rPr>
          <w:rFonts w:ascii="Times New Roman" w:eastAsia="Times New Roman" w:hAnsi="Times New Roman" w:cs="Times New Roman"/>
          <w:sz w:val="24"/>
          <w:szCs w:val="24"/>
        </w:rPr>
        <w:t>рішення міської ради від 15 листопада 2022 року № 784-29/VІІІ «Про бюджет Павлоградської міської територіальної громади на 2023 рік» (зі змінами)</w:t>
      </w:r>
      <w:r w:rsidR="00A74CE9" w:rsidRPr="00A74CE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F3EE6" w:rsidRDefault="0001282C" w:rsidP="004C59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4AAD">
        <w:rPr>
          <w:rFonts w:ascii="Times New Roman" w:eastAsia="Times New Roman" w:hAnsi="Times New Roman" w:cs="Times New Roman"/>
          <w:b/>
          <w:sz w:val="24"/>
          <w:szCs w:val="24"/>
        </w:rPr>
        <w:t xml:space="preserve">Обґрунтування технічних та якісних характеристик предмета закупівлі. </w:t>
      </w:r>
    </w:p>
    <w:p w:rsidR="0031682B" w:rsidRPr="00F61AD6" w:rsidRDefault="0001282C" w:rsidP="004C59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AAD">
        <w:rPr>
          <w:rFonts w:ascii="Times New Roman" w:eastAsia="Times New Roman" w:hAnsi="Times New Roman" w:cs="Times New Roman"/>
          <w:b/>
          <w:sz w:val="24"/>
          <w:szCs w:val="24"/>
        </w:rPr>
        <w:t>Термін постачання</w:t>
      </w:r>
      <w:r w:rsidR="00292561" w:rsidRPr="00F61AD6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F61AD6">
        <w:rPr>
          <w:rFonts w:ascii="Times New Roman" w:eastAsia="Times New Roman" w:hAnsi="Times New Roman" w:cs="Times New Roman"/>
          <w:sz w:val="24"/>
          <w:szCs w:val="24"/>
        </w:rPr>
        <w:t xml:space="preserve"> з дати укладання договору по </w:t>
      </w:r>
      <w:r w:rsidR="008F06B6">
        <w:rPr>
          <w:rFonts w:ascii="Times New Roman" w:eastAsia="Times New Roman" w:hAnsi="Times New Roman" w:cs="Times New Roman"/>
          <w:sz w:val="24"/>
          <w:szCs w:val="24"/>
        </w:rPr>
        <w:t>15.12</w:t>
      </w:r>
      <w:r w:rsidR="00292561" w:rsidRPr="00F61AD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61AD6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705D0F">
        <w:rPr>
          <w:rFonts w:ascii="Times New Roman" w:eastAsia="Times New Roman" w:hAnsi="Times New Roman" w:cs="Times New Roman"/>
          <w:sz w:val="24"/>
          <w:szCs w:val="24"/>
        </w:rPr>
        <w:t>3</w:t>
      </w:r>
      <w:r w:rsidR="00292561" w:rsidRPr="00F61A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1AD6">
        <w:rPr>
          <w:rFonts w:ascii="Times New Roman" w:eastAsia="Times New Roman" w:hAnsi="Times New Roman" w:cs="Times New Roman"/>
          <w:sz w:val="24"/>
          <w:szCs w:val="24"/>
        </w:rPr>
        <w:t xml:space="preserve">р. </w:t>
      </w:r>
    </w:p>
    <w:p w:rsidR="009970E9" w:rsidRDefault="0001282C" w:rsidP="00021B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2561">
        <w:rPr>
          <w:rFonts w:ascii="Times New Roman" w:eastAsia="Times New Roman" w:hAnsi="Times New Roman" w:cs="Times New Roman"/>
          <w:sz w:val="24"/>
          <w:szCs w:val="24"/>
        </w:rPr>
        <w:t xml:space="preserve">Якісні та технічні характеристики заявленої кількості </w:t>
      </w:r>
      <w:r w:rsidR="006D1F6D">
        <w:rPr>
          <w:rFonts w:ascii="Times New Roman" w:eastAsia="Times New Roman" w:hAnsi="Times New Roman" w:cs="Times New Roman"/>
          <w:sz w:val="24"/>
          <w:szCs w:val="24"/>
        </w:rPr>
        <w:t>послуг</w:t>
      </w:r>
      <w:r w:rsidRPr="00292561">
        <w:rPr>
          <w:rFonts w:ascii="Times New Roman" w:eastAsia="Times New Roman" w:hAnsi="Times New Roman" w:cs="Times New Roman"/>
          <w:sz w:val="24"/>
          <w:szCs w:val="24"/>
        </w:rPr>
        <w:t xml:space="preserve"> визначені </w:t>
      </w:r>
      <w:r w:rsidR="004601E4">
        <w:rPr>
          <w:rFonts w:ascii="Times New Roman" w:eastAsia="Times New Roman" w:hAnsi="Times New Roman" w:cs="Times New Roman"/>
          <w:sz w:val="24"/>
          <w:szCs w:val="24"/>
        </w:rPr>
        <w:t xml:space="preserve">у відповідності до </w:t>
      </w:r>
      <w:r w:rsidR="00021B1E">
        <w:rPr>
          <w:rFonts w:ascii="Times New Roman" w:eastAsia="Times New Roman" w:hAnsi="Times New Roman" w:cs="Times New Roman"/>
          <w:sz w:val="24"/>
          <w:szCs w:val="24"/>
        </w:rPr>
        <w:t>р</w:t>
      </w:r>
      <w:r w:rsidR="00021B1E" w:rsidRPr="00021B1E">
        <w:rPr>
          <w:rFonts w:ascii="Times New Roman" w:eastAsia="Times New Roman" w:hAnsi="Times New Roman" w:cs="Times New Roman"/>
          <w:sz w:val="24"/>
          <w:szCs w:val="24"/>
        </w:rPr>
        <w:t>ішення Павлоградської міської ради «Про надання дозволу на розроблення технічної документації із землеустр</w:t>
      </w:r>
      <w:r w:rsidR="00021B1E">
        <w:rPr>
          <w:rFonts w:ascii="Times New Roman" w:eastAsia="Times New Roman" w:hAnsi="Times New Roman" w:cs="Times New Roman"/>
          <w:sz w:val="24"/>
          <w:szCs w:val="24"/>
        </w:rPr>
        <w:t xml:space="preserve">ою щодо інвентаризації земель». </w:t>
      </w:r>
      <w:r w:rsidR="00021B1E" w:rsidRPr="00021B1E">
        <w:rPr>
          <w:rFonts w:ascii="Times New Roman" w:eastAsia="Times New Roman" w:hAnsi="Times New Roman" w:cs="Times New Roman"/>
          <w:sz w:val="24"/>
          <w:szCs w:val="24"/>
        </w:rPr>
        <w:t>Інвентаризація земель проводиться з метою забезпечення ведення Державного земельного кадастру, здійснення контролю за використанням і охороною земель, визначення меж земельних ділянок, їх розміру, складу угідь, узгодження даних, отриманих у результаті проведення інвентаризації земель з інформацією, що міститься у документах, які посвідчують право на земельну ділянку та у Державному земельному кадастрі, здійснення землеустрою.</w:t>
      </w:r>
    </w:p>
    <w:p w:rsidR="00A951FC" w:rsidRPr="00A951FC" w:rsidRDefault="00A951FC" w:rsidP="00A951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51FC">
        <w:rPr>
          <w:rFonts w:ascii="Times New Roman" w:eastAsia="Times New Roman" w:hAnsi="Times New Roman" w:cs="Times New Roman"/>
          <w:sz w:val="24"/>
          <w:szCs w:val="24"/>
        </w:rPr>
        <w:t xml:space="preserve">Технічна документації із землеустрою щодо інвентаризації земель вулиці Харківська (від </w:t>
      </w:r>
      <w:proofErr w:type="spellStart"/>
      <w:r w:rsidRPr="00A951FC">
        <w:rPr>
          <w:rFonts w:ascii="Times New Roman" w:eastAsia="Times New Roman" w:hAnsi="Times New Roman" w:cs="Times New Roman"/>
          <w:sz w:val="24"/>
          <w:szCs w:val="24"/>
        </w:rPr>
        <w:t>вул.Вокзальна</w:t>
      </w:r>
      <w:proofErr w:type="spellEnd"/>
      <w:r w:rsidRPr="00A951FC">
        <w:rPr>
          <w:rFonts w:ascii="Times New Roman" w:eastAsia="Times New Roman" w:hAnsi="Times New Roman" w:cs="Times New Roman"/>
          <w:sz w:val="24"/>
          <w:szCs w:val="24"/>
        </w:rPr>
        <w:t xml:space="preserve"> до межі </w:t>
      </w:r>
      <w:proofErr w:type="spellStart"/>
      <w:r w:rsidRPr="00A951FC">
        <w:rPr>
          <w:rFonts w:ascii="Times New Roman" w:eastAsia="Times New Roman" w:hAnsi="Times New Roman" w:cs="Times New Roman"/>
          <w:sz w:val="24"/>
          <w:szCs w:val="24"/>
        </w:rPr>
        <w:t>Вербківської</w:t>
      </w:r>
      <w:proofErr w:type="spellEnd"/>
      <w:r w:rsidRPr="00A951FC">
        <w:rPr>
          <w:rFonts w:ascii="Times New Roman" w:eastAsia="Times New Roman" w:hAnsi="Times New Roman" w:cs="Times New Roman"/>
          <w:sz w:val="24"/>
          <w:szCs w:val="24"/>
        </w:rPr>
        <w:t xml:space="preserve"> об’єднаної територіальної громади) повинна бути складеною в паперовій та електронній формі та повинна включати:</w:t>
      </w:r>
    </w:p>
    <w:p w:rsidR="00A951FC" w:rsidRPr="00A951FC" w:rsidRDefault="00A951FC" w:rsidP="00A951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51FC">
        <w:rPr>
          <w:rFonts w:ascii="Times New Roman" w:eastAsia="Times New Roman" w:hAnsi="Times New Roman" w:cs="Times New Roman"/>
          <w:sz w:val="24"/>
          <w:szCs w:val="24"/>
        </w:rPr>
        <w:t>1) завдання на складання технічної документації із землеустрою;</w:t>
      </w:r>
    </w:p>
    <w:p w:rsidR="00A951FC" w:rsidRPr="00A951FC" w:rsidRDefault="00A951FC" w:rsidP="00A951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51FC">
        <w:rPr>
          <w:rFonts w:ascii="Times New Roman" w:eastAsia="Times New Roman" w:hAnsi="Times New Roman" w:cs="Times New Roman"/>
          <w:sz w:val="24"/>
          <w:szCs w:val="24"/>
        </w:rPr>
        <w:t>2) пояснювальну записку;</w:t>
      </w:r>
    </w:p>
    <w:p w:rsidR="00A951FC" w:rsidRPr="00A951FC" w:rsidRDefault="00A951FC" w:rsidP="00A951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51FC">
        <w:rPr>
          <w:rFonts w:ascii="Times New Roman" w:eastAsia="Times New Roman" w:hAnsi="Times New Roman" w:cs="Times New Roman"/>
          <w:sz w:val="24"/>
          <w:szCs w:val="24"/>
        </w:rPr>
        <w:t>3) рішення Павлоградської міської ради «Про надання дозволу на розроблення технічної документації із землеустрою щодо інвентаризації земель».</w:t>
      </w:r>
    </w:p>
    <w:p w:rsidR="00A951FC" w:rsidRPr="00A951FC" w:rsidRDefault="00A951FC" w:rsidP="00A951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51FC">
        <w:rPr>
          <w:rFonts w:ascii="Times New Roman" w:eastAsia="Times New Roman" w:hAnsi="Times New Roman" w:cs="Times New Roman"/>
          <w:sz w:val="24"/>
          <w:szCs w:val="24"/>
        </w:rPr>
        <w:t>4) копії документів, що містять вихідні дані, які використовувалися під час проведення інвентаризації земель;</w:t>
      </w:r>
    </w:p>
    <w:p w:rsidR="00A951FC" w:rsidRPr="00A951FC" w:rsidRDefault="00A951FC" w:rsidP="00A951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51F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5) межі земельних ділянок, які </w:t>
      </w:r>
      <w:proofErr w:type="spellStart"/>
      <w:r w:rsidRPr="00A951FC">
        <w:rPr>
          <w:rFonts w:ascii="Times New Roman" w:eastAsia="Times New Roman" w:hAnsi="Times New Roman" w:cs="Times New Roman"/>
          <w:sz w:val="24"/>
          <w:szCs w:val="24"/>
        </w:rPr>
        <w:t>внесено</w:t>
      </w:r>
      <w:proofErr w:type="spellEnd"/>
      <w:r w:rsidRPr="00A951FC">
        <w:rPr>
          <w:rFonts w:ascii="Times New Roman" w:eastAsia="Times New Roman" w:hAnsi="Times New Roman" w:cs="Times New Roman"/>
          <w:sz w:val="24"/>
          <w:szCs w:val="24"/>
        </w:rPr>
        <w:t xml:space="preserve"> до Державного земельного кадастру, обмежень (обтяжень) у їх використанні та угідь відображаються на робочому інвентаризаційному плані у масштабі не дрібніше 1:10000</w:t>
      </w:r>
    </w:p>
    <w:p w:rsidR="00A951FC" w:rsidRPr="00A951FC" w:rsidRDefault="00A951FC" w:rsidP="00A951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51FC">
        <w:rPr>
          <w:rFonts w:ascii="Times New Roman" w:eastAsia="Times New Roman" w:hAnsi="Times New Roman" w:cs="Times New Roman"/>
          <w:sz w:val="24"/>
          <w:szCs w:val="24"/>
        </w:rPr>
        <w:t>6) у разі відсутності відомостей у Державному земельному кадастрі виконавець за координатами поворотних точок, зазначених у  проекті землеустрою щодо відведення земельних ділянок, технічній документації із землеустрою щодо встановлення (відновлення) меж земельної ділянки в натурі (на місцевості) або іншій документації із землеустрою, за якою здійснювалося формування земельних ділянок, визначає межі таких ділянок, угідь, обмежень (обтяжень) у їх використанні та відображає їх на робочому інвентаризаційному плані</w:t>
      </w:r>
    </w:p>
    <w:p w:rsidR="00A951FC" w:rsidRPr="00A951FC" w:rsidRDefault="00A951FC" w:rsidP="00A951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51FC">
        <w:rPr>
          <w:rFonts w:ascii="Times New Roman" w:eastAsia="Times New Roman" w:hAnsi="Times New Roman" w:cs="Times New Roman"/>
          <w:sz w:val="24"/>
          <w:szCs w:val="24"/>
        </w:rPr>
        <w:t xml:space="preserve">7) під час виконання камеральних робіт на робочий інвентаризаційний план наносяться межі земельних ділянок, обмежень (обтяжень) у їх використанні та угідь, отримані в результаті виконання топографо-геодезичних робіт, складаються </w:t>
      </w:r>
      <w:proofErr w:type="spellStart"/>
      <w:r w:rsidRPr="00A951FC">
        <w:rPr>
          <w:rFonts w:ascii="Times New Roman" w:eastAsia="Times New Roman" w:hAnsi="Times New Roman" w:cs="Times New Roman"/>
          <w:sz w:val="24"/>
          <w:szCs w:val="24"/>
        </w:rPr>
        <w:t>поконтурні</w:t>
      </w:r>
      <w:proofErr w:type="spellEnd"/>
      <w:r w:rsidRPr="00A951FC">
        <w:rPr>
          <w:rFonts w:ascii="Times New Roman" w:eastAsia="Times New Roman" w:hAnsi="Times New Roman" w:cs="Times New Roman"/>
          <w:sz w:val="24"/>
          <w:szCs w:val="24"/>
        </w:rPr>
        <w:t xml:space="preserve"> відомості з експлікацією, в яких зазначаються номери контурів, площа земельних ділянок, їх кадастрові номери (за наявності), площа угідь, що фактично використовуються на момент проведення інвентаризації, площа обмежень (обтяжень) у їх використанні, а також складається зведений інвентаризаційний план</w:t>
      </w:r>
    </w:p>
    <w:p w:rsidR="00A951FC" w:rsidRPr="00A951FC" w:rsidRDefault="00A951FC" w:rsidP="00A951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51FC">
        <w:rPr>
          <w:rFonts w:ascii="Times New Roman" w:eastAsia="Times New Roman" w:hAnsi="Times New Roman" w:cs="Times New Roman"/>
          <w:sz w:val="24"/>
          <w:szCs w:val="24"/>
        </w:rPr>
        <w:t>8) окремо складаються переліки земельних ділянок (земель):</w:t>
      </w:r>
    </w:p>
    <w:p w:rsidR="00A951FC" w:rsidRPr="00A951FC" w:rsidRDefault="00A951FC" w:rsidP="00A951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51FC">
        <w:rPr>
          <w:rFonts w:ascii="Times New Roman" w:eastAsia="Times New Roman" w:hAnsi="Times New Roman" w:cs="Times New Roman"/>
          <w:sz w:val="24"/>
          <w:szCs w:val="24"/>
        </w:rPr>
        <w:t>наданих у власність (користування) з кадастровими номерами;</w:t>
      </w:r>
    </w:p>
    <w:p w:rsidR="00A951FC" w:rsidRPr="00A951FC" w:rsidRDefault="00A951FC" w:rsidP="00A951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51FC">
        <w:rPr>
          <w:rFonts w:ascii="Times New Roman" w:eastAsia="Times New Roman" w:hAnsi="Times New Roman" w:cs="Times New Roman"/>
          <w:sz w:val="24"/>
          <w:szCs w:val="24"/>
        </w:rPr>
        <w:t>наданих у власність (користування) без кадастрових номерів;</w:t>
      </w:r>
    </w:p>
    <w:p w:rsidR="00A951FC" w:rsidRPr="00A951FC" w:rsidRDefault="00A951FC" w:rsidP="00A951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51FC">
        <w:rPr>
          <w:rFonts w:ascii="Times New Roman" w:eastAsia="Times New Roman" w:hAnsi="Times New Roman" w:cs="Times New Roman"/>
          <w:sz w:val="24"/>
          <w:szCs w:val="24"/>
        </w:rPr>
        <w:t>не наданих у власність та користування у розрізі угідь;</w:t>
      </w:r>
    </w:p>
    <w:p w:rsidR="00A951FC" w:rsidRPr="00A951FC" w:rsidRDefault="00A951FC" w:rsidP="00A951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51FC">
        <w:rPr>
          <w:rFonts w:ascii="Times New Roman" w:eastAsia="Times New Roman" w:hAnsi="Times New Roman" w:cs="Times New Roman"/>
          <w:sz w:val="24"/>
          <w:szCs w:val="24"/>
        </w:rPr>
        <w:t>що використовуються без документів, які посвідчують право на них;</w:t>
      </w:r>
    </w:p>
    <w:p w:rsidR="00A951FC" w:rsidRPr="00A951FC" w:rsidRDefault="00A951FC" w:rsidP="00A951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51FC">
        <w:rPr>
          <w:rFonts w:ascii="Times New Roman" w:eastAsia="Times New Roman" w:hAnsi="Times New Roman" w:cs="Times New Roman"/>
          <w:sz w:val="24"/>
          <w:szCs w:val="24"/>
        </w:rPr>
        <w:t>що використовуються не за цільовим призначенням</w:t>
      </w:r>
    </w:p>
    <w:p w:rsidR="00A951FC" w:rsidRPr="00A951FC" w:rsidRDefault="00A951FC" w:rsidP="00A951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51FC">
        <w:rPr>
          <w:rFonts w:ascii="Times New Roman" w:eastAsia="Times New Roman" w:hAnsi="Times New Roman" w:cs="Times New Roman"/>
          <w:sz w:val="24"/>
          <w:szCs w:val="24"/>
        </w:rPr>
        <w:t>9) відомості, отримані в результаті інвентаризації земель, підлягають внесенню до Державного земельного кадастру</w:t>
      </w:r>
    </w:p>
    <w:p w:rsidR="00AF2E0E" w:rsidRPr="00F67A5C" w:rsidRDefault="0001282C" w:rsidP="00F67A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2561">
        <w:rPr>
          <w:rFonts w:ascii="Times New Roman" w:eastAsia="Times New Roman" w:hAnsi="Times New Roman" w:cs="Times New Roman"/>
          <w:sz w:val="24"/>
          <w:szCs w:val="24"/>
        </w:rPr>
        <w:t>Враховуючи зазначене, замовник прийняв рішення стосовно застосування технічних та якісних х</w:t>
      </w:r>
      <w:r w:rsidR="002105B7">
        <w:rPr>
          <w:rFonts w:ascii="Times New Roman" w:eastAsia="Times New Roman" w:hAnsi="Times New Roman" w:cs="Times New Roman"/>
          <w:sz w:val="24"/>
          <w:szCs w:val="24"/>
        </w:rPr>
        <w:t>арактеристик предмета закупівлі, які зазначені в Додатку 4 Тендерної документації</w:t>
      </w:r>
    </w:p>
    <w:sectPr w:rsidR="00AF2E0E" w:rsidRPr="00F67A5C" w:rsidSect="00C80682">
      <w:pgSz w:w="11906" w:h="16838"/>
      <w:pgMar w:top="851" w:right="850" w:bottom="993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2369C"/>
    <w:multiLevelType w:val="hybridMultilevel"/>
    <w:tmpl w:val="A55896B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0B2B60"/>
    <w:multiLevelType w:val="multilevel"/>
    <w:tmpl w:val="188E7496"/>
    <w:name w:val="Нумерованный список 17"/>
    <w:lvl w:ilvl="0">
      <w:start w:val="1"/>
      <w:numFmt w:val="decimal"/>
      <w:lvlText w:val="%1."/>
      <w:lvlJc w:val="left"/>
      <w:pPr>
        <w:ind w:left="360" w:firstLine="0"/>
      </w:pPr>
      <w:rPr>
        <w:b/>
      </w:rPr>
    </w:lvl>
    <w:lvl w:ilvl="1">
      <w:start w:val="1"/>
      <w:numFmt w:val="decimal"/>
      <w:lvlText w:val="%1.%2."/>
      <w:lvlJc w:val="left"/>
      <w:pPr>
        <w:ind w:left="360" w:firstLine="0"/>
      </w:pPr>
    </w:lvl>
    <w:lvl w:ilvl="2">
      <w:start w:val="1"/>
      <w:numFmt w:val="decimal"/>
      <w:lvlText w:val="%1.%2.%3."/>
      <w:lvlJc w:val="left"/>
      <w:pPr>
        <w:ind w:left="360" w:firstLine="0"/>
      </w:pPr>
    </w:lvl>
    <w:lvl w:ilvl="3">
      <w:start w:val="1"/>
      <w:numFmt w:val="decimal"/>
      <w:lvlText w:val="%1.%2.%3.%4."/>
      <w:lvlJc w:val="left"/>
      <w:pPr>
        <w:ind w:left="360" w:firstLine="0"/>
      </w:pPr>
    </w:lvl>
    <w:lvl w:ilvl="4">
      <w:start w:val="1"/>
      <w:numFmt w:val="decimal"/>
      <w:lvlText w:val="%1.%2.%3.%4.%5."/>
      <w:lvlJc w:val="left"/>
      <w:pPr>
        <w:ind w:left="360" w:firstLine="0"/>
      </w:pPr>
    </w:lvl>
    <w:lvl w:ilvl="5">
      <w:start w:val="1"/>
      <w:numFmt w:val="decimal"/>
      <w:lvlText w:val="%1.%2.%3.%4.%5.%6."/>
      <w:lvlJc w:val="left"/>
      <w:pPr>
        <w:ind w:left="360" w:firstLine="0"/>
      </w:pPr>
    </w:lvl>
    <w:lvl w:ilvl="6">
      <w:start w:val="1"/>
      <w:numFmt w:val="decimal"/>
      <w:lvlText w:val="%1.%2.%3.%4.%5.%6.%7."/>
      <w:lvlJc w:val="left"/>
      <w:pPr>
        <w:ind w:left="360" w:firstLine="0"/>
      </w:pPr>
    </w:lvl>
    <w:lvl w:ilvl="7">
      <w:start w:val="1"/>
      <w:numFmt w:val="decimal"/>
      <w:lvlText w:val="%1.%2.%3.%4.%5.%6.%7.%8."/>
      <w:lvlJc w:val="left"/>
      <w:pPr>
        <w:ind w:left="360" w:firstLine="0"/>
      </w:pPr>
    </w:lvl>
    <w:lvl w:ilvl="8">
      <w:start w:val="1"/>
      <w:numFmt w:val="decimal"/>
      <w:lvlText w:val="%1.%2.%3.%4.%5.%6.%7.%8.%9."/>
      <w:lvlJc w:val="left"/>
      <w:pPr>
        <w:ind w:left="360" w:firstLine="0"/>
      </w:pPr>
    </w:lvl>
  </w:abstractNum>
  <w:abstractNum w:abstractNumId="2" w15:restartNumberingAfterBreak="0">
    <w:nsid w:val="343224F3"/>
    <w:multiLevelType w:val="hybridMultilevel"/>
    <w:tmpl w:val="96C6A0A6"/>
    <w:lvl w:ilvl="0" w:tplc="F572AFB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451C00E2"/>
    <w:multiLevelType w:val="multilevel"/>
    <w:tmpl w:val="1AB85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EA723BD"/>
    <w:multiLevelType w:val="hybridMultilevel"/>
    <w:tmpl w:val="582AD9DC"/>
    <w:name w:val="Нумерованный список 10"/>
    <w:lvl w:ilvl="0" w:tplc="2020BB70">
      <w:numFmt w:val="bullet"/>
      <w:lvlText w:val=""/>
      <w:lvlJc w:val="left"/>
      <w:pPr>
        <w:ind w:left="0" w:firstLine="0"/>
      </w:pPr>
      <w:rPr>
        <w:rFonts w:ascii="Symbol" w:hAnsi="Symbol" w:cs="Verdana"/>
        <w:b w:val="0"/>
        <w:smallCaps w:val="0"/>
        <w:color w:val="000000"/>
        <w:sz w:val="20"/>
        <w:szCs w:val="20"/>
        <w:vertAlign w:val="baseline"/>
      </w:rPr>
    </w:lvl>
    <w:lvl w:ilvl="1" w:tplc="35FC4CEC">
      <w:numFmt w:val="bullet"/>
      <w:lvlText w:val="–"/>
      <w:lvlJc w:val="left"/>
      <w:pPr>
        <w:ind w:left="2160" w:firstLine="0"/>
      </w:pPr>
      <w:rPr>
        <w:rFonts w:ascii="Verdana" w:hAnsi="Verdana" w:cs="Verdana"/>
        <w:b w:val="0"/>
        <w:smallCaps w:val="0"/>
        <w:color w:val="000000"/>
        <w:sz w:val="20"/>
        <w:szCs w:val="20"/>
        <w:vertAlign w:val="baseline"/>
      </w:rPr>
    </w:lvl>
    <w:lvl w:ilvl="2" w:tplc="4ED4A2A0">
      <w:numFmt w:val="bullet"/>
      <w:lvlText w:val="–"/>
      <w:lvlJc w:val="left"/>
      <w:pPr>
        <w:ind w:left="2880" w:firstLine="0"/>
      </w:pPr>
      <w:rPr>
        <w:rFonts w:ascii="Verdana" w:hAnsi="Verdana" w:cs="Verdana"/>
        <w:b w:val="0"/>
        <w:smallCaps w:val="0"/>
        <w:color w:val="000000"/>
        <w:sz w:val="20"/>
        <w:szCs w:val="20"/>
        <w:vertAlign w:val="baseline"/>
      </w:rPr>
    </w:lvl>
    <w:lvl w:ilvl="3" w:tplc="875449E2">
      <w:numFmt w:val="bullet"/>
      <w:lvlText w:val="–"/>
      <w:lvlJc w:val="left"/>
      <w:pPr>
        <w:ind w:left="3600" w:firstLine="0"/>
      </w:pPr>
      <w:rPr>
        <w:rFonts w:ascii="Verdana" w:hAnsi="Verdana" w:cs="Verdana"/>
        <w:b w:val="0"/>
        <w:smallCaps w:val="0"/>
        <w:color w:val="000000"/>
        <w:sz w:val="20"/>
        <w:szCs w:val="20"/>
        <w:vertAlign w:val="baseline"/>
      </w:rPr>
    </w:lvl>
    <w:lvl w:ilvl="4" w:tplc="B08C8EAC">
      <w:numFmt w:val="bullet"/>
      <w:lvlText w:val="–"/>
      <w:lvlJc w:val="left"/>
      <w:pPr>
        <w:ind w:left="4320" w:firstLine="0"/>
      </w:pPr>
      <w:rPr>
        <w:rFonts w:ascii="Verdana" w:hAnsi="Verdana" w:cs="Verdana"/>
        <w:b w:val="0"/>
        <w:smallCaps w:val="0"/>
        <w:color w:val="000000"/>
        <w:sz w:val="20"/>
        <w:szCs w:val="20"/>
        <w:vertAlign w:val="baseline"/>
      </w:rPr>
    </w:lvl>
    <w:lvl w:ilvl="5" w:tplc="F2265CD2">
      <w:numFmt w:val="bullet"/>
      <w:lvlText w:val="–"/>
      <w:lvlJc w:val="left"/>
      <w:pPr>
        <w:ind w:left="5040" w:firstLine="0"/>
      </w:pPr>
      <w:rPr>
        <w:rFonts w:ascii="Verdana" w:hAnsi="Verdana" w:cs="Verdana"/>
        <w:b w:val="0"/>
        <w:smallCaps w:val="0"/>
        <w:color w:val="000000"/>
        <w:sz w:val="20"/>
        <w:szCs w:val="20"/>
        <w:vertAlign w:val="baseline"/>
      </w:rPr>
    </w:lvl>
    <w:lvl w:ilvl="6" w:tplc="7960CBA0">
      <w:numFmt w:val="bullet"/>
      <w:lvlText w:val="–"/>
      <w:lvlJc w:val="left"/>
      <w:pPr>
        <w:ind w:left="5760" w:firstLine="0"/>
      </w:pPr>
      <w:rPr>
        <w:rFonts w:ascii="Verdana" w:hAnsi="Verdana" w:cs="Verdana"/>
        <w:b w:val="0"/>
        <w:smallCaps w:val="0"/>
        <w:color w:val="000000"/>
        <w:sz w:val="20"/>
        <w:szCs w:val="20"/>
        <w:vertAlign w:val="baseline"/>
      </w:rPr>
    </w:lvl>
    <w:lvl w:ilvl="7" w:tplc="54DE41AC">
      <w:numFmt w:val="bullet"/>
      <w:lvlText w:val="–"/>
      <w:lvlJc w:val="left"/>
      <w:pPr>
        <w:ind w:left="6480" w:firstLine="0"/>
      </w:pPr>
      <w:rPr>
        <w:rFonts w:ascii="Verdana" w:hAnsi="Verdana" w:cs="Verdana"/>
        <w:b w:val="0"/>
        <w:smallCaps w:val="0"/>
        <w:color w:val="000000"/>
        <w:sz w:val="20"/>
        <w:szCs w:val="20"/>
        <w:vertAlign w:val="baseline"/>
      </w:rPr>
    </w:lvl>
    <w:lvl w:ilvl="8" w:tplc="B8E82B2C">
      <w:numFmt w:val="bullet"/>
      <w:lvlText w:val="–"/>
      <w:lvlJc w:val="left"/>
      <w:pPr>
        <w:ind w:left="7200" w:firstLine="0"/>
      </w:pPr>
      <w:rPr>
        <w:rFonts w:ascii="Verdana" w:hAnsi="Verdana" w:cs="Verdana"/>
        <w:b w:val="0"/>
        <w:smallCaps w:val="0"/>
        <w:color w:val="000000"/>
        <w:sz w:val="20"/>
        <w:szCs w:val="20"/>
        <w:vertAlign w:val="baseline"/>
      </w:rPr>
    </w:lvl>
  </w:abstractNum>
  <w:abstractNum w:abstractNumId="5" w15:restartNumberingAfterBreak="0">
    <w:nsid w:val="62AF1718"/>
    <w:multiLevelType w:val="hybridMultilevel"/>
    <w:tmpl w:val="53A8C08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A46ED7"/>
    <w:multiLevelType w:val="hybridMultilevel"/>
    <w:tmpl w:val="F0B4AF2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D762BC"/>
    <w:multiLevelType w:val="hybridMultilevel"/>
    <w:tmpl w:val="147E92F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7"/>
  </w:num>
  <w:num w:numId="5">
    <w:abstractNumId w:val="0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82B"/>
    <w:rsid w:val="0001282C"/>
    <w:rsid w:val="00021B1E"/>
    <w:rsid w:val="000764A4"/>
    <w:rsid w:val="000926FA"/>
    <w:rsid w:val="00143EC4"/>
    <w:rsid w:val="00173895"/>
    <w:rsid w:val="002105B7"/>
    <w:rsid w:val="00223374"/>
    <w:rsid w:val="00283666"/>
    <w:rsid w:val="00292561"/>
    <w:rsid w:val="002A15E0"/>
    <w:rsid w:val="002C2009"/>
    <w:rsid w:val="003159DD"/>
    <w:rsid w:val="0031682B"/>
    <w:rsid w:val="00410097"/>
    <w:rsid w:val="00413C23"/>
    <w:rsid w:val="004576F9"/>
    <w:rsid w:val="004601E4"/>
    <w:rsid w:val="0048387F"/>
    <w:rsid w:val="004B5239"/>
    <w:rsid w:val="004C59F5"/>
    <w:rsid w:val="005373AD"/>
    <w:rsid w:val="00595325"/>
    <w:rsid w:val="005B5E8A"/>
    <w:rsid w:val="00604899"/>
    <w:rsid w:val="00625322"/>
    <w:rsid w:val="00653119"/>
    <w:rsid w:val="006A04CB"/>
    <w:rsid w:val="006C4E0D"/>
    <w:rsid w:val="006D1F6D"/>
    <w:rsid w:val="00705D0F"/>
    <w:rsid w:val="0073690B"/>
    <w:rsid w:val="00737497"/>
    <w:rsid w:val="00756379"/>
    <w:rsid w:val="00892CCC"/>
    <w:rsid w:val="008968C0"/>
    <w:rsid w:val="008D0A09"/>
    <w:rsid w:val="008E581A"/>
    <w:rsid w:val="008F06B6"/>
    <w:rsid w:val="008F0F0E"/>
    <w:rsid w:val="008F7147"/>
    <w:rsid w:val="00931EF7"/>
    <w:rsid w:val="0097439B"/>
    <w:rsid w:val="009970E9"/>
    <w:rsid w:val="009E13E1"/>
    <w:rsid w:val="00A34840"/>
    <w:rsid w:val="00A74CE9"/>
    <w:rsid w:val="00A86D62"/>
    <w:rsid w:val="00A951FC"/>
    <w:rsid w:val="00AF2E0E"/>
    <w:rsid w:val="00AF3EE6"/>
    <w:rsid w:val="00B02F08"/>
    <w:rsid w:val="00B1656F"/>
    <w:rsid w:val="00B70092"/>
    <w:rsid w:val="00C80682"/>
    <w:rsid w:val="00CF3216"/>
    <w:rsid w:val="00D178A1"/>
    <w:rsid w:val="00D56E40"/>
    <w:rsid w:val="00D63313"/>
    <w:rsid w:val="00D64E9F"/>
    <w:rsid w:val="00D93FAF"/>
    <w:rsid w:val="00DA6329"/>
    <w:rsid w:val="00DE1B71"/>
    <w:rsid w:val="00E97114"/>
    <w:rsid w:val="00F00404"/>
    <w:rsid w:val="00F34AAD"/>
    <w:rsid w:val="00F51512"/>
    <w:rsid w:val="00F61AD6"/>
    <w:rsid w:val="00F67A5C"/>
    <w:rsid w:val="00F81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7BA944-A54B-4324-91AF-1B522E95D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72AC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rvts0">
    <w:name w:val="rvts0"/>
    <w:basedOn w:val="a0"/>
    <w:rsid w:val="002B72AC"/>
  </w:style>
  <w:style w:type="character" w:styleId="a4">
    <w:name w:val="Emphasis"/>
    <w:uiPriority w:val="20"/>
    <w:qFormat/>
    <w:rsid w:val="002B72AC"/>
    <w:rPr>
      <w:i/>
      <w:iCs/>
    </w:rPr>
  </w:style>
  <w:style w:type="table" w:styleId="a5">
    <w:name w:val="Table Grid"/>
    <w:basedOn w:val="a1"/>
    <w:uiPriority w:val="39"/>
    <w:rsid w:val="002B72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uCBK5a2EjbfyQrdiFF789GQR/w==">AMUW2mUJA8AXZASJD7/FLCtqKi/Hpm3W8fPYlO07aarNGZnC2CAANKu3zEUrvJpkdN03rdbZ8pySEM5/53HBSmhjnZV4EYqhqI3zTk1Do5IHCb84fFdIpkQ=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3494</Words>
  <Characters>1993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ekonom6</cp:lastModifiedBy>
  <cp:revision>4</cp:revision>
  <dcterms:created xsi:type="dcterms:W3CDTF">2024-01-11T14:47:00Z</dcterms:created>
  <dcterms:modified xsi:type="dcterms:W3CDTF">2024-01-12T08:29:00Z</dcterms:modified>
</cp:coreProperties>
</file>