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37" w:rsidRPr="00216D82" w:rsidRDefault="00AA2737" w:rsidP="00AA2737">
      <w:pPr>
        <w:pStyle w:val="3"/>
        <w:tabs>
          <w:tab w:val="left" w:pos="0"/>
        </w:tabs>
        <w:spacing w:after="0"/>
        <w:jc w:val="center"/>
        <w:rPr>
          <w:b/>
          <w:sz w:val="24"/>
          <w:szCs w:val="24"/>
          <w:lang w:val="uk-UA"/>
        </w:rPr>
      </w:pPr>
      <w:r w:rsidRPr="00216D82">
        <w:rPr>
          <w:b/>
          <w:sz w:val="24"/>
          <w:szCs w:val="24"/>
          <w:lang w:val="uk-UA"/>
        </w:rPr>
        <w:t>ТЕХНІЧНЕ ЗАВДАННЯ</w:t>
      </w:r>
    </w:p>
    <w:p w:rsidR="00AA2737" w:rsidRPr="00216D82" w:rsidRDefault="00AA2737" w:rsidP="00AA2737">
      <w:pPr>
        <w:pStyle w:val="a3"/>
        <w:spacing w:before="0" w:beforeAutospacing="0" w:after="0" w:afterAutospacing="0"/>
        <w:jc w:val="center"/>
        <w:rPr>
          <w:rFonts w:ascii="Times New Roman" w:hAnsi="Times New Roman"/>
          <w:b/>
          <w:lang w:val="uk-UA"/>
        </w:rPr>
      </w:pPr>
      <w:r w:rsidRPr="00216D82">
        <w:rPr>
          <w:rFonts w:ascii="Times New Roman" w:hAnsi="Times New Roman"/>
          <w:b/>
          <w:lang w:val="uk-UA"/>
        </w:rPr>
        <w:t>«Поточний ремонт дороги по вул. Богуна Івана в м. Павлоград»</w:t>
      </w:r>
    </w:p>
    <w:p w:rsidR="00AA2737" w:rsidRPr="00216D82" w:rsidRDefault="00AA2737" w:rsidP="00AA2737">
      <w:pPr>
        <w:pStyle w:val="a3"/>
        <w:spacing w:before="0" w:beforeAutospacing="0" w:after="0" w:afterAutospacing="0"/>
        <w:jc w:val="both"/>
        <w:rPr>
          <w:rFonts w:ascii="Times New Roman" w:hAnsi="Times New Roman"/>
          <w:b/>
          <w:bCs/>
          <w:highlight w:val="yellow"/>
          <w:lang w:val="uk-UA"/>
        </w:rPr>
      </w:pPr>
    </w:p>
    <w:p w:rsidR="00AA2737" w:rsidRPr="00216D82" w:rsidRDefault="00AA2737" w:rsidP="00AA2737">
      <w:pPr>
        <w:spacing w:after="0" w:line="240" w:lineRule="auto"/>
        <w:ind w:firstLine="709"/>
        <w:jc w:val="center"/>
        <w:rPr>
          <w:rFonts w:ascii="Times New Roman" w:hAnsi="Times New Roman"/>
          <w:b/>
          <w:sz w:val="24"/>
          <w:szCs w:val="24"/>
          <w:lang w:val="uk-UA"/>
        </w:rPr>
      </w:pPr>
      <w:r w:rsidRPr="00216D82">
        <w:rPr>
          <w:rFonts w:ascii="Times New Roman" w:hAnsi="Times New Roman"/>
          <w:b/>
          <w:sz w:val="24"/>
          <w:szCs w:val="24"/>
          <w:lang w:val="uk-UA"/>
        </w:rPr>
        <w:t>Відомість обсягів робіт (локальний кошторис)</w:t>
      </w:r>
    </w:p>
    <w:tbl>
      <w:tblPr>
        <w:tblpPr w:leftFromText="180" w:rightFromText="180" w:vertAnchor="text" w:tblpY="1"/>
        <w:tblOverlap w:val="never"/>
        <w:tblW w:w="9654" w:type="dxa"/>
        <w:tblLayout w:type="fixed"/>
        <w:tblLook w:val="04A0" w:firstRow="1" w:lastRow="0" w:firstColumn="1" w:lastColumn="0" w:noHBand="0" w:noVBand="1"/>
      </w:tblPr>
      <w:tblGrid>
        <w:gridCol w:w="582"/>
        <w:gridCol w:w="6521"/>
        <w:gridCol w:w="1275"/>
        <w:gridCol w:w="1276"/>
      </w:tblGrid>
      <w:tr w:rsidR="00AA2737" w:rsidRPr="00216D82" w:rsidTr="004D4E52">
        <w:trPr>
          <w:trHeight w:val="549"/>
        </w:trPr>
        <w:tc>
          <w:tcPr>
            <w:tcW w:w="582"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w:t>
            </w:r>
            <w:r w:rsidRPr="00216D82">
              <w:rPr>
                <w:rFonts w:ascii="Times New Roman" w:hAnsi="Times New Roman"/>
                <w:color w:val="000000"/>
                <w:sz w:val="24"/>
                <w:szCs w:val="24"/>
                <w:lang w:val="uk-UA"/>
              </w:rPr>
              <w:br/>
            </w:r>
            <w:proofErr w:type="spellStart"/>
            <w:r w:rsidRPr="00216D82">
              <w:rPr>
                <w:rFonts w:ascii="Times New Roman" w:hAnsi="Times New Roman"/>
                <w:color w:val="000000"/>
                <w:sz w:val="24"/>
                <w:szCs w:val="24"/>
                <w:lang w:val="uk-UA"/>
              </w:rPr>
              <w:t>Ч.ч</w:t>
            </w:r>
            <w:proofErr w:type="spellEnd"/>
            <w:r w:rsidRPr="00216D82">
              <w:rPr>
                <w:rFonts w:ascii="Times New Roman" w:hAnsi="Times New Roman"/>
                <w:color w:val="000000"/>
                <w:sz w:val="24"/>
                <w:szCs w:val="24"/>
                <w:lang w:val="uk-UA"/>
              </w:rPr>
              <w:t>..</w:t>
            </w:r>
          </w:p>
        </w:tc>
        <w:tc>
          <w:tcPr>
            <w:tcW w:w="6521" w:type="dxa"/>
            <w:tcBorders>
              <w:top w:val="single" w:sz="8" w:space="0" w:color="auto"/>
              <w:left w:val="single" w:sz="4" w:space="0" w:color="auto"/>
              <w:right w:val="single" w:sz="4" w:space="0" w:color="auto"/>
            </w:tcBorders>
            <w:shd w:val="clear" w:color="auto" w:fill="auto"/>
            <w:vAlign w:val="center"/>
            <w:hideMark/>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Найменування робіт і витрат</w:t>
            </w:r>
          </w:p>
        </w:tc>
        <w:tc>
          <w:tcPr>
            <w:tcW w:w="1275"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Одиниця</w:t>
            </w:r>
            <w:r w:rsidRPr="00216D82">
              <w:rPr>
                <w:rFonts w:ascii="Times New Roman" w:hAnsi="Times New Roman"/>
                <w:color w:val="000000"/>
                <w:sz w:val="24"/>
                <w:szCs w:val="24"/>
                <w:lang w:val="uk-UA"/>
              </w:rPr>
              <w:br/>
              <w:t>виміру</w:t>
            </w:r>
          </w:p>
        </w:tc>
        <w:tc>
          <w:tcPr>
            <w:tcW w:w="1276" w:type="dxa"/>
            <w:tcBorders>
              <w:top w:val="single" w:sz="8" w:space="0" w:color="auto"/>
              <w:left w:val="single" w:sz="4" w:space="0" w:color="auto"/>
              <w:bottom w:val="single" w:sz="8" w:space="0" w:color="000000"/>
              <w:right w:val="single" w:sz="4" w:space="0" w:color="000000"/>
            </w:tcBorders>
            <w:shd w:val="clear" w:color="auto" w:fill="auto"/>
            <w:vAlign w:val="center"/>
            <w:hideMark/>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Кількість</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hideMark/>
          </w:tcPr>
          <w:p w:rsidR="00AA2737" w:rsidRPr="00216D82" w:rsidRDefault="00AA2737" w:rsidP="004D4E52">
            <w:pPr>
              <w:spacing w:after="0" w:line="240" w:lineRule="auto"/>
              <w:jc w:val="center"/>
              <w:rPr>
                <w:rFonts w:ascii="Times New Roman" w:hAnsi="Times New Roman"/>
                <w:color w:val="000000"/>
                <w:sz w:val="24"/>
                <w:szCs w:val="24"/>
                <w:lang w:val="uk-UA"/>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spacing w:val="-5"/>
                <w:sz w:val="24"/>
                <w:szCs w:val="24"/>
                <w:lang w:val="uk-UA"/>
              </w:rPr>
              <w:t xml:space="preserve">====Ямковий ремонт </w:t>
            </w:r>
            <w:proofErr w:type="spellStart"/>
            <w:r w:rsidRPr="00216D82">
              <w:rPr>
                <w:rFonts w:ascii="Times New Roman" w:hAnsi="Times New Roman"/>
                <w:spacing w:val="-5"/>
                <w:sz w:val="24"/>
                <w:szCs w:val="24"/>
                <w:lang w:val="uk-UA"/>
              </w:rPr>
              <w:t>проїзжої</w:t>
            </w:r>
            <w:proofErr w:type="spellEnd"/>
            <w:r w:rsidRPr="00216D82">
              <w:rPr>
                <w:rFonts w:ascii="Times New Roman" w:hAnsi="Times New Roman"/>
                <w:spacing w:val="-5"/>
                <w:sz w:val="24"/>
                <w:szCs w:val="24"/>
                <w:lang w:val="uk-UA"/>
              </w:rPr>
              <w:t xml:space="preserve"> частини====</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A2737" w:rsidRPr="00216D82" w:rsidRDefault="00AA2737" w:rsidP="004D4E52">
            <w:pPr>
              <w:spacing w:after="0" w:line="240" w:lineRule="auto"/>
              <w:jc w:val="center"/>
              <w:rPr>
                <w:rFonts w:ascii="Times New Roman" w:hAnsi="Times New Roman"/>
                <w:color w:val="000000"/>
                <w:sz w:val="24"/>
                <w:szCs w:val="24"/>
                <w:lang w:val="uk-UA"/>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A2737" w:rsidRPr="00216D82" w:rsidRDefault="00AA2737" w:rsidP="004D4E52">
            <w:pPr>
              <w:spacing w:after="0" w:line="240" w:lineRule="auto"/>
              <w:jc w:val="center"/>
              <w:rPr>
                <w:rFonts w:ascii="Times New Roman" w:hAnsi="Times New Roman"/>
                <w:color w:val="000000"/>
                <w:sz w:val="24"/>
                <w:szCs w:val="24"/>
                <w:lang w:val="uk-UA"/>
              </w:rPr>
            </w:pP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Холодне фрезерування покриття навісною фрезою, при глибині фрезерування 40 мм [при виконанні робіт на одній половині проїзної частини дороги, з рухом транспорту по другій половині з інтенсивністю більше 150 автомобілів за добу] кількість: 126+48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1 м2</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174</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pacing w:val="-5"/>
                <w:sz w:val="24"/>
                <w:szCs w:val="24"/>
                <w:lang w:val="uk-UA"/>
              </w:rPr>
            </w:pPr>
            <w:r w:rsidRPr="00216D82">
              <w:rPr>
                <w:rFonts w:ascii="Times New Roman" w:hAnsi="Times New Roman"/>
                <w:spacing w:val="-5"/>
                <w:sz w:val="24"/>
                <w:szCs w:val="24"/>
                <w:lang w:val="uk-UA"/>
              </w:rPr>
              <w:t>На кожні 10 мм зміни глибини додавати або виключати за нормою 10-2-36-4 (до 50 мм) [при виконанні робіт на одній половині проїзної частини дороги, з рухом транспорту по другій половині з інтенсивністю більше 150 автомобілів за добу]</w:t>
            </w:r>
          </w:p>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кількість: 126+48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1 м2</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174</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Навантаження </w:t>
            </w:r>
            <w:proofErr w:type="spellStart"/>
            <w:r w:rsidRPr="00216D82">
              <w:rPr>
                <w:rFonts w:ascii="Times New Roman" w:hAnsi="Times New Roman"/>
                <w:spacing w:val="-5"/>
                <w:sz w:val="24"/>
                <w:szCs w:val="24"/>
                <w:lang w:val="uk-UA"/>
              </w:rPr>
              <w:t>асфальтогранулята</w:t>
            </w:r>
            <w:proofErr w:type="spellEnd"/>
            <w:r w:rsidRPr="00216D82">
              <w:rPr>
                <w:rFonts w:ascii="Times New Roman" w:hAnsi="Times New Roman"/>
                <w:spacing w:val="-5"/>
                <w:sz w:val="24"/>
                <w:szCs w:val="24"/>
                <w:lang w:val="uk-UA"/>
              </w:rPr>
              <w:t xml:space="preserve"> вручну кількість: 10,44*0,1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1 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1,044</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Навантаження </w:t>
            </w:r>
            <w:proofErr w:type="spellStart"/>
            <w:r w:rsidRPr="00216D82">
              <w:rPr>
                <w:rFonts w:ascii="Times New Roman" w:hAnsi="Times New Roman"/>
                <w:spacing w:val="-5"/>
                <w:sz w:val="24"/>
                <w:szCs w:val="24"/>
                <w:lang w:val="uk-UA"/>
              </w:rPr>
              <w:t>асфальтогранулята</w:t>
            </w:r>
            <w:proofErr w:type="spellEnd"/>
            <w:r w:rsidRPr="00216D82">
              <w:rPr>
                <w:rFonts w:ascii="Times New Roman" w:hAnsi="Times New Roman"/>
                <w:spacing w:val="-5"/>
                <w:sz w:val="24"/>
                <w:szCs w:val="24"/>
                <w:lang w:val="uk-UA"/>
              </w:rPr>
              <w:t xml:space="preserve"> екскаваторами на автомобілі-самоскиди, місткість </w:t>
            </w:r>
            <w:proofErr w:type="spellStart"/>
            <w:r w:rsidRPr="00216D82">
              <w:rPr>
                <w:rFonts w:ascii="Times New Roman" w:hAnsi="Times New Roman"/>
                <w:spacing w:val="-5"/>
                <w:sz w:val="24"/>
                <w:szCs w:val="24"/>
                <w:lang w:val="uk-UA"/>
              </w:rPr>
              <w:t>ковша</w:t>
            </w:r>
            <w:proofErr w:type="spellEnd"/>
            <w:r w:rsidRPr="00216D82">
              <w:rPr>
                <w:rFonts w:ascii="Times New Roman" w:hAnsi="Times New Roman"/>
                <w:spacing w:val="-5"/>
                <w:sz w:val="24"/>
                <w:szCs w:val="24"/>
                <w:lang w:val="uk-UA"/>
              </w:rPr>
              <w:t xml:space="preserve"> екскаватора 0,25 м3 кількість: 10,44*0,9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100 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0,09396</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Перевезення </w:t>
            </w:r>
            <w:proofErr w:type="spellStart"/>
            <w:r w:rsidRPr="00216D82">
              <w:rPr>
                <w:rFonts w:ascii="Times New Roman" w:hAnsi="Times New Roman"/>
                <w:spacing w:val="-5"/>
                <w:sz w:val="24"/>
                <w:szCs w:val="24"/>
                <w:lang w:val="uk-UA"/>
              </w:rPr>
              <w:t>асфальтогранулята</w:t>
            </w:r>
            <w:proofErr w:type="spellEnd"/>
            <w:r w:rsidRPr="00216D82">
              <w:rPr>
                <w:rFonts w:ascii="Times New Roman" w:hAnsi="Times New Roman"/>
                <w:spacing w:val="-5"/>
                <w:sz w:val="24"/>
                <w:szCs w:val="24"/>
                <w:lang w:val="uk-UA"/>
              </w:rPr>
              <w:t xml:space="preserve"> до 10 км (без урахування вартості навантажувальних робіт) кількість: R2(174*0,05*2,4*0,5)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10,44</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i/>
                <w:iCs/>
                <w:spacing w:val="-5"/>
                <w:sz w:val="24"/>
                <w:szCs w:val="24"/>
                <w:lang w:val="uk-UA"/>
              </w:rPr>
              <w:t>Ліквідація вибоїн асфальтобетонного покриття без розламування старого покриття площею ремонту до 3 м2, при товщині шару до 50 мм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i/>
                <w:iCs/>
                <w:spacing w:val="-5"/>
                <w:sz w:val="24"/>
                <w:szCs w:val="24"/>
                <w:lang w:val="uk-UA"/>
              </w:rPr>
              <w:t>1 м2</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i/>
                <w:iCs/>
                <w:spacing w:val="-5"/>
                <w:sz w:val="24"/>
                <w:szCs w:val="24"/>
                <w:lang w:val="uk-UA"/>
              </w:rPr>
              <w:t>126</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i/>
                <w:iCs/>
                <w:spacing w:val="-5"/>
                <w:sz w:val="24"/>
                <w:szCs w:val="24"/>
                <w:lang w:val="uk-UA"/>
              </w:rPr>
              <w:t>Ліквідація вибоїн асфальтобетонного покриття без розламування старого покриття площею ремонту до 10 м2, при товщині шару до 50 мм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i/>
                <w:iCs/>
                <w:spacing w:val="-5"/>
                <w:sz w:val="24"/>
                <w:szCs w:val="24"/>
                <w:lang w:val="uk-UA"/>
              </w:rPr>
              <w:t>1 м2</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i/>
                <w:iCs/>
                <w:spacing w:val="-5"/>
                <w:sz w:val="24"/>
                <w:szCs w:val="24"/>
                <w:lang w:val="uk-UA"/>
              </w:rPr>
              <w:t>48</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 на модифікованому бітумі кількість: 0,12*174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20,88</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Емульсія бітумна, </w:t>
            </w:r>
            <w:proofErr w:type="spellStart"/>
            <w:r w:rsidRPr="00216D82">
              <w:rPr>
                <w:rFonts w:ascii="Times New Roman" w:hAnsi="Times New Roman"/>
                <w:spacing w:val="-5"/>
                <w:sz w:val="24"/>
                <w:szCs w:val="24"/>
                <w:lang w:val="uk-UA"/>
              </w:rPr>
              <w:t>дорожна</w:t>
            </w:r>
            <w:proofErr w:type="spellEnd"/>
            <w:r w:rsidRPr="00216D82">
              <w:rPr>
                <w:rFonts w:ascii="Times New Roman" w:hAnsi="Times New Roman"/>
                <w:spacing w:val="-5"/>
                <w:sz w:val="24"/>
                <w:szCs w:val="24"/>
                <w:lang w:val="uk-UA"/>
              </w:rPr>
              <w:t xml:space="preserve"> ЕКШ-50 кількість: 0,0012*174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0,2088</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spacing w:val="-5"/>
                <w:sz w:val="24"/>
                <w:szCs w:val="24"/>
                <w:lang w:val="uk-UA"/>
              </w:rPr>
              <w:t xml:space="preserve">====Суцільний ремонт </w:t>
            </w:r>
            <w:proofErr w:type="spellStart"/>
            <w:r w:rsidRPr="00216D82">
              <w:rPr>
                <w:rFonts w:ascii="Times New Roman" w:hAnsi="Times New Roman"/>
                <w:spacing w:val="-5"/>
                <w:sz w:val="24"/>
                <w:szCs w:val="24"/>
                <w:lang w:val="uk-UA"/>
              </w:rPr>
              <w:t>проїзжої</w:t>
            </w:r>
            <w:proofErr w:type="spellEnd"/>
            <w:r w:rsidRPr="00216D82">
              <w:rPr>
                <w:rFonts w:ascii="Times New Roman" w:hAnsi="Times New Roman"/>
                <w:spacing w:val="-5"/>
                <w:sz w:val="24"/>
                <w:szCs w:val="24"/>
                <w:lang w:val="uk-UA"/>
              </w:rPr>
              <w:t xml:space="preserve"> частини====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spacing w:after="0" w:line="240" w:lineRule="auto"/>
              <w:jc w:val="center"/>
              <w:rPr>
                <w:rFonts w:ascii="Times New Roman" w:hAnsi="Times New Roman"/>
                <w:color w:val="000000"/>
                <w:sz w:val="24"/>
                <w:szCs w:val="24"/>
                <w:lang w:val="uk-UA"/>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Знімання асфальтобетонних покриттів доріг за допомогою машин для холодного фрезерування асфальтобетонних покриттів шириною фрезерування 2100 мм, глибина фрезерування 50 мм [на </w:t>
            </w:r>
            <w:proofErr w:type="spellStart"/>
            <w:r w:rsidRPr="00216D82">
              <w:rPr>
                <w:rFonts w:ascii="Times New Roman" w:hAnsi="Times New Roman"/>
                <w:spacing w:val="-5"/>
                <w:sz w:val="24"/>
                <w:szCs w:val="24"/>
                <w:lang w:val="uk-UA"/>
              </w:rPr>
              <w:t>однiй</w:t>
            </w:r>
            <w:proofErr w:type="spellEnd"/>
            <w:r w:rsidRPr="00216D82">
              <w:rPr>
                <w:rFonts w:ascii="Times New Roman" w:hAnsi="Times New Roman"/>
                <w:spacing w:val="-5"/>
                <w:sz w:val="24"/>
                <w:szCs w:val="24"/>
                <w:lang w:val="uk-UA"/>
              </w:rPr>
              <w:t xml:space="preserve"> </w:t>
            </w:r>
            <w:proofErr w:type="spellStart"/>
            <w:r w:rsidRPr="00216D82">
              <w:rPr>
                <w:rFonts w:ascii="Times New Roman" w:hAnsi="Times New Roman"/>
                <w:spacing w:val="-5"/>
                <w:sz w:val="24"/>
                <w:szCs w:val="24"/>
                <w:lang w:val="uk-UA"/>
              </w:rPr>
              <w:t>половинi</w:t>
            </w:r>
            <w:proofErr w:type="spellEnd"/>
            <w:r w:rsidRPr="00216D82">
              <w:rPr>
                <w:rFonts w:ascii="Times New Roman" w:hAnsi="Times New Roman"/>
                <w:spacing w:val="-5"/>
                <w:sz w:val="24"/>
                <w:szCs w:val="24"/>
                <w:lang w:val="uk-UA"/>
              </w:rPr>
              <w:t xml:space="preserve"> проїжджої частини при систематичному </w:t>
            </w:r>
            <w:proofErr w:type="spellStart"/>
            <w:r w:rsidRPr="00216D82">
              <w:rPr>
                <w:rFonts w:ascii="Times New Roman" w:hAnsi="Times New Roman"/>
                <w:spacing w:val="-5"/>
                <w:sz w:val="24"/>
                <w:szCs w:val="24"/>
                <w:lang w:val="uk-UA"/>
              </w:rPr>
              <w:t>русi</w:t>
            </w:r>
            <w:proofErr w:type="spellEnd"/>
            <w:r w:rsidRPr="00216D82">
              <w:rPr>
                <w:rFonts w:ascii="Times New Roman" w:hAnsi="Times New Roman"/>
                <w:spacing w:val="-5"/>
                <w:sz w:val="24"/>
                <w:szCs w:val="24"/>
                <w:lang w:val="uk-UA"/>
              </w:rPr>
              <w:t xml:space="preserve"> транспорту на </w:t>
            </w:r>
            <w:proofErr w:type="spellStart"/>
            <w:r w:rsidRPr="00216D82">
              <w:rPr>
                <w:rFonts w:ascii="Times New Roman" w:hAnsi="Times New Roman"/>
                <w:spacing w:val="-5"/>
                <w:sz w:val="24"/>
                <w:szCs w:val="24"/>
                <w:lang w:val="uk-UA"/>
              </w:rPr>
              <w:t>другiй</w:t>
            </w:r>
            <w:proofErr w:type="spellEnd"/>
            <w:r w:rsidRPr="00216D82">
              <w:rPr>
                <w:rFonts w:ascii="Times New Roman" w:hAnsi="Times New Roman"/>
                <w:spacing w:val="-5"/>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1000м2</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4,42</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11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На кожні 10 мм зміни глибини фрезерування додавати ( до 6 см) або виключати до норми 18-3-1 [на </w:t>
            </w:r>
            <w:proofErr w:type="spellStart"/>
            <w:r w:rsidRPr="00216D82">
              <w:rPr>
                <w:rFonts w:ascii="Times New Roman" w:hAnsi="Times New Roman"/>
                <w:spacing w:val="-5"/>
                <w:sz w:val="24"/>
                <w:szCs w:val="24"/>
                <w:lang w:val="uk-UA"/>
              </w:rPr>
              <w:t>однiй</w:t>
            </w:r>
            <w:proofErr w:type="spellEnd"/>
            <w:r w:rsidRPr="00216D82">
              <w:rPr>
                <w:rFonts w:ascii="Times New Roman" w:hAnsi="Times New Roman"/>
                <w:spacing w:val="-5"/>
                <w:sz w:val="24"/>
                <w:szCs w:val="24"/>
                <w:lang w:val="uk-UA"/>
              </w:rPr>
              <w:t xml:space="preserve"> </w:t>
            </w:r>
            <w:proofErr w:type="spellStart"/>
            <w:r w:rsidRPr="00216D82">
              <w:rPr>
                <w:rFonts w:ascii="Times New Roman" w:hAnsi="Times New Roman"/>
                <w:spacing w:val="-5"/>
                <w:sz w:val="24"/>
                <w:szCs w:val="24"/>
                <w:lang w:val="uk-UA"/>
              </w:rPr>
              <w:t>половинi</w:t>
            </w:r>
            <w:proofErr w:type="spellEnd"/>
            <w:r w:rsidRPr="00216D82">
              <w:rPr>
                <w:rFonts w:ascii="Times New Roman" w:hAnsi="Times New Roman"/>
                <w:spacing w:val="-5"/>
                <w:sz w:val="24"/>
                <w:szCs w:val="24"/>
                <w:lang w:val="uk-UA"/>
              </w:rPr>
              <w:t xml:space="preserve"> проїжджої частини при систематичному </w:t>
            </w:r>
            <w:proofErr w:type="spellStart"/>
            <w:r w:rsidRPr="00216D82">
              <w:rPr>
                <w:rFonts w:ascii="Times New Roman" w:hAnsi="Times New Roman"/>
                <w:spacing w:val="-5"/>
                <w:sz w:val="24"/>
                <w:szCs w:val="24"/>
                <w:lang w:val="uk-UA"/>
              </w:rPr>
              <w:t>русi</w:t>
            </w:r>
            <w:proofErr w:type="spellEnd"/>
            <w:r w:rsidRPr="00216D82">
              <w:rPr>
                <w:rFonts w:ascii="Times New Roman" w:hAnsi="Times New Roman"/>
                <w:spacing w:val="-5"/>
                <w:sz w:val="24"/>
                <w:szCs w:val="24"/>
                <w:lang w:val="uk-UA"/>
              </w:rPr>
              <w:t xml:space="preserve"> транспорту на </w:t>
            </w:r>
            <w:proofErr w:type="spellStart"/>
            <w:r w:rsidRPr="00216D82">
              <w:rPr>
                <w:rFonts w:ascii="Times New Roman" w:hAnsi="Times New Roman"/>
                <w:spacing w:val="-5"/>
                <w:sz w:val="24"/>
                <w:szCs w:val="24"/>
                <w:lang w:val="uk-UA"/>
              </w:rPr>
              <w:t>другiй</w:t>
            </w:r>
            <w:proofErr w:type="spellEnd"/>
            <w:r w:rsidRPr="00216D82">
              <w:rPr>
                <w:rFonts w:ascii="Times New Roman" w:hAnsi="Times New Roman"/>
                <w:spacing w:val="-5"/>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1000м2</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4,42</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lastRenderedPageBreak/>
              <w:t>12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Перевезення </w:t>
            </w:r>
            <w:proofErr w:type="spellStart"/>
            <w:r w:rsidRPr="00216D82">
              <w:rPr>
                <w:rFonts w:ascii="Times New Roman" w:hAnsi="Times New Roman"/>
                <w:spacing w:val="-5"/>
                <w:sz w:val="24"/>
                <w:szCs w:val="24"/>
                <w:lang w:val="uk-UA"/>
              </w:rPr>
              <w:t>асфальтогранулята</w:t>
            </w:r>
            <w:proofErr w:type="spellEnd"/>
            <w:r w:rsidRPr="00216D82">
              <w:rPr>
                <w:rFonts w:ascii="Times New Roman" w:hAnsi="Times New Roman"/>
                <w:spacing w:val="-5"/>
                <w:sz w:val="24"/>
                <w:szCs w:val="24"/>
                <w:lang w:val="uk-UA"/>
              </w:rPr>
              <w:t xml:space="preserve"> до 10 км (без урахування вартості навантажувальних робіт) кількість: R2(4420*0,06*2,4*0,7)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445,54</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13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i/>
                <w:iCs/>
                <w:spacing w:val="-5"/>
                <w:sz w:val="24"/>
                <w:szCs w:val="24"/>
                <w:lang w:val="uk-UA"/>
              </w:rPr>
              <w:t xml:space="preserve">Розливання в'яжучих матеріалів [на </w:t>
            </w:r>
            <w:proofErr w:type="spellStart"/>
            <w:r w:rsidRPr="00216D82">
              <w:rPr>
                <w:rFonts w:ascii="Times New Roman" w:hAnsi="Times New Roman"/>
                <w:i/>
                <w:iCs/>
                <w:spacing w:val="-5"/>
                <w:sz w:val="24"/>
                <w:szCs w:val="24"/>
                <w:lang w:val="uk-UA"/>
              </w:rPr>
              <w:t>однiй</w:t>
            </w:r>
            <w:proofErr w:type="spellEnd"/>
            <w:r w:rsidRPr="00216D82">
              <w:rPr>
                <w:rFonts w:ascii="Times New Roman" w:hAnsi="Times New Roman"/>
                <w:i/>
                <w:iCs/>
                <w:spacing w:val="-5"/>
                <w:sz w:val="24"/>
                <w:szCs w:val="24"/>
                <w:lang w:val="uk-UA"/>
              </w:rPr>
              <w:t xml:space="preserve"> </w:t>
            </w:r>
            <w:proofErr w:type="spellStart"/>
            <w:r w:rsidRPr="00216D82">
              <w:rPr>
                <w:rFonts w:ascii="Times New Roman" w:hAnsi="Times New Roman"/>
                <w:i/>
                <w:iCs/>
                <w:spacing w:val="-5"/>
                <w:sz w:val="24"/>
                <w:szCs w:val="24"/>
                <w:lang w:val="uk-UA"/>
              </w:rPr>
              <w:t>половинi</w:t>
            </w:r>
            <w:proofErr w:type="spellEnd"/>
            <w:r w:rsidRPr="00216D82">
              <w:rPr>
                <w:rFonts w:ascii="Times New Roman" w:hAnsi="Times New Roman"/>
                <w:i/>
                <w:iCs/>
                <w:spacing w:val="-5"/>
                <w:sz w:val="24"/>
                <w:szCs w:val="24"/>
                <w:lang w:val="uk-UA"/>
              </w:rPr>
              <w:t xml:space="preserve"> проїжджої частини при систематичному </w:t>
            </w:r>
            <w:proofErr w:type="spellStart"/>
            <w:r w:rsidRPr="00216D82">
              <w:rPr>
                <w:rFonts w:ascii="Times New Roman" w:hAnsi="Times New Roman"/>
                <w:i/>
                <w:iCs/>
                <w:spacing w:val="-5"/>
                <w:sz w:val="24"/>
                <w:szCs w:val="24"/>
                <w:lang w:val="uk-UA"/>
              </w:rPr>
              <w:t>русi</w:t>
            </w:r>
            <w:proofErr w:type="spellEnd"/>
            <w:r w:rsidRPr="00216D82">
              <w:rPr>
                <w:rFonts w:ascii="Times New Roman" w:hAnsi="Times New Roman"/>
                <w:i/>
                <w:iCs/>
                <w:spacing w:val="-5"/>
                <w:sz w:val="24"/>
                <w:szCs w:val="24"/>
                <w:lang w:val="uk-UA"/>
              </w:rPr>
              <w:t xml:space="preserve"> транспорту на </w:t>
            </w:r>
            <w:proofErr w:type="spellStart"/>
            <w:r w:rsidRPr="00216D82">
              <w:rPr>
                <w:rFonts w:ascii="Times New Roman" w:hAnsi="Times New Roman"/>
                <w:i/>
                <w:iCs/>
                <w:spacing w:val="-5"/>
                <w:sz w:val="24"/>
                <w:szCs w:val="24"/>
                <w:lang w:val="uk-UA"/>
              </w:rPr>
              <w:t>другiй</w:t>
            </w:r>
            <w:proofErr w:type="spellEnd"/>
            <w:r w:rsidRPr="00216D82">
              <w:rPr>
                <w:rFonts w:ascii="Times New Roman" w:hAnsi="Times New Roman"/>
                <w:i/>
                <w:iCs/>
                <w:spacing w:val="-5"/>
                <w:sz w:val="24"/>
                <w:szCs w:val="24"/>
                <w:lang w:val="uk-UA"/>
              </w:rPr>
              <w:t>] кількість: R2(4,42*0,4)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i/>
                <w:iCs/>
                <w:spacing w:val="-5"/>
                <w:sz w:val="24"/>
                <w:szCs w:val="24"/>
                <w:lang w:val="uk-UA"/>
              </w:rPr>
              <w:t>1т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i/>
                <w:iCs/>
                <w:spacing w:val="-5"/>
                <w:sz w:val="24"/>
                <w:szCs w:val="24"/>
                <w:lang w:val="uk-UA"/>
              </w:rPr>
              <w:t>1,77</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14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Емульсія бітумна, </w:t>
            </w:r>
            <w:proofErr w:type="spellStart"/>
            <w:r w:rsidRPr="00216D82">
              <w:rPr>
                <w:rFonts w:ascii="Times New Roman" w:hAnsi="Times New Roman"/>
                <w:spacing w:val="-5"/>
                <w:sz w:val="24"/>
                <w:szCs w:val="24"/>
                <w:lang w:val="uk-UA"/>
              </w:rPr>
              <w:t>дорожна</w:t>
            </w:r>
            <w:proofErr w:type="spellEnd"/>
            <w:r w:rsidRPr="00216D82">
              <w:rPr>
                <w:rFonts w:ascii="Times New Roman" w:hAnsi="Times New Roman"/>
                <w:spacing w:val="-5"/>
                <w:sz w:val="24"/>
                <w:szCs w:val="24"/>
                <w:lang w:val="uk-UA"/>
              </w:rPr>
              <w:t xml:space="preserve"> ЕКШ-50 кількість: R2(1,03*1,77)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1,82</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15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i/>
                <w:iCs/>
                <w:spacing w:val="-5"/>
                <w:sz w:val="24"/>
                <w:szCs w:val="24"/>
                <w:lang w:val="uk-UA"/>
              </w:rPr>
              <w:t xml:space="preserve">Улаштування </w:t>
            </w:r>
            <w:proofErr w:type="spellStart"/>
            <w:r w:rsidRPr="00216D82">
              <w:rPr>
                <w:rFonts w:ascii="Times New Roman" w:hAnsi="Times New Roman"/>
                <w:i/>
                <w:iCs/>
                <w:spacing w:val="-5"/>
                <w:sz w:val="24"/>
                <w:szCs w:val="24"/>
                <w:lang w:val="uk-UA"/>
              </w:rPr>
              <w:t>вирівнювального</w:t>
            </w:r>
            <w:proofErr w:type="spellEnd"/>
            <w:r w:rsidRPr="00216D82">
              <w:rPr>
                <w:rFonts w:ascii="Times New Roman" w:hAnsi="Times New Roman"/>
                <w:i/>
                <w:iCs/>
                <w:spacing w:val="-5"/>
                <w:sz w:val="24"/>
                <w:szCs w:val="24"/>
                <w:lang w:val="uk-UA"/>
              </w:rPr>
              <w:t xml:space="preserve"> шару з асфальтобетонної суміші із застосуванням укладальників асфальтобетону [на </w:t>
            </w:r>
            <w:proofErr w:type="spellStart"/>
            <w:r w:rsidRPr="00216D82">
              <w:rPr>
                <w:rFonts w:ascii="Times New Roman" w:hAnsi="Times New Roman"/>
                <w:i/>
                <w:iCs/>
                <w:spacing w:val="-5"/>
                <w:sz w:val="24"/>
                <w:szCs w:val="24"/>
                <w:lang w:val="uk-UA"/>
              </w:rPr>
              <w:t>однiй</w:t>
            </w:r>
            <w:proofErr w:type="spellEnd"/>
            <w:r w:rsidRPr="00216D82">
              <w:rPr>
                <w:rFonts w:ascii="Times New Roman" w:hAnsi="Times New Roman"/>
                <w:i/>
                <w:iCs/>
                <w:spacing w:val="-5"/>
                <w:sz w:val="24"/>
                <w:szCs w:val="24"/>
                <w:lang w:val="uk-UA"/>
              </w:rPr>
              <w:t xml:space="preserve"> </w:t>
            </w:r>
            <w:proofErr w:type="spellStart"/>
            <w:r w:rsidRPr="00216D82">
              <w:rPr>
                <w:rFonts w:ascii="Times New Roman" w:hAnsi="Times New Roman"/>
                <w:i/>
                <w:iCs/>
                <w:spacing w:val="-5"/>
                <w:sz w:val="24"/>
                <w:szCs w:val="24"/>
                <w:lang w:val="uk-UA"/>
              </w:rPr>
              <w:t>половинi</w:t>
            </w:r>
            <w:proofErr w:type="spellEnd"/>
            <w:r w:rsidRPr="00216D82">
              <w:rPr>
                <w:rFonts w:ascii="Times New Roman" w:hAnsi="Times New Roman"/>
                <w:i/>
                <w:iCs/>
                <w:spacing w:val="-5"/>
                <w:sz w:val="24"/>
                <w:szCs w:val="24"/>
                <w:lang w:val="uk-UA"/>
              </w:rPr>
              <w:t xml:space="preserve"> проїжджої частини при  систематичному </w:t>
            </w:r>
            <w:proofErr w:type="spellStart"/>
            <w:r w:rsidRPr="00216D82">
              <w:rPr>
                <w:rFonts w:ascii="Times New Roman" w:hAnsi="Times New Roman"/>
                <w:i/>
                <w:iCs/>
                <w:spacing w:val="-5"/>
                <w:sz w:val="24"/>
                <w:szCs w:val="24"/>
                <w:lang w:val="uk-UA"/>
              </w:rPr>
              <w:t>русi</w:t>
            </w:r>
            <w:proofErr w:type="spellEnd"/>
            <w:r w:rsidRPr="00216D82">
              <w:rPr>
                <w:rFonts w:ascii="Times New Roman" w:hAnsi="Times New Roman"/>
                <w:i/>
                <w:iCs/>
                <w:spacing w:val="-5"/>
                <w:sz w:val="24"/>
                <w:szCs w:val="24"/>
                <w:lang w:val="uk-UA"/>
              </w:rPr>
              <w:t xml:space="preserve"> транспорту на </w:t>
            </w:r>
            <w:proofErr w:type="spellStart"/>
            <w:r w:rsidRPr="00216D82">
              <w:rPr>
                <w:rFonts w:ascii="Times New Roman" w:hAnsi="Times New Roman"/>
                <w:i/>
                <w:iCs/>
                <w:spacing w:val="-5"/>
                <w:sz w:val="24"/>
                <w:szCs w:val="24"/>
                <w:lang w:val="uk-UA"/>
              </w:rPr>
              <w:t>другiй</w:t>
            </w:r>
            <w:proofErr w:type="spellEnd"/>
            <w:r w:rsidRPr="00216D82">
              <w:rPr>
                <w:rFonts w:ascii="Times New Roman" w:hAnsi="Times New Roman"/>
                <w:i/>
                <w:iCs/>
                <w:spacing w:val="-5"/>
                <w:sz w:val="24"/>
                <w:szCs w:val="24"/>
                <w:lang w:val="uk-UA"/>
              </w:rPr>
              <w:t>] кількість: 4420*0,06*2,4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i/>
                <w:iCs/>
                <w:spacing w:val="-5"/>
                <w:sz w:val="24"/>
                <w:szCs w:val="24"/>
                <w:lang w:val="uk-UA"/>
              </w:rPr>
              <w:t>100т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i/>
                <w:iCs/>
                <w:spacing w:val="-5"/>
                <w:sz w:val="24"/>
                <w:szCs w:val="24"/>
                <w:lang w:val="uk-UA"/>
              </w:rPr>
              <w:t>6,3648</w:t>
            </w:r>
          </w:p>
        </w:tc>
      </w:tr>
      <w:tr w:rsidR="00AA2737" w:rsidRPr="00216D82" w:rsidTr="004D4E52">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AA2737" w:rsidRPr="00216D82" w:rsidRDefault="00AA2737" w:rsidP="004D4E52">
            <w:pPr>
              <w:spacing w:after="0" w:line="240" w:lineRule="auto"/>
              <w:jc w:val="center"/>
              <w:rPr>
                <w:rFonts w:ascii="Times New Roman" w:hAnsi="Times New Roman"/>
                <w:color w:val="000000"/>
                <w:sz w:val="24"/>
                <w:szCs w:val="24"/>
                <w:lang w:val="uk-UA"/>
              </w:rPr>
            </w:pPr>
            <w:r w:rsidRPr="00216D82">
              <w:rPr>
                <w:rFonts w:ascii="Times New Roman" w:hAnsi="Times New Roman"/>
                <w:color w:val="000000"/>
                <w:sz w:val="24"/>
                <w:szCs w:val="24"/>
                <w:lang w:val="uk-UA"/>
              </w:rPr>
              <w:t>16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 на модифікованому бітумі кількість: R2(636,48*1,01)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tcBorders>
              <w:top w:val="single" w:sz="4" w:space="0" w:color="auto"/>
              <w:left w:val="nil"/>
              <w:bottom w:val="single" w:sz="4" w:space="0" w:color="auto"/>
              <w:right w:val="single" w:sz="4" w:space="0" w:color="000000"/>
            </w:tcBorders>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642,84</w:t>
            </w:r>
          </w:p>
        </w:tc>
      </w:tr>
    </w:tbl>
    <w:p w:rsidR="00AA2737" w:rsidRPr="00216D82" w:rsidRDefault="00AA2737" w:rsidP="00AA2737">
      <w:pPr>
        <w:spacing w:after="0" w:line="240" w:lineRule="auto"/>
        <w:ind w:firstLine="709"/>
        <w:jc w:val="center"/>
        <w:rPr>
          <w:rFonts w:ascii="Times New Roman" w:hAnsi="Times New Roman"/>
          <w:b/>
          <w:sz w:val="24"/>
          <w:szCs w:val="24"/>
          <w:lang w:val="uk-UA"/>
        </w:rPr>
      </w:pPr>
    </w:p>
    <w:p w:rsidR="00AA2737" w:rsidRPr="00216D82" w:rsidRDefault="00AA2737" w:rsidP="00AA2737">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Відомість ресурсів до технічного завдання</w:t>
      </w:r>
    </w:p>
    <w:p w:rsidR="00AA2737" w:rsidRPr="00216D82" w:rsidRDefault="00AA2737" w:rsidP="00AA2737">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1701"/>
        <w:gridCol w:w="1276"/>
      </w:tblGrid>
      <w:tr w:rsidR="00AA2737" w:rsidRPr="00216D82" w:rsidTr="004D4E52">
        <w:tc>
          <w:tcPr>
            <w:tcW w:w="675" w:type="dxa"/>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b/>
                <w:spacing w:val="-3"/>
                <w:sz w:val="24"/>
                <w:szCs w:val="24"/>
                <w:lang w:val="uk-UA"/>
              </w:rPr>
            </w:pPr>
            <w:r w:rsidRPr="00216D82">
              <w:rPr>
                <w:rFonts w:ascii="Times New Roman" w:hAnsi="Times New Roman"/>
                <w:b/>
                <w:spacing w:val="-3"/>
                <w:sz w:val="24"/>
                <w:szCs w:val="24"/>
                <w:lang w:val="uk-UA"/>
              </w:rPr>
              <w:t>№</w:t>
            </w:r>
          </w:p>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pacing w:val="-3"/>
                <w:sz w:val="24"/>
                <w:szCs w:val="24"/>
                <w:lang w:val="uk-UA"/>
              </w:rPr>
              <w:t>п/п</w:t>
            </w:r>
          </w:p>
        </w:tc>
        <w:tc>
          <w:tcPr>
            <w:tcW w:w="6237"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Найменування</w:t>
            </w:r>
          </w:p>
        </w:tc>
        <w:tc>
          <w:tcPr>
            <w:tcW w:w="1701"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Одиниця виміру</w:t>
            </w:r>
          </w:p>
        </w:tc>
        <w:tc>
          <w:tcPr>
            <w:tcW w:w="1276"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Кількість</w:t>
            </w:r>
          </w:p>
        </w:tc>
      </w:tr>
      <w:tr w:rsidR="00AA2737" w:rsidRPr="00216D82" w:rsidTr="004D4E52">
        <w:tc>
          <w:tcPr>
            <w:tcW w:w="675"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1</w:t>
            </w:r>
          </w:p>
        </w:tc>
        <w:tc>
          <w:tcPr>
            <w:tcW w:w="6237"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2</w:t>
            </w:r>
          </w:p>
        </w:tc>
        <w:tc>
          <w:tcPr>
            <w:tcW w:w="1701"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3</w:t>
            </w:r>
          </w:p>
        </w:tc>
        <w:tc>
          <w:tcPr>
            <w:tcW w:w="1276"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216D82">
              <w:rPr>
                <w:rFonts w:ascii="Times New Roman" w:hAnsi="Times New Roman"/>
                <w:b/>
                <w:sz w:val="24"/>
                <w:szCs w:val="24"/>
                <w:lang w:val="uk-UA"/>
              </w:rPr>
              <w:t>4</w:t>
            </w:r>
          </w:p>
        </w:tc>
      </w:tr>
      <w:tr w:rsidR="00AA2737" w:rsidRPr="00216D82" w:rsidTr="004D4E52">
        <w:tc>
          <w:tcPr>
            <w:tcW w:w="675"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216D82">
              <w:rPr>
                <w:rFonts w:ascii="Times New Roman" w:hAnsi="Times New Roman"/>
                <w:sz w:val="24"/>
                <w:szCs w:val="24"/>
                <w:lang w:val="uk-UA"/>
              </w:rPr>
              <w:t>1</w:t>
            </w:r>
          </w:p>
        </w:tc>
        <w:tc>
          <w:tcPr>
            <w:tcW w:w="6237" w:type="dxa"/>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Гас для технічних цілей, марка КТ-1, КТ-2</w:t>
            </w:r>
          </w:p>
        </w:tc>
        <w:tc>
          <w:tcPr>
            <w:tcW w:w="1701" w:type="dxa"/>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0,031824</w:t>
            </w:r>
          </w:p>
        </w:tc>
      </w:tr>
      <w:tr w:rsidR="00AA2737" w:rsidRPr="00216D82" w:rsidTr="004D4E52">
        <w:tc>
          <w:tcPr>
            <w:tcW w:w="675"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216D82">
              <w:rPr>
                <w:rFonts w:ascii="Times New Roman" w:hAnsi="Times New Roman"/>
                <w:sz w:val="24"/>
                <w:szCs w:val="24"/>
                <w:lang w:val="uk-UA"/>
              </w:rPr>
              <w:t>2</w:t>
            </w:r>
          </w:p>
        </w:tc>
        <w:tc>
          <w:tcPr>
            <w:tcW w:w="6237" w:type="dxa"/>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 xml:space="preserve">Емульсія бітумна, </w:t>
            </w:r>
            <w:proofErr w:type="spellStart"/>
            <w:r w:rsidRPr="00216D82">
              <w:rPr>
                <w:rFonts w:ascii="Times New Roman" w:hAnsi="Times New Roman"/>
                <w:spacing w:val="-5"/>
                <w:sz w:val="24"/>
                <w:szCs w:val="24"/>
                <w:lang w:val="uk-UA"/>
              </w:rPr>
              <w:t>дорожна</w:t>
            </w:r>
            <w:proofErr w:type="spellEnd"/>
            <w:r w:rsidRPr="00216D82">
              <w:rPr>
                <w:rFonts w:ascii="Times New Roman" w:hAnsi="Times New Roman"/>
                <w:spacing w:val="-5"/>
                <w:sz w:val="24"/>
                <w:szCs w:val="24"/>
                <w:lang w:val="uk-UA"/>
              </w:rPr>
              <w:t xml:space="preserve"> ЕКШ-50</w:t>
            </w:r>
          </w:p>
        </w:tc>
        <w:tc>
          <w:tcPr>
            <w:tcW w:w="1701" w:type="dxa"/>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2,0288</w:t>
            </w:r>
          </w:p>
        </w:tc>
      </w:tr>
      <w:tr w:rsidR="00AA2737" w:rsidRPr="00216D82" w:rsidTr="004D4E52">
        <w:tc>
          <w:tcPr>
            <w:tcW w:w="675"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216D82">
              <w:rPr>
                <w:rFonts w:ascii="Times New Roman" w:hAnsi="Times New Roman"/>
                <w:sz w:val="24"/>
                <w:szCs w:val="24"/>
                <w:lang w:val="uk-UA"/>
              </w:rPr>
              <w:t>3</w:t>
            </w:r>
          </w:p>
        </w:tc>
        <w:tc>
          <w:tcPr>
            <w:tcW w:w="6237" w:type="dxa"/>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Вода</w:t>
            </w:r>
          </w:p>
        </w:tc>
        <w:tc>
          <w:tcPr>
            <w:tcW w:w="1701" w:type="dxa"/>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м3</w:t>
            </w:r>
          </w:p>
        </w:tc>
        <w:tc>
          <w:tcPr>
            <w:tcW w:w="1276" w:type="dxa"/>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49,61256</w:t>
            </w:r>
          </w:p>
        </w:tc>
      </w:tr>
      <w:tr w:rsidR="00AA2737" w:rsidRPr="00216D82" w:rsidTr="004D4E52">
        <w:tc>
          <w:tcPr>
            <w:tcW w:w="675" w:type="dxa"/>
            <w:shd w:val="clear" w:color="auto" w:fill="auto"/>
          </w:tcPr>
          <w:p w:rsidR="00AA2737" w:rsidRPr="00216D82" w:rsidRDefault="00AA2737" w:rsidP="004D4E52">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216D82">
              <w:rPr>
                <w:rFonts w:ascii="Times New Roman" w:hAnsi="Times New Roman"/>
                <w:sz w:val="24"/>
                <w:szCs w:val="24"/>
                <w:lang w:val="uk-UA"/>
              </w:rPr>
              <w:t>4</w:t>
            </w:r>
          </w:p>
        </w:tc>
        <w:tc>
          <w:tcPr>
            <w:tcW w:w="6237" w:type="dxa"/>
            <w:shd w:val="clear" w:color="auto" w:fill="auto"/>
          </w:tcPr>
          <w:p w:rsidR="00AA2737" w:rsidRPr="00216D82" w:rsidRDefault="00AA2737" w:rsidP="004D4E52">
            <w:pPr>
              <w:keepLines/>
              <w:autoSpaceDE w:val="0"/>
              <w:autoSpaceDN w:val="0"/>
              <w:spacing w:after="0" w:line="240" w:lineRule="auto"/>
              <w:rPr>
                <w:rFonts w:ascii="Times New Roman" w:hAnsi="Times New Roman"/>
                <w:sz w:val="24"/>
                <w:szCs w:val="24"/>
                <w:lang w:val="uk-UA"/>
              </w:rPr>
            </w:pPr>
            <w:r w:rsidRPr="00216D82">
              <w:rPr>
                <w:rFonts w:ascii="Times New Roman" w:hAnsi="Times New Roman"/>
                <w:spacing w:val="-5"/>
                <w:sz w:val="24"/>
                <w:szCs w:val="24"/>
                <w:lang w:val="uk-UA"/>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 на модифікованому бітумі</w:t>
            </w:r>
          </w:p>
        </w:tc>
        <w:tc>
          <w:tcPr>
            <w:tcW w:w="1701" w:type="dxa"/>
            <w:shd w:val="clear" w:color="auto" w:fill="auto"/>
          </w:tcPr>
          <w:p w:rsidR="00AA2737" w:rsidRPr="00216D82" w:rsidRDefault="00AA2737" w:rsidP="004D4E52">
            <w:pPr>
              <w:keepLines/>
              <w:autoSpaceDE w:val="0"/>
              <w:autoSpaceDN w:val="0"/>
              <w:spacing w:after="0" w:line="240" w:lineRule="auto"/>
              <w:jc w:val="center"/>
              <w:rPr>
                <w:rFonts w:ascii="Times New Roman" w:hAnsi="Times New Roman"/>
                <w:sz w:val="24"/>
                <w:szCs w:val="24"/>
                <w:lang w:val="uk-UA"/>
              </w:rPr>
            </w:pPr>
            <w:r w:rsidRPr="00216D82">
              <w:rPr>
                <w:rFonts w:ascii="Times New Roman" w:hAnsi="Times New Roman"/>
                <w:spacing w:val="-5"/>
                <w:sz w:val="24"/>
                <w:szCs w:val="24"/>
                <w:lang w:val="uk-UA"/>
              </w:rPr>
              <w:t>т</w:t>
            </w:r>
          </w:p>
        </w:tc>
        <w:tc>
          <w:tcPr>
            <w:tcW w:w="1276" w:type="dxa"/>
            <w:shd w:val="clear" w:color="auto" w:fill="auto"/>
          </w:tcPr>
          <w:p w:rsidR="00AA2737" w:rsidRPr="00216D82" w:rsidRDefault="00AA2737" w:rsidP="004D4E52">
            <w:pPr>
              <w:keepLines/>
              <w:autoSpaceDE w:val="0"/>
              <w:autoSpaceDN w:val="0"/>
              <w:spacing w:after="0" w:line="240" w:lineRule="auto"/>
              <w:jc w:val="right"/>
              <w:rPr>
                <w:rFonts w:ascii="Times New Roman" w:hAnsi="Times New Roman"/>
                <w:sz w:val="24"/>
                <w:szCs w:val="24"/>
                <w:lang w:val="uk-UA"/>
              </w:rPr>
            </w:pPr>
            <w:r w:rsidRPr="00216D82">
              <w:rPr>
                <w:rFonts w:ascii="Times New Roman" w:hAnsi="Times New Roman"/>
                <w:spacing w:val="-5"/>
                <w:sz w:val="24"/>
                <w:szCs w:val="24"/>
                <w:lang w:val="uk-UA"/>
              </w:rPr>
              <w:t>663,72</w:t>
            </w:r>
          </w:p>
        </w:tc>
      </w:tr>
    </w:tbl>
    <w:p w:rsidR="00881AAE" w:rsidRDefault="00881AAE">
      <w:bookmarkStart w:id="0" w:name="_GoBack"/>
      <w:bookmarkEnd w:id="0"/>
    </w:p>
    <w:sectPr w:rsidR="00881A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3D"/>
    <w:rsid w:val="0000483D"/>
    <w:rsid w:val="00881AAE"/>
    <w:rsid w:val="00AA2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0283A-87D1-45E6-B2B3-06FA49EF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3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Web) Знак,Знак17 Знак,Знак18 Знак Знак,Знак17 Знак1 Знак, Знак17 Знак, Знак18 Знак Знак, Знак17 Знак1 Знак,Normal (Web) Char Знак Знак Знак,Normal (Web) Char Знак Знак1,Обычный (веб) Знак1 Знак,Обычный (Web)"/>
    <w:basedOn w:val="a"/>
    <w:link w:val="a4"/>
    <w:qFormat/>
    <w:rsid w:val="00AA2737"/>
    <w:pPr>
      <w:spacing w:before="100" w:beforeAutospacing="1" w:after="100" w:afterAutospacing="1" w:line="240" w:lineRule="auto"/>
    </w:pPr>
    <w:rPr>
      <w:sz w:val="24"/>
      <w:szCs w:val="24"/>
      <w:lang w:eastAsia="ru-RU"/>
    </w:rPr>
  </w:style>
  <w:style w:type="character" w:customStyle="1" w:styleId="a4">
    <w:name w:val="Звичайний (веб) Знак"/>
    <w:aliases w:val="Обычный (веб) Знак Знак,Обычный (Web) Знак Знак,Знак17 Знак Знак,Знак18 Знак Знак Знак,Знак17 Знак1 Знак Знак, Знак17 Знак Знак, Знак18 Знак Знак Знак, Знак17 Знак1 Знак Знак,Normal (Web) Char Знак Знак Знак Знак,Обычный (Web) Знак1"/>
    <w:link w:val="a3"/>
    <w:locked/>
    <w:rsid w:val="00AA2737"/>
    <w:rPr>
      <w:rFonts w:ascii="Calibri" w:eastAsia="Calibri" w:hAnsi="Calibri" w:cs="Times New Roman"/>
      <w:sz w:val="24"/>
      <w:szCs w:val="24"/>
      <w:lang w:val="ru-RU" w:eastAsia="ru-RU"/>
    </w:rPr>
  </w:style>
  <w:style w:type="paragraph" w:styleId="3">
    <w:name w:val="Body Text 3"/>
    <w:basedOn w:val="a"/>
    <w:link w:val="30"/>
    <w:rsid w:val="00AA2737"/>
    <w:pPr>
      <w:spacing w:after="120" w:line="240" w:lineRule="auto"/>
    </w:pPr>
    <w:rPr>
      <w:rFonts w:ascii="Times New Roman" w:eastAsia="Times New Roman" w:hAnsi="Times New Roman"/>
      <w:sz w:val="16"/>
      <w:szCs w:val="16"/>
      <w:lang w:val="x-none" w:eastAsia="x-none"/>
    </w:rPr>
  </w:style>
  <w:style w:type="character" w:customStyle="1" w:styleId="30">
    <w:name w:val="Основний текст 3 Знак"/>
    <w:basedOn w:val="a0"/>
    <w:link w:val="3"/>
    <w:rsid w:val="00AA2737"/>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2356</Words>
  <Characters>1344</Characters>
  <Application>Microsoft Office Word</Application>
  <DocSecurity>0</DocSecurity>
  <Lines>11</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Yagodka</cp:lastModifiedBy>
  <cp:revision>2</cp:revision>
  <dcterms:created xsi:type="dcterms:W3CDTF">2024-05-02T10:04:00Z</dcterms:created>
  <dcterms:modified xsi:type="dcterms:W3CDTF">2024-05-02T10:04:00Z</dcterms:modified>
</cp:coreProperties>
</file>