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B8" w:rsidRPr="00517769" w:rsidRDefault="003A41B8" w:rsidP="003A41B8">
      <w:pPr>
        <w:pStyle w:val="3"/>
        <w:tabs>
          <w:tab w:val="left" w:pos="0"/>
        </w:tabs>
        <w:spacing w:after="0"/>
        <w:jc w:val="center"/>
        <w:rPr>
          <w:b/>
          <w:sz w:val="24"/>
          <w:szCs w:val="24"/>
          <w:lang w:val="uk-UA"/>
        </w:rPr>
      </w:pPr>
      <w:r w:rsidRPr="00517769">
        <w:rPr>
          <w:b/>
          <w:sz w:val="24"/>
          <w:szCs w:val="24"/>
          <w:lang w:val="uk-UA"/>
        </w:rPr>
        <w:t>ТЕХНІЧНЕ ЗАВДАННЯ</w:t>
      </w:r>
    </w:p>
    <w:p w:rsidR="003A41B8" w:rsidRPr="00517769" w:rsidRDefault="003A41B8" w:rsidP="003A41B8">
      <w:pPr>
        <w:spacing w:after="0" w:line="240" w:lineRule="auto"/>
        <w:jc w:val="center"/>
        <w:rPr>
          <w:rFonts w:ascii="Times New Roman" w:hAnsi="Times New Roman"/>
          <w:b/>
          <w:bCs/>
          <w:sz w:val="24"/>
          <w:szCs w:val="24"/>
        </w:rPr>
      </w:pPr>
      <w:r w:rsidRPr="00517769">
        <w:rPr>
          <w:rFonts w:ascii="Times New Roman" w:hAnsi="Times New Roman"/>
          <w:b/>
          <w:bCs/>
          <w:sz w:val="24"/>
          <w:szCs w:val="24"/>
          <w:lang w:val="uk-UA"/>
        </w:rPr>
        <w:t xml:space="preserve">«Поточний ремонт дороги по вул. Хуторська (від буд. № 54 до кінцевої зупинки автобусів) в </w:t>
      </w:r>
      <w:proofErr w:type="spellStart"/>
      <w:r w:rsidRPr="00517769">
        <w:rPr>
          <w:rFonts w:ascii="Times New Roman" w:hAnsi="Times New Roman"/>
          <w:b/>
          <w:bCs/>
          <w:sz w:val="24"/>
          <w:szCs w:val="24"/>
          <w:lang w:val="uk-UA"/>
        </w:rPr>
        <w:t>м.Павлоград</w:t>
      </w:r>
      <w:proofErr w:type="spellEnd"/>
      <w:r w:rsidRPr="00517769">
        <w:rPr>
          <w:rFonts w:ascii="Times New Roman" w:hAnsi="Times New Roman"/>
          <w:b/>
          <w:bCs/>
          <w:sz w:val="24"/>
          <w:szCs w:val="24"/>
          <w:lang w:val="uk-UA"/>
        </w:rPr>
        <w:t xml:space="preserve">»  </w:t>
      </w:r>
    </w:p>
    <w:p w:rsidR="003A41B8" w:rsidRPr="00517769" w:rsidRDefault="003A41B8" w:rsidP="003A41B8">
      <w:pPr>
        <w:pStyle w:val="a3"/>
        <w:spacing w:before="0" w:beforeAutospacing="0" w:after="0" w:afterAutospacing="0"/>
        <w:jc w:val="center"/>
        <w:rPr>
          <w:rFonts w:ascii="Times New Roman" w:hAnsi="Times New Roman"/>
          <w:b/>
        </w:rPr>
      </w:pPr>
    </w:p>
    <w:p w:rsidR="003A41B8" w:rsidRPr="00517769" w:rsidRDefault="003A41B8" w:rsidP="003A41B8">
      <w:pPr>
        <w:pStyle w:val="a3"/>
        <w:spacing w:before="0" w:beforeAutospacing="0" w:after="0" w:afterAutospacing="0"/>
        <w:jc w:val="both"/>
        <w:rPr>
          <w:rFonts w:ascii="Times New Roman" w:hAnsi="Times New Roman"/>
          <w:b/>
          <w:bCs/>
          <w:lang w:val="uk-UA"/>
        </w:rPr>
      </w:pPr>
    </w:p>
    <w:p w:rsidR="003A41B8" w:rsidRPr="00517769" w:rsidRDefault="003A41B8" w:rsidP="003A41B8">
      <w:pPr>
        <w:spacing w:after="0" w:line="240" w:lineRule="auto"/>
        <w:ind w:firstLine="709"/>
        <w:jc w:val="center"/>
        <w:rPr>
          <w:rFonts w:ascii="Times New Roman" w:hAnsi="Times New Roman"/>
          <w:b/>
          <w:sz w:val="24"/>
          <w:szCs w:val="24"/>
          <w:lang w:val="uk-UA"/>
        </w:rPr>
      </w:pPr>
      <w:r w:rsidRPr="00517769">
        <w:rPr>
          <w:rFonts w:ascii="Times New Roman" w:hAnsi="Times New Roman"/>
          <w:b/>
          <w:sz w:val="24"/>
          <w:szCs w:val="24"/>
          <w:lang w:val="uk-UA"/>
        </w:rPr>
        <w:t>Відомість обсягів робіт (локальний кошторис)</w:t>
      </w:r>
    </w:p>
    <w:tbl>
      <w:tblPr>
        <w:tblpPr w:leftFromText="180" w:rightFromText="180" w:vertAnchor="text" w:tblpY="1"/>
        <w:tblOverlap w:val="never"/>
        <w:tblW w:w="9654" w:type="dxa"/>
        <w:tblLayout w:type="fixed"/>
        <w:tblLook w:val="04A0" w:firstRow="1" w:lastRow="0" w:firstColumn="1" w:lastColumn="0" w:noHBand="0" w:noVBand="1"/>
      </w:tblPr>
      <w:tblGrid>
        <w:gridCol w:w="582"/>
        <w:gridCol w:w="6521"/>
        <w:gridCol w:w="1275"/>
        <w:gridCol w:w="1276"/>
      </w:tblGrid>
      <w:tr w:rsidR="003A41B8" w:rsidRPr="00517769" w:rsidTr="00A41B38">
        <w:trPr>
          <w:trHeight w:val="973"/>
        </w:trPr>
        <w:tc>
          <w:tcPr>
            <w:tcW w:w="582"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w:t>
            </w:r>
            <w:r w:rsidRPr="00517769">
              <w:rPr>
                <w:rFonts w:ascii="Times New Roman" w:hAnsi="Times New Roman"/>
                <w:color w:val="000000"/>
                <w:sz w:val="24"/>
                <w:szCs w:val="24"/>
                <w:lang w:val="uk-UA"/>
              </w:rPr>
              <w:br/>
            </w:r>
            <w:proofErr w:type="spellStart"/>
            <w:r w:rsidRPr="00517769">
              <w:rPr>
                <w:rFonts w:ascii="Times New Roman" w:hAnsi="Times New Roman"/>
                <w:color w:val="000000"/>
                <w:sz w:val="24"/>
                <w:szCs w:val="24"/>
                <w:lang w:val="uk-UA"/>
              </w:rPr>
              <w:t>Ч.ч</w:t>
            </w:r>
            <w:proofErr w:type="spellEnd"/>
            <w:r w:rsidRPr="00517769">
              <w:rPr>
                <w:rFonts w:ascii="Times New Roman" w:hAnsi="Times New Roman"/>
                <w:color w:val="000000"/>
                <w:sz w:val="24"/>
                <w:szCs w:val="24"/>
                <w:lang w:val="uk-UA"/>
              </w:rPr>
              <w:t>..</w:t>
            </w:r>
          </w:p>
        </w:tc>
        <w:tc>
          <w:tcPr>
            <w:tcW w:w="6521" w:type="dxa"/>
            <w:tcBorders>
              <w:top w:val="single" w:sz="8" w:space="0" w:color="auto"/>
              <w:left w:val="single" w:sz="4" w:space="0" w:color="auto"/>
              <w:right w:val="single" w:sz="4" w:space="0" w:color="auto"/>
            </w:tcBorders>
            <w:shd w:val="clear" w:color="auto" w:fill="auto"/>
            <w:vAlign w:val="center"/>
            <w:hideMark/>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Найменування робіт і витрат</w:t>
            </w:r>
          </w:p>
        </w:tc>
        <w:tc>
          <w:tcPr>
            <w:tcW w:w="1275"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Одиниця</w:t>
            </w:r>
            <w:r w:rsidRPr="00517769">
              <w:rPr>
                <w:rFonts w:ascii="Times New Roman" w:hAnsi="Times New Roman"/>
                <w:color w:val="000000"/>
                <w:sz w:val="24"/>
                <w:szCs w:val="24"/>
                <w:lang w:val="uk-UA"/>
              </w:rPr>
              <w:br/>
              <w:t>виміру</w:t>
            </w:r>
          </w:p>
        </w:tc>
        <w:tc>
          <w:tcPr>
            <w:tcW w:w="1276" w:type="dxa"/>
            <w:tcBorders>
              <w:top w:val="single" w:sz="8" w:space="0" w:color="auto"/>
              <w:left w:val="single" w:sz="4" w:space="0" w:color="auto"/>
              <w:bottom w:val="single" w:sz="8" w:space="0" w:color="000000"/>
              <w:right w:val="single" w:sz="4" w:space="0" w:color="000000"/>
            </w:tcBorders>
            <w:shd w:val="clear" w:color="auto" w:fill="auto"/>
            <w:vAlign w:val="center"/>
            <w:hideMark/>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Кількість</w:t>
            </w:r>
          </w:p>
        </w:tc>
      </w:tr>
      <w:tr w:rsidR="003A41B8" w:rsidRPr="00517769" w:rsidTr="00A41B38">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r w:rsidRPr="00517769">
              <w:rPr>
                <w:rFonts w:ascii="Times New Roman" w:hAnsi="Times New Roman"/>
                <w:spacing w:val="-5"/>
                <w:sz w:val="24"/>
                <w:szCs w:val="24"/>
                <w:lang w:val="uk-UA"/>
              </w:rPr>
              <w:t>Виправлення профілю основ без додавання</w:t>
            </w:r>
          </w:p>
          <w:p w:rsidR="003A41B8" w:rsidRPr="00517769" w:rsidRDefault="003A41B8" w:rsidP="00A41B38">
            <w:pPr>
              <w:keepLines/>
              <w:autoSpaceDE w:val="0"/>
              <w:autoSpaceDN w:val="0"/>
              <w:spacing w:after="0" w:line="240" w:lineRule="auto"/>
              <w:rPr>
                <w:rFonts w:ascii="Times New Roman" w:hAnsi="Times New Roman"/>
                <w:sz w:val="24"/>
                <w:szCs w:val="24"/>
                <w:lang w:val="uk-UA"/>
              </w:rPr>
            </w:pPr>
            <w:r w:rsidRPr="00517769">
              <w:rPr>
                <w:rFonts w:ascii="Times New Roman" w:hAnsi="Times New Roman"/>
                <w:spacing w:val="-5"/>
                <w:sz w:val="24"/>
                <w:szCs w:val="24"/>
                <w:lang w:val="uk-UA"/>
              </w:rPr>
              <w:t>нового матеріалу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lang w:val="uk-UA"/>
              </w:rPr>
            </w:pPr>
            <w:r w:rsidRPr="00517769">
              <w:rPr>
                <w:rFonts w:ascii="Times New Roman" w:hAnsi="Times New Roman"/>
                <w:spacing w:val="-5"/>
                <w:sz w:val="24"/>
                <w:szCs w:val="24"/>
                <w:lang w:val="uk-UA"/>
              </w:rPr>
              <w:t>100м2</w:t>
            </w:r>
          </w:p>
        </w:tc>
        <w:tc>
          <w:tcPr>
            <w:tcW w:w="1276" w:type="dxa"/>
            <w:tcBorders>
              <w:top w:val="single" w:sz="4" w:space="0" w:color="auto"/>
              <w:left w:val="nil"/>
              <w:bottom w:val="single" w:sz="4" w:space="0" w:color="auto"/>
              <w:right w:val="single" w:sz="4" w:space="0" w:color="000000"/>
            </w:tcBorders>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lang w:val="uk-UA"/>
              </w:rPr>
            </w:pPr>
            <w:r w:rsidRPr="00517769">
              <w:rPr>
                <w:rFonts w:ascii="Times New Roman" w:hAnsi="Times New Roman"/>
                <w:spacing w:val="-5"/>
                <w:sz w:val="24"/>
                <w:szCs w:val="24"/>
                <w:lang w:val="uk-UA"/>
              </w:rPr>
              <w:t>53</w:t>
            </w:r>
          </w:p>
        </w:tc>
      </w:tr>
      <w:tr w:rsidR="003A41B8" w:rsidRPr="00517769" w:rsidTr="00A41B38">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 xml:space="preserve">Улаштування </w:t>
            </w:r>
            <w:proofErr w:type="spellStart"/>
            <w:r w:rsidRPr="00517769">
              <w:rPr>
                <w:rFonts w:ascii="Times New Roman" w:hAnsi="Times New Roman"/>
                <w:i/>
                <w:iCs/>
                <w:spacing w:val="-5"/>
                <w:sz w:val="24"/>
                <w:szCs w:val="24"/>
                <w:lang w:val="uk-UA"/>
              </w:rPr>
              <w:t>вирівнюючого</w:t>
            </w:r>
            <w:proofErr w:type="spellEnd"/>
            <w:r w:rsidRPr="00517769">
              <w:rPr>
                <w:rFonts w:ascii="Times New Roman" w:hAnsi="Times New Roman"/>
                <w:i/>
                <w:iCs/>
                <w:spacing w:val="-5"/>
                <w:sz w:val="24"/>
                <w:szCs w:val="24"/>
                <w:lang w:val="uk-UA"/>
              </w:rPr>
              <w:t xml:space="preserve"> шару основи із</w:t>
            </w:r>
          </w:p>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щебенево-піщаної суміші</w:t>
            </w:r>
          </w:p>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асфальтоукладальником</w:t>
            </w:r>
          </w:p>
          <w:p w:rsidR="003A41B8" w:rsidRPr="00517769" w:rsidRDefault="003A41B8" w:rsidP="00A41B38">
            <w:pPr>
              <w:keepLines/>
              <w:autoSpaceDE w:val="0"/>
              <w:autoSpaceDN w:val="0"/>
              <w:spacing w:after="0" w:line="240" w:lineRule="auto"/>
              <w:rPr>
                <w:rFonts w:ascii="Times New Roman" w:hAnsi="Times New Roman"/>
                <w:sz w:val="24"/>
                <w:szCs w:val="24"/>
                <w:lang w:val="uk-UA"/>
              </w:rPr>
            </w:pPr>
            <w:r w:rsidRPr="00517769">
              <w:rPr>
                <w:rFonts w:ascii="Times New Roman" w:hAnsi="Times New Roman"/>
                <w:i/>
                <w:iCs/>
                <w:spacing w:val="-5"/>
                <w:sz w:val="24"/>
                <w:szCs w:val="24"/>
                <w:lang w:val="uk-UA"/>
              </w:rPr>
              <w:t>кількість: 5300*0,15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lang w:val="uk-UA"/>
              </w:rPr>
            </w:pPr>
            <w:r w:rsidRPr="00517769">
              <w:rPr>
                <w:rFonts w:ascii="Times New Roman" w:hAnsi="Times New Roman"/>
                <w:i/>
                <w:iCs/>
                <w:spacing w:val="-5"/>
                <w:sz w:val="24"/>
                <w:szCs w:val="24"/>
                <w:lang w:val="uk-UA"/>
              </w:rPr>
              <w:t>100м3</w:t>
            </w:r>
          </w:p>
        </w:tc>
        <w:tc>
          <w:tcPr>
            <w:tcW w:w="1276" w:type="dxa"/>
            <w:tcBorders>
              <w:top w:val="single" w:sz="4" w:space="0" w:color="auto"/>
              <w:left w:val="nil"/>
              <w:bottom w:val="single" w:sz="4" w:space="0" w:color="auto"/>
              <w:right w:val="single" w:sz="4" w:space="0" w:color="000000"/>
            </w:tcBorders>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lang w:val="uk-UA"/>
              </w:rPr>
            </w:pPr>
            <w:r w:rsidRPr="00517769">
              <w:rPr>
                <w:rFonts w:ascii="Times New Roman" w:hAnsi="Times New Roman"/>
                <w:i/>
                <w:iCs/>
                <w:spacing w:val="-5"/>
                <w:sz w:val="24"/>
                <w:szCs w:val="24"/>
                <w:lang w:val="uk-UA"/>
              </w:rPr>
              <w:t>7,95</w:t>
            </w:r>
          </w:p>
        </w:tc>
      </w:tr>
      <w:tr w:rsidR="003A41B8" w:rsidRPr="00517769" w:rsidTr="00A41B38">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r w:rsidRPr="00517769">
              <w:rPr>
                <w:rFonts w:ascii="Times New Roman" w:hAnsi="Times New Roman"/>
                <w:spacing w:val="-5"/>
                <w:sz w:val="24"/>
                <w:szCs w:val="24"/>
                <w:lang w:val="uk-UA"/>
              </w:rPr>
              <w:t>Готова піщано-щебенева суміш, розмір</w:t>
            </w:r>
          </w:p>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proofErr w:type="spellStart"/>
            <w:r w:rsidRPr="00517769">
              <w:rPr>
                <w:rFonts w:ascii="Times New Roman" w:hAnsi="Times New Roman"/>
                <w:spacing w:val="-5"/>
                <w:sz w:val="24"/>
                <w:szCs w:val="24"/>
                <w:lang w:val="uk-UA"/>
              </w:rPr>
              <w:t>зерен</w:t>
            </w:r>
            <w:proofErr w:type="spellEnd"/>
            <w:r w:rsidRPr="00517769">
              <w:rPr>
                <w:rFonts w:ascii="Times New Roman" w:hAnsi="Times New Roman"/>
                <w:spacing w:val="-5"/>
                <w:sz w:val="24"/>
                <w:szCs w:val="24"/>
                <w:lang w:val="uk-UA"/>
              </w:rPr>
              <w:t xml:space="preserve"> понад 0 до 40 мм</w:t>
            </w:r>
          </w:p>
          <w:p w:rsidR="003A41B8" w:rsidRPr="00517769" w:rsidRDefault="003A41B8" w:rsidP="00A41B38">
            <w:pPr>
              <w:keepLines/>
              <w:autoSpaceDE w:val="0"/>
              <w:autoSpaceDN w:val="0"/>
              <w:spacing w:after="0" w:line="240" w:lineRule="auto"/>
              <w:rPr>
                <w:rFonts w:ascii="Times New Roman" w:hAnsi="Times New Roman"/>
                <w:sz w:val="24"/>
                <w:szCs w:val="24"/>
                <w:lang w:val="uk-UA"/>
              </w:rPr>
            </w:pPr>
            <w:r w:rsidRPr="00517769">
              <w:rPr>
                <w:rFonts w:ascii="Times New Roman" w:hAnsi="Times New Roman"/>
                <w:spacing w:val="-5"/>
                <w:sz w:val="24"/>
                <w:szCs w:val="24"/>
                <w:lang w:val="uk-UA"/>
              </w:rPr>
              <w:t>кількість: 1,26*795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lang w:val="uk-UA"/>
              </w:rPr>
            </w:pPr>
            <w:r w:rsidRPr="00517769">
              <w:rPr>
                <w:rFonts w:ascii="Times New Roman" w:hAnsi="Times New Roman"/>
                <w:spacing w:val="-5"/>
                <w:sz w:val="24"/>
                <w:szCs w:val="24"/>
                <w:lang w:val="uk-UA"/>
              </w:rPr>
              <w:t>м3</w:t>
            </w:r>
          </w:p>
        </w:tc>
        <w:tc>
          <w:tcPr>
            <w:tcW w:w="1276" w:type="dxa"/>
            <w:tcBorders>
              <w:top w:val="single" w:sz="4" w:space="0" w:color="auto"/>
              <w:left w:val="nil"/>
              <w:bottom w:val="single" w:sz="4" w:space="0" w:color="auto"/>
              <w:right w:val="single" w:sz="4" w:space="0" w:color="000000"/>
            </w:tcBorders>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lang w:val="uk-UA"/>
              </w:rPr>
            </w:pPr>
            <w:r w:rsidRPr="00517769">
              <w:rPr>
                <w:rFonts w:ascii="Times New Roman" w:hAnsi="Times New Roman"/>
                <w:spacing w:val="-5"/>
                <w:sz w:val="24"/>
                <w:szCs w:val="24"/>
                <w:lang w:val="uk-UA"/>
              </w:rPr>
              <w:t>1001,7</w:t>
            </w:r>
          </w:p>
        </w:tc>
      </w:tr>
      <w:tr w:rsidR="003A41B8" w:rsidRPr="00517769" w:rsidTr="00A41B38">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Улаштування покриття з гарячих</w:t>
            </w:r>
          </w:p>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асфальтобетонних сумішей</w:t>
            </w:r>
          </w:p>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асфальтоукладальником при ширині смуги</w:t>
            </w:r>
          </w:p>
          <w:p w:rsidR="003A41B8" w:rsidRPr="00517769" w:rsidRDefault="003A41B8" w:rsidP="00A41B38">
            <w:pPr>
              <w:keepLines/>
              <w:autoSpaceDE w:val="0"/>
              <w:autoSpaceDN w:val="0"/>
              <w:spacing w:after="0" w:line="240" w:lineRule="auto"/>
              <w:rPr>
                <w:rFonts w:ascii="Times New Roman" w:hAnsi="Times New Roman"/>
                <w:sz w:val="24"/>
                <w:szCs w:val="24"/>
                <w:lang w:val="uk-UA"/>
              </w:rPr>
            </w:pPr>
            <w:r w:rsidRPr="00517769">
              <w:rPr>
                <w:rFonts w:ascii="Times New Roman" w:hAnsi="Times New Roman"/>
                <w:i/>
                <w:iCs/>
                <w:spacing w:val="-5"/>
                <w:sz w:val="24"/>
                <w:szCs w:val="24"/>
                <w:lang w:val="uk-UA"/>
              </w:rPr>
              <w:t>до 3,5 м [верхнього шару товщиною 50 мм].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lang w:val="uk-UA"/>
              </w:rPr>
            </w:pPr>
            <w:r w:rsidRPr="00517769">
              <w:rPr>
                <w:rFonts w:ascii="Times New Roman" w:hAnsi="Times New Roman"/>
                <w:i/>
                <w:iCs/>
                <w:spacing w:val="-5"/>
                <w:sz w:val="24"/>
                <w:szCs w:val="24"/>
                <w:lang w:val="uk-UA"/>
              </w:rPr>
              <w:t>1000 м2</w:t>
            </w:r>
          </w:p>
        </w:tc>
        <w:tc>
          <w:tcPr>
            <w:tcW w:w="1276" w:type="dxa"/>
            <w:tcBorders>
              <w:top w:val="single" w:sz="4" w:space="0" w:color="auto"/>
              <w:left w:val="nil"/>
              <w:bottom w:val="single" w:sz="4" w:space="0" w:color="auto"/>
              <w:right w:val="single" w:sz="4" w:space="0" w:color="000000"/>
            </w:tcBorders>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lang w:val="uk-UA"/>
              </w:rPr>
            </w:pPr>
            <w:r w:rsidRPr="00517769">
              <w:rPr>
                <w:rFonts w:ascii="Times New Roman" w:hAnsi="Times New Roman"/>
                <w:i/>
                <w:iCs/>
                <w:spacing w:val="-5"/>
                <w:sz w:val="24"/>
                <w:szCs w:val="24"/>
                <w:lang w:val="uk-UA"/>
              </w:rPr>
              <w:t>5,3</w:t>
            </w:r>
          </w:p>
        </w:tc>
      </w:tr>
      <w:tr w:rsidR="003A41B8" w:rsidRPr="00517769" w:rsidTr="00A41B38">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r w:rsidRPr="00517769">
              <w:rPr>
                <w:rFonts w:ascii="Times New Roman" w:hAnsi="Times New Roman"/>
                <w:i/>
                <w:iCs/>
                <w:spacing w:val="-5"/>
                <w:sz w:val="24"/>
                <w:szCs w:val="24"/>
                <w:lang w:val="uk-UA"/>
              </w:rPr>
              <w:t>На кожні 5 мм змінення товщини шару</w:t>
            </w:r>
          </w:p>
          <w:p w:rsidR="003A41B8" w:rsidRPr="00517769" w:rsidRDefault="003A41B8" w:rsidP="00A41B38">
            <w:pPr>
              <w:keepLines/>
              <w:autoSpaceDE w:val="0"/>
              <w:autoSpaceDN w:val="0"/>
              <w:spacing w:after="0" w:line="240" w:lineRule="auto"/>
              <w:rPr>
                <w:rFonts w:ascii="Times New Roman" w:hAnsi="Times New Roman"/>
                <w:i/>
                <w:iCs/>
                <w:spacing w:val="-5"/>
                <w:sz w:val="24"/>
                <w:szCs w:val="24"/>
                <w:lang w:val="uk-UA"/>
              </w:rPr>
            </w:pPr>
            <w:proofErr w:type="spellStart"/>
            <w:r w:rsidRPr="00517769">
              <w:rPr>
                <w:rFonts w:ascii="Times New Roman" w:hAnsi="Times New Roman"/>
                <w:i/>
                <w:iCs/>
                <w:spacing w:val="-5"/>
                <w:sz w:val="24"/>
                <w:szCs w:val="24"/>
                <w:lang w:val="uk-UA"/>
              </w:rPr>
              <w:t>додаваті</w:t>
            </w:r>
            <w:proofErr w:type="spellEnd"/>
            <w:r w:rsidRPr="00517769">
              <w:rPr>
                <w:rFonts w:ascii="Times New Roman" w:hAnsi="Times New Roman"/>
                <w:i/>
                <w:iCs/>
                <w:spacing w:val="-5"/>
                <w:sz w:val="24"/>
                <w:szCs w:val="24"/>
                <w:lang w:val="uk-UA"/>
              </w:rPr>
              <w:t xml:space="preserve"> або виключати до норми 18-44-3</w:t>
            </w:r>
          </w:p>
          <w:p w:rsidR="003A41B8" w:rsidRPr="00517769" w:rsidRDefault="003A41B8" w:rsidP="00A41B38">
            <w:pPr>
              <w:keepLines/>
              <w:autoSpaceDE w:val="0"/>
              <w:autoSpaceDN w:val="0"/>
              <w:spacing w:after="0" w:line="240" w:lineRule="auto"/>
              <w:rPr>
                <w:rFonts w:ascii="Times New Roman" w:hAnsi="Times New Roman"/>
                <w:sz w:val="24"/>
                <w:szCs w:val="24"/>
                <w:lang w:val="uk-UA"/>
              </w:rPr>
            </w:pPr>
            <w:r w:rsidRPr="00517769">
              <w:rPr>
                <w:rFonts w:ascii="Times New Roman" w:hAnsi="Times New Roman"/>
                <w:i/>
                <w:iCs/>
                <w:spacing w:val="-5"/>
                <w:sz w:val="24"/>
                <w:szCs w:val="24"/>
                <w:lang w:val="uk-UA"/>
              </w:rPr>
              <w:t>(до 6 см)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lang w:val="uk-UA"/>
              </w:rPr>
            </w:pPr>
            <w:r w:rsidRPr="00517769">
              <w:rPr>
                <w:rFonts w:ascii="Times New Roman" w:hAnsi="Times New Roman"/>
                <w:i/>
                <w:iCs/>
                <w:spacing w:val="-5"/>
                <w:sz w:val="24"/>
                <w:szCs w:val="24"/>
                <w:lang w:val="uk-UA"/>
              </w:rPr>
              <w:t>1000 м2</w:t>
            </w:r>
          </w:p>
        </w:tc>
        <w:tc>
          <w:tcPr>
            <w:tcW w:w="1276" w:type="dxa"/>
            <w:tcBorders>
              <w:top w:val="single" w:sz="4" w:space="0" w:color="auto"/>
              <w:left w:val="nil"/>
              <w:bottom w:val="single" w:sz="4" w:space="0" w:color="auto"/>
              <w:right w:val="single" w:sz="4" w:space="0" w:color="000000"/>
            </w:tcBorders>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lang w:val="uk-UA"/>
              </w:rPr>
            </w:pPr>
            <w:r w:rsidRPr="00517769">
              <w:rPr>
                <w:rFonts w:ascii="Times New Roman" w:hAnsi="Times New Roman"/>
                <w:i/>
                <w:iCs/>
                <w:spacing w:val="-5"/>
                <w:sz w:val="24"/>
                <w:szCs w:val="24"/>
                <w:lang w:val="uk-UA"/>
              </w:rPr>
              <w:t>5,3</w:t>
            </w:r>
          </w:p>
        </w:tc>
      </w:tr>
      <w:tr w:rsidR="003A41B8" w:rsidRPr="00517769" w:rsidTr="00A41B38">
        <w:trPr>
          <w:trHeight w:val="308"/>
        </w:trPr>
        <w:tc>
          <w:tcPr>
            <w:tcW w:w="582" w:type="dxa"/>
            <w:tcBorders>
              <w:top w:val="single" w:sz="4" w:space="0" w:color="auto"/>
              <w:left w:val="single" w:sz="8" w:space="0" w:color="auto"/>
              <w:bottom w:val="single" w:sz="4" w:space="0" w:color="auto"/>
              <w:right w:val="nil"/>
            </w:tcBorders>
            <w:shd w:val="clear" w:color="auto" w:fill="auto"/>
            <w:vAlign w:val="center"/>
          </w:tcPr>
          <w:p w:rsidR="003A41B8" w:rsidRPr="00517769" w:rsidRDefault="003A41B8" w:rsidP="00A41B38">
            <w:pPr>
              <w:spacing w:after="0" w:line="240" w:lineRule="auto"/>
              <w:jc w:val="center"/>
              <w:rPr>
                <w:rFonts w:ascii="Times New Roman" w:hAnsi="Times New Roman"/>
                <w:color w:val="000000"/>
                <w:sz w:val="24"/>
                <w:szCs w:val="24"/>
                <w:lang w:val="uk-UA"/>
              </w:rPr>
            </w:pPr>
            <w:r w:rsidRPr="00517769">
              <w:rPr>
                <w:rFonts w:ascii="Times New Roman" w:hAnsi="Times New Roman"/>
                <w:color w:val="000000"/>
                <w:sz w:val="24"/>
                <w:szCs w:val="24"/>
                <w:lang w:val="uk-UA"/>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r w:rsidRPr="00517769">
              <w:rPr>
                <w:rFonts w:ascii="Times New Roman" w:hAnsi="Times New Roman"/>
                <w:spacing w:val="-5"/>
                <w:sz w:val="24"/>
                <w:szCs w:val="24"/>
                <w:lang w:val="uk-UA"/>
              </w:rPr>
              <w:t>Суміші асфальтобетонні гарячі і теплі</w:t>
            </w:r>
          </w:p>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r w:rsidRPr="00517769">
              <w:rPr>
                <w:rFonts w:ascii="Times New Roman" w:hAnsi="Times New Roman"/>
                <w:spacing w:val="-5"/>
                <w:sz w:val="24"/>
                <w:szCs w:val="24"/>
                <w:lang w:val="uk-UA"/>
              </w:rPr>
              <w:t>[асфальтобетон щільний]</w:t>
            </w:r>
          </w:p>
          <w:p w:rsidR="003A41B8" w:rsidRPr="00517769" w:rsidRDefault="003A41B8" w:rsidP="00A41B38">
            <w:pPr>
              <w:keepLines/>
              <w:autoSpaceDE w:val="0"/>
              <w:autoSpaceDN w:val="0"/>
              <w:spacing w:after="0" w:line="240" w:lineRule="auto"/>
              <w:rPr>
                <w:rFonts w:ascii="Times New Roman" w:hAnsi="Times New Roman"/>
                <w:spacing w:val="-5"/>
                <w:sz w:val="24"/>
                <w:szCs w:val="24"/>
              </w:rPr>
            </w:pPr>
            <w:r w:rsidRPr="00517769">
              <w:rPr>
                <w:rFonts w:ascii="Times New Roman" w:hAnsi="Times New Roman"/>
                <w:spacing w:val="-5"/>
                <w:sz w:val="24"/>
                <w:szCs w:val="24"/>
              </w:rPr>
              <w:t>(</w:t>
            </w:r>
            <w:proofErr w:type="spellStart"/>
            <w:r w:rsidRPr="00517769">
              <w:rPr>
                <w:rFonts w:ascii="Times New Roman" w:hAnsi="Times New Roman"/>
                <w:spacing w:val="-5"/>
                <w:sz w:val="24"/>
                <w:szCs w:val="24"/>
              </w:rPr>
              <w:t>дорожні</w:t>
            </w:r>
            <w:proofErr w:type="spellEnd"/>
            <w:r w:rsidRPr="00517769">
              <w:rPr>
                <w:rFonts w:ascii="Times New Roman" w:hAnsi="Times New Roman"/>
                <w:spacing w:val="-5"/>
                <w:sz w:val="24"/>
                <w:szCs w:val="24"/>
              </w:rPr>
              <w:t>)(</w:t>
            </w:r>
            <w:proofErr w:type="spellStart"/>
            <w:r w:rsidRPr="00517769">
              <w:rPr>
                <w:rFonts w:ascii="Times New Roman" w:hAnsi="Times New Roman"/>
                <w:spacing w:val="-5"/>
                <w:sz w:val="24"/>
                <w:szCs w:val="24"/>
              </w:rPr>
              <w:t>аеродромні</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що</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застосовуються</w:t>
            </w:r>
            <w:proofErr w:type="spellEnd"/>
            <w:r w:rsidRPr="00517769">
              <w:rPr>
                <w:rFonts w:ascii="Times New Roman" w:hAnsi="Times New Roman"/>
                <w:spacing w:val="-5"/>
                <w:sz w:val="24"/>
                <w:szCs w:val="24"/>
              </w:rPr>
              <w:t xml:space="preserve"> у</w:t>
            </w:r>
          </w:p>
          <w:p w:rsidR="003A41B8" w:rsidRPr="00517769" w:rsidRDefault="003A41B8" w:rsidP="00A41B38">
            <w:pPr>
              <w:keepLines/>
              <w:autoSpaceDE w:val="0"/>
              <w:autoSpaceDN w:val="0"/>
              <w:spacing w:after="0" w:line="240" w:lineRule="auto"/>
              <w:rPr>
                <w:rFonts w:ascii="Times New Roman" w:hAnsi="Times New Roman"/>
                <w:spacing w:val="-5"/>
                <w:sz w:val="24"/>
                <w:szCs w:val="24"/>
              </w:rPr>
            </w:pPr>
            <w:proofErr w:type="spellStart"/>
            <w:r w:rsidRPr="00517769">
              <w:rPr>
                <w:rFonts w:ascii="Times New Roman" w:hAnsi="Times New Roman"/>
                <w:spacing w:val="-5"/>
                <w:sz w:val="24"/>
                <w:szCs w:val="24"/>
              </w:rPr>
              <w:t>верхніх</w:t>
            </w:r>
            <w:proofErr w:type="spellEnd"/>
            <w:r w:rsidRPr="00517769">
              <w:rPr>
                <w:rFonts w:ascii="Times New Roman" w:hAnsi="Times New Roman"/>
                <w:spacing w:val="-5"/>
                <w:sz w:val="24"/>
                <w:szCs w:val="24"/>
              </w:rPr>
              <w:t xml:space="preserve"> шарах </w:t>
            </w:r>
            <w:proofErr w:type="spellStart"/>
            <w:r w:rsidRPr="00517769">
              <w:rPr>
                <w:rFonts w:ascii="Times New Roman" w:hAnsi="Times New Roman"/>
                <w:spacing w:val="-5"/>
                <w:sz w:val="24"/>
                <w:szCs w:val="24"/>
              </w:rPr>
              <w:t>покриттів</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дрібнозернисті</w:t>
            </w:r>
            <w:proofErr w:type="spellEnd"/>
            <w:r w:rsidRPr="00517769">
              <w:rPr>
                <w:rFonts w:ascii="Times New Roman" w:hAnsi="Times New Roman"/>
                <w:spacing w:val="-5"/>
                <w:sz w:val="24"/>
                <w:szCs w:val="24"/>
              </w:rPr>
              <w:t>, тип</w:t>
            </w:r>
          </w:p>
          <w:p w:rsidR="003A41B8" w:rsidRPr="00517769" w:rsidRDefault="003A41B8" w:rsidP="00A41B38">
            <w:pPr>
              <w:keepLines/>
              <w:autoSpaceDE w:val="0"/>
              <w:autoSpaceDN w:val="0"/>
              <w:spacing w:after="0" w:line="240" w:lineRule="auto"/>
              <w:rPr>
                <w:rFonts w:ascii="Times New Roman" w:hAnsi="Times New Roman"/>
                <w:spacing w:val="-5"/>
                <w:sz w:val="24"/>
                <w:szCs w:val="24"/>
              </w:rPr>
            </w:pPr>
            <w:r w:rsidRPr="00517769">
              <w:rPr>
                <w:rFonts w:ascii="Times New Roman" w:hAnsi="Times New Roman"/>
                <w:spacing w:val="-5"/>
                <w:sz w:val="24"/>
                <w:szCs w:val="24"/>
              </w:rPr>
              <w:t xml:space="preserve">Б, марка 1 на </w:t>
            </w:r>
            <w:proofErr w:type="spellStart"/>
            <w:r w:rsidRPr="00517769">
              <w:rPr>
                <w:rFonts w:ascii="Times New Roman" w:hAnsi="Times New Roman"/>
                <w:spacing w:val="-5"/>
                <w:sz w:val="24"/>
                <w:szCs w:val="24"/>
              </w:rPr>
              <w:t>модифікованому</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бітумі</w:t>
            </w:r>
            <w:proofErr w:type="spellEnd"/>
          </w:p>
          <w:p w:rsidR="003A41B8" w:rsidRPr="00517769" w:rsidRDefault="003A41B8" w:rsidP="00A41B38">
            <w:pPr>
              <w:keepLines/>
              <w:autoSpaceDE w:val="0"/>
              <w:autoSpaceDN w:val="0"/>
              <w:spacing w:after="0" w:line="240" w:lineRule="auto"/>
              <w:rPr>
                <w:rFonts w:ascii="Times New Roman" w:hAnsi="Times New Roman"/>
                <w:sz w:val="24"/>
                <w:szCs w:val="24"/>
              </w:rPr>
            </w:pPr>
            <w:proofErr w:type="spellStart"/>
            <w:r w:rsidRPr="00517769">
              <w:rPr>
                <w:rFonts w:ascii="Times New Roman" w:hAnsi="Times New Roman"/>
                <w:spacing w:val="-5"/>
                <w:sz w:val="24"/>
                <w:szCs w:val="24"/>
              </w:rPr>
              <w:t>кількість</w:t>
            </w:r>
            <w:proofErr w:type="spellEnd"/>
            <w:r w:rsidRPr="00517769">
              <w:rPr>
                <w:rFonts w:ascii="Times New Roman" w:hAnsi="Times New Roman"/>
                <w:spacing w:val="-5"/>
                <w:sz w:val="24"/>
                <w:szCs w:val="24"/>
              </w:rPr>
              <w:t>: 5300*0,145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rPr>
            </w:pPr>
            <w:r w:rsidRPr="00517769">
              <w:rPr>
                <w:rFonts w:ascii="Times New Roman" w:hAnsi="Times New Roman"/>
                <w:spacing w:val="-5"/>
                <w:sz w:val="24"/>
                <w:szCs w:val="24"/>
              </w:rPr>
              <w:t>т</w:t>
            </w:r>
          </w:p>
        </w:tc>
        <w:tc>
          <w:tcPr>
            <w:tcW w:w="1276" w:type="dxa"/>
            <w:tcBorders>
              <w:top w:val="single" w:sz="4" w:space="0" w:color="auto"/>
              <w:left w:val="nil"/>
              <w:bottom w:val="single" w:sz="4" w:space="0" w:color="auto"/>
              <w:right w:val="single" w:sz="4" w:space="0" w:color="000000"/>
            </w:tcBorders>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rPr>
            </w:pPr>
            <w:r w:rsidRPr="00517769">
              <w:rPr>
                <w:rFonts w:ascii="Times New Roman" w:hAnsi="Times New Roman"/>
                <w:spacing w:val="-5"/>
                <w:sz w:val="24"/>
                <w:szCs w:val="24"/>
              </w:rPr>
              <w:t>768,5</w:t>
            </w:r>
          </w:p>
        </w:tc>
      </w:tr>
    </w:tbl>
    <w:p w:rsidR="003A41B8" w:rsidRPr="00517769" w:rsidRDefault="003A41B8" w:rsidP="003A41B8">
      <w:pPr>
        <w:spacing w:after="0" w:line="240" w:lineRule="auto"/>
        <w:ind w:firstLine="709"/>
        <w:jc w:val="center"/>
        <w:rPr>
          <w:rFonts w:ascii="Times New Roman" w:hAnsi="Times New Roman"/>
          <w:b/>
          <w:sz w:val="24"/>
          <w:szCs w:val="24"/>
          <w:lang w:val="uk-UA"/>
        </w:rPr>
      </w:pPr>
    </w:p>
    <w:p w:rsidR="003A41B8" w:rsidRPr="00517769" w:rsidRDefault="003A41B8" w:rsidP="003A41B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Відомість ресурсів до технічного завдання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37"/>
        <w:gridCol w:w="1701"/>
        <w:gridCol w:w="1276"/>
      </w:tblGrid>
      <w:tr w:rsidR="003A41B8" w:rsidRPr="00517769" w:rsidTr="00A41B38">
        <w:tc>
          <w:tcPr>
            <w:tcW w:w="675" w:type="dxa"/>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b/>
                <w:spacing w:val="-3"/>
                <w:sz w:val="24"/>
                <w:szCs w:val="24"/>
                <w:lang w:val="uk-UA"/>
              </w:rPr>
            </w:pPr>
            <w:r w:rsidRPr="00517769">
              <w:rPr>
                <w:rFonts w:ascii="Times New Roman" w:hAnsi="Times New Roman"/>
                <w:b/>
                <w:spacing w:val="-3"/>
                <w:sz w:val="24"/>
                <w:szCs w:val="24"/>
                <w:lang w:val="uk-UA"/>
              </w:rPr>
              <w:t>№</w:t>
            </w:r>
          </w:p>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pacing w:val="-3"/>
                <w:sz w:val="24"/>
                <w:szCs w:val="24"/>
                <w:lang w:val="uk-UA"/>
              </w:rPr>
              <w:t>п/п</w:t>
            </w:r>
          </w:p>
        </w:tc>
        <w:tc>
          <w:tcPr>
            <w:tcW w:w="6237"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Найменування</w:t>
            </w:r>
          </w:p>
        </w:tc>
        <w:tc>
          <w:tcPr>
            <w:tcW w:w="1701"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Одиниця виміру</w:t>
            </w:r>
          </w:p>
        </w:tc>
        <w:tc>
          <w:tcPr>
            <w:tcW w:w="1276"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Кількість</w:t>
            </w:r>
          </w:p>
        </w:tc>
      </w:tr>
      <w:tr w:rsidR="003A41B8" w:rsidRPr="00517769" w:rsidTr="00A41B38">
        <w:tc>
          <w:tcPr>
            <w:tcW w:w="675"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1</w:t>
            </w:r>
          </w:p>
        </w:tc>
        <w:tc>
          <w:tcPr>
            <w:tcW w:w="6237"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2</w:t>
            </w:r>
          </w:p>
        </w:tc>
        <w:tc>
          <w:tcPr>
            <w:tcW w:w="1701"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3</w:t>
            </w:r>
          </w:p>
        </w:tc>
        <w:tc>
          <w:tcPr>
            <w:tcW w:w="1276"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b/>
                <w:sz w:val="24"/>
                <w:szCs w:val="24"/>
                <w:lang w:val="uk-UA"/>
              </w:rPr>
            </w:pPr>
            <w:r w:rsidRPr="00517769">
              <w:rPr>
                <w:rFonts w:ascii="Times New Roman" w:hAnsi="Times New Roman"/>
                <w:b/>
                <w:sz w:val="24"/>
                <w:szCs w:val="24"/>
                <w:lang w:val="uk-UA"/>
              </w:rPr>
              <w:t>4</w:t>
            </w:r>
          </w:p>
        </w:tc>
      </w:tr>
      <w:tr w:rsidR="003A41B8" w:rsidRPr="00517769" w:rsidTr="00A41B38">
        <w:tc>
          <w:tcPr>
            <w:tcW w:w="675"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517769">
              <w:rPr>
                <w:rFonts w:ascii="Times New Roman" w:hAnsi="Times New Roman"/>
                <w:sz w:val="24"/>
                <w:szCs w:val="24"/>
                <w:lang w:val="uk-UA"/>
              </w:rPr>
              <w:t>1</w:t>
            </w:r>
          </w:p>
        </w:tc>
        <w:tc>
          <w:tcPr>
            <w:tcW w:w="6237" w:type="dxa"/>
            <w:shd w:val="clear" w:color="auto" w:fill="auto"/>
          </w:tcPr>
          <w:p w:rsidR="003A41B8" w:rsidRPr="00517769" w:rsidRDefault="003A41B8" w:rsidP="00A41B38">
            <w:pPr>
              <w:keepLines/>
              <w:autoSpaceDE w:val="0"/>
              <w:autoSpaceDN w:val="0"/>
              <w:spacing w:after="0" w:line="240" w:lineRule="auto"/>
              <w:rPr>
                <w:rFonts w:ascii="Times New Roman" w:hAnsi="Times New Roman"/>
                <w:spacing w:val="-5"/>
                <w:sz w:val="24"/>
                <w:szCs w:val="24"/>
              </w:rPr>
            </w:pPr>
            <w:r w:rsidRPr="00517769">
              <w:rPr>
                <w:rFonts w:ascii="Times New Roman" w:hAnsi="Times New Roman"/>
                <w:spacing w:val="-5"/>
                <w:sz w:val="24"/>
                <w:szCs w:val="24"/>
              </w:rPr>
              <w:t xml:space="preserve">Бруски </w:t>
            </w:r>
            <w:proofErr w:type="spellStart"/>
            <w:r w:rsidRPr="00517769">
              <w:rPr>
                <w:rFonts w:ascii="Times New Roman" w:hAnsi="Times New Roman"/>
                <w:spacing w:val="-5"/>
                <w:sz w:val="24"/>
                <w:szCs w:val="24"/>
              </w:rPr>
              <w:t>обрізні</w:t>
            </w:r>
            <w:proofErr w:type="spellEnd"/>
            <w:r w:rsidRPr="00517769">
              <w:rPr>
                <w:rFonts w:ascii="Times New Roman" w:hAnsi="Times New Roman"/>
                <w:spacing w:val="-5"/>
                <w:sz w:val="24"/>
                <w:szCs w:val="24"/>
              </w:rPr>
              <w:t xml:space="preserve"> з </w:t>
            </w:r>
            <w:proofErr w:type="spellStart"/>
            <w:r w:rsidRPr="00517769">
              <w:rPr>
                <w:rFonts w:ascii="Times New Roman" w:hAnsi="Times New Roman"/>
                <w:spacing w:val="-5"/>
                <w:sz w:val="24"/>
                <w:szCs w:val="24"/>
              </w:rPr>
              <w:t>хвойних</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порід</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довжина</w:t>
            </w:r>
            <w:proofErr w:type="spellEnd"/>
            <w:r w:rsidRPr="00517769">
              <w:rPr>
                <w:rFonts w:ascii="Times New Roman" w:hAnsi="Times New Roman"/>
                <w:spacing w:val="-5"/>
                <w:sz w:val="24"/>
                <w:szCs w:val="24"/>
              </w:rPr>
              <w:t xml:space="preserve"> 4-6,</w:t>
            </w:r>
          </w:p>
          <w:p w:rsidR="003A41B8" w:rsidRPr="00517769" w:rsidRDefault="003A41B8" w:rsidP="00A41B38">
            <w:pPr>
              <w:keepLines/>
              <w:autoSpaceDE w:val="0"/>
              <w:autoSpaceDN w:val="0"/>
              <w:spacing w:after="0" w:line="240" w:lineRule="auto"/>
              <w:rPr>
                <w:rFonts w:ascii="Times New Roman" w:hAnsi="Times New Roman"/>
                <w:spacing w:val="-5"/>
                <w:sz w:val="24"/>
                <w:szCs w:val="24"/>
              </w:rPr>
            </w:pPr>
            <w:r w:rsidRPr="00517769">
              <w:rPr>
                <w:rFonts w:ascii="Times New Roman" w:hAnsi="Times New Roman"/>
                <w:spacing w:val="-5"/>
                <w:sz w:val="24"/>
                <w:szCs w:val="24"/>
              </w:rPr>
              <w:t xml:space="preserve">5 м, ширина 75-150 мм, </w:t>
            </w:r>
            <w:proofErr w:type="spellStart"/>
            <w:r w:rsidRPr="00517769">
              <w:rPr>
                <w:rFonts w:ascii="Times New Roman" w:hAnsi="Times New Roman"/>
                <w:spacing w:val="-5"/>
                <w:sz w:val="24"/>
                <w:szCs w:val="24"/>
              </w:rPr>
              <w:t>товщина</w:t>
            </w:r>
            <w:proofErr w:type="spellEnd"/>
            <w:r w:rsidRPr="00517769">
              <w:rPr>
                <w:rFonts w:ascii="Times New Roman" w:hAnsi="Times New Roman"/>
                <w:spacing w:val="-5"/>
                <w:sz w:val="24"/>
                <w:szCs w:val="24"/>
              </w:rPr>
              <w:t xml:space="preserve"> 40-75 мм,</w:t>
            </w:r>
          </w:p>
          <w:p w:rsidR="003A41B8" w:rsidRPr="00517769" w:rsidRDefault="003A41B8" w:rsidP="00A41B38">
            <w:pPr>
              <w:keepLines/>
              <w:autoSpaceDE w:val="0"/>
              <w:autoSpaceDN w:val="0"/>
              <w:spacing w:after="0" w:line="240" w:lineRule="auto"/>
              <w:rPr>
                <w:rFonts w:ascii="Times New Roman" w:hAnsi="Times New Roman"/>
                <w:sz w:val="24"/>
                <w:szCs w:val="24"/>
              </w:rPr>
            </w:pPr>
            <w:r w:rsidRPr="00517769">
              <w:rPr>
                <w:rFonts w:ascii="Times New Roman" w:hAnsi="Times New Roman"/>
                <w:spacing w:val="-5"/>
                <w:sz w:val="24"/>
                <w:szCs w:val="24"/>
              </w:rPr>
              <w:t>ІІІ сорт</w:t>
            </w:r>
          </w:p>
        </w:tc>
        <w:tc>
          <w:tcPr>
            <w:tcW w:w="1701" w:type="dxa"/>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rPr>
            </w:pPr>
            <w:r w:rsidRPr="00517769">
              <w:rPr>
                <w:rFonts w:ascii="Times New Roman" w:hAnsi="Times New Roman"/>
                <w:spacing w:val="-5"/>
                <w:sz w:val="24"/>
                <w:szCs w:val="24"/>
              </w:rPr>
              <w:t>м3</w:t>
            </w:r>
          </w:p>
        </w:tc>
        <w:tc>
          <w:tcPr>
            <w:tcW w:w="1276" w:type="dxa"/>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rPr>
            </w:pPr>
            <w:r w:rsidRPr="00517769">
              <w:rPr>
                <w:rFonts w:ascii="Times New Roman" w:hAnsi="Times New Roman"/>
                <w:spacing w:val="-5"/>
                <w:sz w:val="24"/>
                <w:szCs w:val="24"/>
              </w:rPr>
              <w:t>0,16536</w:t>
            </w:r>
          </w:p>
        </w:tc>
      </w:tr>
      <w:tr w:rsidR="003A41B8" w:rsidRPr="00517769" w:rsidTr="00A41B38">
        <w:tc>
          <w:tcPr>
            <w:tcW w:w="675"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517769">
              <w:rPr>
                <w:rFonts w:ascii="Times New Roman" w:hAnsi="Times New Roman"/>
                <w:sz w:val="24"/>
                <w:szCs w:val="24"/>
                <w:lang w:val="uk-UA"/>
              </w:rPr>
              <w:t>2</w:t>
            </w:r>
          </w:p>
        </w:tc>
        <w:tc>
          <w:tcPr>
            <w:tcW w:w="6237" w:type="dxa"/>
            <w:shd w:val="clear" w:color="auto" w:fill="auto"/>
          </w:tcPr>
          <w:p w:rsidR="003A41B8" w:rsidRPr="00517769" w:rsidRDefault="003A41B8" w:rsidP="00A41B38">
            <w:pPr>
              <w:keepLines/>
              <w:autoSpaceDE w:val="0"/>
              <w:autoSpaceDN w:val="0"/>
              <w:spacing w:after="0" w:line="240" w:lineRule="auto"/>
              <w:rPr>
                <w:rFonts w:ascii="Times New Roman" w:hAnsi="Times New Roman"/>
                <w:sz w:val="24"/>
                <w:szCs w:val="24"/>
              </w:rPr>
            </w:pPr>
            <w:r w:rsidRPr="00517769">
              <w:rPr>
                <w:rFonts w:ascii="Times New Roman" w:hAnsi="Times New Roman"/>
                <w:spacing w:val="-5"/>
                <w:sz w:val="24"/>
                <w:szCs w:val="24"/>
              </w:rPr>
              <w:t>Вода</w:t>
            </w:r>
          </w:p>
        </w:tc>
        <w:tc>
          <w:tcPr>
            <w:tcW w:w="1701" w:type="dxa"/>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rPr>
            </w:pPr>
            <w:r w:rsidRPr="00517769">
              <w:rPr>
                <w:rFonts w:ascii="Times New Roman" w:hAnsi="Times New Roman"/>
                <w:spacing w:val="-5"/>
                <w:sz w:val="24"/>
                <w:szCs w:val="24"/>
              </w:rPr>
              <w:t>м3</w:t>
            </w:r>
          </w:p>
        </w:tc>
        <w:tc>
          <w:tcPr>
            <w:tcW w:w="1276" w:type="dxa"/>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rPr>
            </w:pPr>
            <w:r w:rsidRPr="00517769">
              <w:rPr>
                <w:rFonts w:ascii="Times New Roman" w:hAnsi="Times New Roman"/>
                <w:spacing w:val="-5"/>
                <w:sz w:val="24"/>
                <w:szCs w:val="24"/>
              </w:rPr>
              <w:t>147,34</w:t>
            </w:r>
          </w:p>
        </w:tc>
      </w:tr>
      <w:tr w:rsidR="003A41B8" w:rsidRPr="00517769" w:rsidTr="00A41B38">
        <w:tc>
          <w:tcPr>
            <w:tcW w:w="675"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517769">
              <w:rPr>
                <w:rFonts w:ascii="Times New Roman" w:hAnsi="Times New Roman"/>
                <w:sz w:val="24"/>
                <w:szCs w:val="24"/>
                <w:lang w:val="uk-UA"/>
              </w:rPr>
              <w:t>3</w:t>
            </w:r>
          </w:p>
        </w:tc>
        <w:tc>
          <w:tcPr>
            <w:tcW w:w="6237" w:type="dxa"/>
            <w:shd w:val="clear" w:color="auto" w:fill="auto"/>
          </w:tcPr>
          <w:p w:rsidR="003A41B8" w:rsidRPr="00517769" w:rsidRDefault="003A41B8" w:rsidP="00A41B38">
            <w:pPr>
              <w:keepLines/>
              <w:autoSpaceDE w:val="0"/>
              <w:autoSpaceDN w:val="0"/>
              <w:spacing w:after="0" w:line="240" w:lineRule="auto"/>
              <w:rPr>
                <w:rFonts w:ascii="Times New Roman" w:hAnsi="Times New Roman"/>
                <w:spacing w:val="-5"/>
                <w:sz w:val="24"/>
                <w:szCs w:val="24"/>
              </w:rPr>
            </w:pPr>
            <w:r w:rsidRPr="00517769">
              <w:rPr>
                <w:rFonts w:ascii="Times New Roman" w:hAnsi="Times New Roman"/>
                <w:spacing w:val="-5"/>
                <w:sz w:val="24"/>
                <w:szCs w:val="24"/>
              </w:rPr>
              <w:t xml:space="preserve">Готова </w:t>
            </w:r>
            <w:proofErr w:type="spellStart"/>
            <w:r w:rsidRPr="00517769">
              <w:rPr>
                <w:rFonts w:ascii="Times New Roman" w:hAnsi="Times New Roman"/>
                <w:spacing w:val="-5"/>
                <w:sz w:val="24"/>
                <w:szCs w:val="24"/>
              </w:rPr>
              <w:t>піщано-щебенева</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суміш</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розмір</w:t>
            </w:r>
            <w:proofErr w:type="spellEnd"/>
          </w:p>
          <w:p w:rsidR="003A41B8" w:rsidRPr="00517769" w:rsidRDefault="003A41B8" w:rsidP="00A41B38">
            <w:pPr>
              <w:keepLines/>
              <w:autoSpaceDE w:val="0"/>
              <w:autoSpaceDN w:val="0"/>
              <w:spacing w:after="0" w:line="240" w:lineRule="auto"/>
              <w:rPr>
                <w:rFonts w:ascii="Times New Roman" w:hAnsi="Times New Roman"/>
                <w:sz w:val="24"/>
                <w:szCs w:val="24"/>
              </w:rPr>
            </w:pPr>
            <w:r w:rsidRPr="00517769">
              <w:rPr>
                <w:rFonts w:ascii="Times New Roman" w:hAnsi="Times New Roman"/>
                <w:spacing w:val="-5"/>
                <w:sz w:val="24"/>
                <w:szCs w:val="24"/>
              </w:rPr>
              <w:t xml:space="preserve">зерен </w:t>
            </w:r>
            <w:proofErr w:type="spellStart"/>
            <w:r w:rsidRPr="00517769">
              <w:rPr>
                <w:rFonts w:ascii="Times New Roman" w:hAnsi="Times New Roman"/>
                <w:spacing w:val="-5"/>
                <w:sz w:val="24"/>
                <w:szCs w:val="24"/>
              </w:rPr>
              <w:t>понад</w:t>
            </w:r>
            <w:proofErr w:type="spellEnd"/>
            <w:r w:rsidRPr="00517769">
              <w:rPr>
                <w:rFonts w:ascii="Times New Roman" w:hAnsi="Times New Roman"/>
                <w:spacing w:val="-5"/>
                <w:sz w:val="24"/>
                <w:szCs w:val="24"/>
              </w:rPr>
              <w:t xml:space="preserve"> 0 до 40 мм</w:t>
            </w:r>
          </w:p>
        </w:tc>
        <w:tc>
          <w:tcPr>
            <w:tcW w:w="1701" w:type="dxa"/>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rPr>
            </w:pPr>
            <w:r w:rsidRPr="00517769">
              <w:rPr>
                <w:rFonts w:ascii="Times New Roman" w:hAnsi="Times New Roman"/>
                <w:spacing w:val="-5"/>
                <w:sz w:val="24"/>
                <w:szCs w:val="24"/>
              </w:rPr>
              <w:t>м3</w:t>
            </w:r>
          </w:p>
        </w:tc>
        <w:tc>
          <w:tcPr>
            <w:tcW w:w="1276" w:type="dxa"/>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rPr>
            </w:pPr>
            <w:r w:rsidRPr="00517769">
              <w:rPr>
                <w:rFonts w:ascii="Times New Roman" w:hAnsi="Times New Roman"/>
                <w:spacing w:val="-5"/>
                <w:sz w:val="24"/>
                <w:szCs w:val="24"/>
              </w:rPr>
              <w:t>1001,7</w:t>
            </w:r>
          </w:p>
        </w:tc>
      </w:tr>
      <w:tr w:rsidR="003A41B8" w:rsidRPr="00517769" w:rsidTr="00A41B38">
        <w:tc>
          <w:tcPr>
            <w:tcW w:w="675" w:type="dxa"/>
            <w:shd w:val="clear" w:color="auto" w:fill="auto"/>
          </w:tcPr>
          <w:p w:rsidR="003A41B8" w:rsidRPr="00517769" w:rsidRDefault="003A41B8" w:rsidP="00A41B38">
            <w:pPr>
              <w:widowControl w:val="0"/>
              <w:tabs>
                <w:tab w:val="left" w:pos="2160"/>
                <w:tab w:val="left" w:pos="3600"/>
              </w:tabs>
              <w:autoSpaceDE w:val="0"/>
              <w:autoSpaceDN w:val="0"/>
              <w:adjustRightInd w:val="0"/>
              <w:spacing w:after="0" w:line="240" w:lineRule="auto"/>
              <w:jc w:val="center"/>
              <w:rPr>
                <w:rFonts w:ascii="Times New Roman" w:hAnsi="Times New Roman"/>
                <w:sz w:val="24"/>
                <w:szCs w:val="24"/>
                <w:lang w:val="uk-UA"/>
              </w:rPr>
            </w:pPr>
            <w:r w:rsidRPr="00517769">
              <w:rPr>
                <w:rFonts w:ascii="Times New Roman" w:hAnsi="Times New Roman"/>
                <w:sz w:val="24"/>
                <w:szCs w:val="24"/>
                <w:lang w:val="uk-UA"/>
              </w:rPr>
              <w:t>4</w:t>
            </w:r>
          </w:p>
        </w:tc>
        <w:tc>
          <w:tcPr>
            <w:tcW w:w="6237" w:type="dxa"/>
            <w:shd w:val="clear" w:color="auto" w:fill="auto"/>
          </w:tcPr>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r w:rsidRPr="00517769">
              <w:rPr>
                <w:rFonts w:ascii="Times New Roman" w:hAnsi="Times New Roman"/>
                <w:spacing w:val="-5"/>
                <w:sz w:val="24"/>
                <w:szCs w:val="24"/>
                <w:lang w:val="uk-UA"/>
              </w:rPr>
              <w:t>Суміші асфальтобетонні гарячі і теплі</w:t>
            </w:r>
          </w:p>
          <w:p w:rsidR="003A41B8" w:rsidRPr="00517769" w:rsidRDefault="003A41B8" w:rsidP="00A41B38">
            <w:pPr>
              <w:keepLines/>
              <w:autoSpaceDE w:val="0"/>
              <w:autoSpaceDN w:val="0"/>
              <w:spacing w:after="0" w:line="240" w:lineRule="auto"/>
              <w:rPr>
                <w:rFonts w:ascii="Times New Roman" w:hAnsi="Times New Roman"/>
                <w:spacing w:val="-5"/>
                <w:sz w:val="24"/>
                <w:szCs w:val="24"/>
                <w:lang w:val="uk-UA"/>
              </w:rPr>
            </w:pPr>
            <w:r w:rsidRPr="00517769">
              <w:rPr>
                <w:rFonts w:ascii="Times New Roman" w:hAnsi="Times New Roman"/>
                <w:spacing w:val="-5"/>
                <w:sz w:val="24"/>
                <w:szCs w:val="24"/>
                <w:lang w:val="uk-UA"/>
              </w:rPr>
              <w:t>[асфальтобетон щільний]</w:t>
            </w:r>
          </w:p>
          <w:p w:rsidR="003A41B8" w:rsidRPr="00517769" w:rsidRDefault="003A41B8" w:rsidP="00A41B38">
            <w:pPr>
              <w:keepLines/>
              <w:autoSpaceDE w:val="0"/>
              <w:autoSpaceDN w:val="0"/>
              <w:spacing w:after="0" w:line="240" w:lineRule="auto"/>
              <w:rPr>
                <w:rFonts w:ascii="Times New Roman" w:hAnsi="Times New Roman"/>
                <w:spacing w:val="-5"/>
                <w:sz w:val="24"/>
                <w:szCs w:val="24"/>
              </w:rPr>
            </w:pPr>
            <w:r w:rsidRPr="00517769">
              <w:rPr>
                <w:rFonts w:ascii="Times New Roman" w:hAnsi="Times New Roman"/>
                <w:spacing w:val="-5"/>
                <w:sz w:val="24"/>
                <w:szCs w:val="24"/>
              </w:rPr>
              <w:t>(</w:t>
            </w:r>
            <w:proofErr w:type="spellStart"/>
            <w:r w:rsidRPr="00517769">
              <w:rPr>
                <w:rFonts w:ascii="Times New Roman" w:hAnsi="Times New Roman"/>
                <w:spacing w:val="-5"/>
                <w:sz w:val="24"/>
                <w:szCs w:val="24"/>
              </w:rPr>
              <w:t>дорожні</w:t>
            </w:r>
            <w:proofErr w:type="spellEnd"/>
            <w:r w:rsidRPr="00517769">
              <w:rPr>
                <w:rFonts w:ascii="Times New Roman" w:hAnsi="Times New Roman"/>
                <w:spacing w:val="-5"/>
                <w:sz w:val="24"/>
                <w:szCs w:val="24"/>
              </w:rPr>
              <w:t>)(</w:t>
            </w:r>
            <w:proofErr w:type="spellStart"/>
            <w:r w:rsidRPr="00517769">
              <w:rPr>
                <w:rFonts w:ascii="Times New Roman" w:hAnsi="Times New Roman"/>
                <w:spacing w:val="-5"/>
                <w:sz w:val="24"/>
                <w:szCs w:val="24"/>
              </w:rPr>
              <w:t>аеродромні</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що</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застосовуються</w:t>
            </w:r>
            <w:proofErr w:type="spellEnd"/>
            <w:r w:rsidRPr="00517769">
              <w:rPr>
                <w:rFonts w:ascii="Times New Roman" w:hAnsi="Times New Roman"/>
                <w:spacing w:val="-5"/>
                <w:sz w:val="24"/>
                <w:szCs w:val="24"/>
              </w:rPr>
              <w:t xml:space="preserve"> у</w:t>
            </w:r>
          </w:p>
          <w:p w:rsidR="003A41B8" w:rsidRPr="00517769" w:rsidRDefault="003A41B8" w:rsidP="00A41B38">
            <w:pPr>
              <w:keepLines/>
              <w:autoSpaceDE w:val="0"/>
              <w:autoSpaceDN w:val="0"/>
              <w:spacing w:after="0" w:line="240" w:lineRule="auto"/>
              <w:rPr>
                <w:rFonts w:ascii="Times New Roman" w:hAnsi="Times New Roman"/>
                <w:spacing w:val="-5"/>
                <w:sz w:val="24"/>
                <w:szCs w:val="24"/>
              </w:rPr>
            </w:pPr>
            <w:proofErr w:type="spellStart"/>
            <w:r w:rsidRPr="00517769">
              <w:rPr>
                <w:rFonts w:ascii="Times New Roman" w:hAnsi="Times New Roman"/>
                <w:spacing w:val="-5"/>
                <w:sz w:val="24"/>
                <w:szCs w:val="24"/>
              </w:rPr>
              <w:t>верхніх</w:t>
            </w:r>
            <w:proofErr w:type="spellEnd"/>
            <w:r w:rsidRPr="00517769">
              <w:rPr>
                <w:rFonts w:ascii="Times New Roman" w:hAnsi="Times New Roman"/>
                <w:spacing w:val="-5"/>
                <w:sz w:val="24"/>
                <w:szCs w:val="24"/>
              </w:rPr>
              <w:t xml:space="preserve"> шарах </w:t>
            </w:r>
            <w:proofErr w:type="spellStart"/>
            <w:r w:rsidRPr="00517769">
              <w:rPr>
                <w:rFonts w:ascii="Times New Roman" w:hAnsi="Times New Roman"/>
                <w:spacing w:val="-5"/>
                <w:sz w:val="24"/>
                <w:szCs w:val="24"/>
              </w:rPr>
              <w:t>покриттів</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дрібнозернисті</w:t>
            </w:r>
            <w:proofErr w:type="spellEnd"/>
            <w:r w:rsidRPr="00517769">
              <w:rPr>
                <w:rFonts w:ascii="Times New Roman" w:hAnsi="Times New Roman"/>
                <w:spacing w:val="-5"/>
                <w:sz w:val="24"/>
                <w:szCs w:val="24"/>
              </w:rPr>
              <w:t>, тип</w:t>
            </w:r>
          </w:p>
          <w:p w:rsidR="003A41B8" w:rsidRPr="00517769" w:rsidRDefault="003A41B8" w:rsidP="00A41B38">
            <w:pPr>
              <w:keepLines/>
              <w:autoSpaceDE w:val="0"/>
              <w:autoSpaceDN w:val="0"/>
              <w:spacing w:after="0" w:line="240" w:lineRule="auto"/>
              <w:rPr>
                <w:rFonts w:ascii="Times New Roman" w:hAnsi="Times New Roman"/>
                <w:sz w:val="24"/>
                <w:szCs w:val="24"/>
              </w:rPr>
            </w:pPr>
            <w:r w:rsidRPr="00517769">
              <w:rPr>
                <w:rFonts w:ascii="Times New Roman" w:hAnsi="Times New Roman"/>
                <w:spacing w:val="-5"/>
                <w:sz w:val="24"/>
                <w:szCs w:val="24"/>
              </w:rPr>
              <w:t xml:space="preserve">Б, марка 1 на </w:t>
            </w:r>
            <w:proofErr w:type="spellStart"/>
            <w:r w:rsidRPr="00517769">
              <w:rPr>
                <w:rFonts w:ascii="Times New Roman" w:hAnsi="Times New Roman"/>
                <w:spacing w:val="-5"/>
                <w:sz w:val="24"/>
                <w:szCs w:val="24"/>
              </w:rPr>
              <w:t>модифікованому</w:t>
            </w:r>
            <w:proofErr w:type="spellEnd"/>
            <w:r w:rsidRPr="00517769">
              <w:rPr>
                <w:rFonts w:ascii="Times New Roman" w:hAnsi="Times New Roman"/>
                <w:spacing w:val="-5"/>
                <w:sz w:val="24"/>
                <w:szCs w:val="24"/>
              </w:rPr>
              <w:t xml:space="preserve"> </w:t>
            </w:r>
            <w:proofErr w:type="spellStart"/>
            <w:r w:rsidRPr="00517769">
              <w:rPr>
                <w:rFonts w:ascii="Times New Roman" w:hAnsi="Times New Roman"/>
                <w:spacing w:val="-5"/>
                <w:sz w:val="24"/>
                <w:szCs w:val="24"/>
              </w:rPr>
              <w:t>бітумі</w:t>
            </w:r>
            <w:proofErr w:type="spellEnd"/>
          </w:p>
        </w:tc>
        <w:tc>
          <w:tcPr>
            <w:tcW w:w="1701" w:type="dxa"/>
            <w:shd w:val="clear" w:color="auto" w:fill="auto"/>
          </w:tcPr>
          <w:p w:rsidR="003A41B8" w:rsidRPr="00517769" w:rsidRDefault="003A41B8" w:rsidP="00A41B38">
            <w:pPr>
              <w:keepLines/>
              <w:autoSpaceDE w:val="0"/>
              <w:autoSpaceDN w:val="0"/>
              <w:spacing w:after="0" w:line="240" w:lineRule="auto"/>
              <w:jc w:val="center"/>
              <w:rPr>
                <w:rFonts w:ascii="Times New Roman" w:hAnsi="Times New Roman"/>
                <w:sz w:val="24"/>
                <w:szCs w:val="24"/>
              </w:rPr>
            </w:pPr>
            <w:r w:rsidRPr="00517769">
              <w:rPr>
                <w:rFonts w:ascii="Times New Roman" w:hAnsi="Times New Roman"/>
                <w:spacing w:val="-5"/>
                <w:sz w:val="24"/>
                <w:szCs w:val="24"/>
              </w:rPr>
              <w:t>т</w:t>
            </w:r>
          </w:p>
        </w:tc>
        <w:tc>
          <w:tcPr>
            <w:tcW w:w="1276" w:type="dxa"/>
            <w:shd w:val="clear" w:color="auto" w:fill="auto"/>
          </w:tcPr>
          <w:p w:rsidR="003A41B8" w:rsidRPr="00517769" w:rsidRDefault="003A41B8" w:rsidP="00A41B38">
            <w:pPr>
              <w:keepLines/>
              <w:autoSpaceDE w:val="0"/>
              <w:autoSpaceDN w:val="0"/>
              <w:spacing w:after="0" w:line="240" w:lineRule="auto"/>
              <w:jc w:val="right"/>
              <w:rPr>
                <w:rFonts w:ascii="Times New Roman" w:hAnsi="Times New Roman"/>
                <w:sz w:val="24"/>
                <w:szCs w:val="24"/>
              </w:rPr>
            </w:pPr>
            <w:r w:rsidRPr="00517769">
              <w:rPr>
                <w:rFonts w:ascii="Times New Roman" w:hAnsi="Times New Roman"/>
                <w:spacing w:val="-5"/>
                <w:sz w:val="24"/>
                <w:szCs w:val="24"/>
              </w:rPr>
              <w:t>768,5</w:t>
            </w:r>
          </w:p>
        </w:tc>
      </w:tr>
    </w:tbl>
    <w:p w:rsidR="003A41B8" w:rsidRPr="00517769" w:rsidRDefault="003A41B8" w:rsidP="003A41B8">
      <w:pPr>
        <w:spacing w:after="0" w:line="240" w:lineRule="auto"/>
        <w:ind w:firstLine="709"/>
        <w:jc w:val="both"/>
        <w:rPr>
          <w:rFonts w:ascii="Times New Roman" w:hAnsi="Times New Roman"/>
          <w:sz w:val="24"/>
          <w:szCs w:val="24"/>
          <w:lang w:val="uk-UA"/>
        </w:rPr>
      </w:pPr>
    </w:p>
    <w:p w:rsidR="003A41B8" w:rsidRPr="00517769" w:rsidRDefault="003A41B8" w:rsidP="003A41B8">
      <w:pPr>
        <w:spacing w:after="0" w:line="240" w:lineRule="auto"/>
        <w:ind w:firstLine="709"/>
        <w:jc w:val="both"/>
        <w:rPr>
          <w:rFonts w:ascii="Times New Roman" w:hAnsi="Times New Roman"/>
          <w:sz w:val="24"/>
          <w:szCs w:val="24"/>
          <w:lang w:val="uk-UA"/>
        </w:rPr>
      </w:pPr>
    </w:p>
    <w:p w:rsidR="00881AAE" w:rsidRPr="003A41B8" w:rsidRDefault="00881AAE" w:rsidP="003A41B8">
      <w:bookmarkStart w:id="0" w:name="_GoBack"/>
      <w:bookmarkEnd w:id="0"/>
    </w:p>
    <w:sectPr w:rsidR="00881AAE" w:rsidRPr="003A41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3D"/>
    <w:rsid w:val="0000483D"/>
    <w:rsid w:val="003A41B8"/>
    <w:rsid w:val="00881AAE"/>
    <w:rsid w:val="00AA2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035D"/>
  <w15:chartTrackingRefBased/>
  <w15:docId w15:val="{9A80283A-87D1-45E6-B2B3-06FA49EF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37"/>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Web) Знак,Знак17 Знак,Знак18 Знак Знак,Знак17 Знак1 Знак, Знак17 Знак, Знак18 Знак Знак, Знак17 Знак1 Знак,Normal (Web) Char Знак Знак Знак,Normal (Web) Char Знак Знак1,Обычный (веб) Знак1 Знак,Обычный (Web)"/>
    <w:basedOn w:val="a"/>
    <w:link w:val="a4"/>
    <w:qFormat/>
    <w:rsid w:val="00AA2737"/>
    <w:pPr>
      <w:spacing w:before="100" w:beforeAutospacing="1" w:after="100" w:afterAutospacing="1" w:line="240" w:lineRule="auto"/>
    </w:pPr>
    <w:rPr>
      <w:sz w:val="24"/>
      <w:szCs w:val="24"/>
      <w:lang w:eastAsia="ru-RU"/>
    </w:rPr>
  </w:style>
  <w:style w:type="character" w:customStyle="1" w:styleId="a4">
    <w:name w:val="Звичайний (веб) Знак"/>
    <w:aliases w:val="Обычный (веб) Знак Знак,Обычный (Web) Знак Знак,Знак17 Знак Знак,Знак18 Знак Знак Знак,Знак17 Знак1 Знак Знак, Знак17 Знак Знак, Знак18 Знак Знак Знак, Знак17 Знак1 Знак Знак,Normal (Web) Char Знак Знак Знак Знак,Обычный (Web) Знак1"/>
    <w:link w:val="a3"/>
    <w:locked/>
    <w:rsid w:val="00AA2737"/>
    <w:rPr>
      <w:rFonts w:ascii="Calibri" w:eastAsia="Calibri" w:hAnsi="Calibri" w:cs="Times New Roman"/>
      <w:sz w:val="24"/>
      <w:szCs w:val="24"/>
      <w:lang w:val="ru-RU" w:eastAsia="ru-RU"/>
    </w:rPr>
  </w:style>
  <w:style w:type="paragraph" w:styleId="3">
    <w:name w:val="Body Text 3"/>
    <w:basedOn w:val="a"/>
    <w:link w:val="30"/>
    <w:rsid w:val="00AA2737"/>
    <w:pPr>
      <w:spacing w:after="120" w:line="240" w:lineRule="auto"/>
    </w:pPr>
    <w:rPr>
      <w:rFonts w:ascii="Times New Roman" w:eastAsia="Times New Roman" w:hAnsi="Times New Roman"/>
      <w:sz w:val="16"/>
      <w:szCs w:val="16"/>
      <w:lang w:val="x-none" w:eastAsia="x-none"/>
    </w:rPr>
  </w:style>
  <w:style w:type="character" w:customStyle="1" w:styleId="30">
    <w:name w:val="Основний текст 3 Знак"/>
    <w:basedOn w:val="a0"/>
    <w:link w:val="3"/>
    <w:rsid w:val="00AA2737"/>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Characters>
  <Application>Microsoft Office Word</Application>
  <DocSecurity>0</DocSecurity>
  <Lines>4</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Yagodka</cp:lastModifiedBy>
  <cp:revision>3</cp:revision>
  <dcterms:created xsi:type="dcterms:W3CDTF">2024-05-02T10:04:00Z</dcterms:created>
  <dcterms:modified xsi:type="dcterms:W3CDTF">2024-05-02T10:05:00Z</dcterms:modified>
</cp:coreProperties>
</file>