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932492"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Pr="001E263D" w:rsidRDefault="004451AE" w:rsidP="001E263D">
      <w:pPr>
        <w:rPr>
          <w:szCs w:val="26"/>
          <w:lang w:val="uk-UA"/>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Pr="003B7C29" w:rsidRDefault="005C12F5" w:rsidP="00D07D52">
      <w:pPr>
        <w:rPr>
          <w:szCs w:val="26"/>
          <w:lang w:val="uk-UA"/>
        </w:rPr>
      </w:pPr>
    </w:p>
    <w:p w:rsidR="001E263D" w:rsidRDefault="001E263D" w:rsidP="001E263D">
      <w:pPr>
        <w:spacing w:before="120" w:after="120"/>
        <w:jc w:val="center"/>
        <w:rPr>
          <w:b/>
          <w:bCs/>
          <w:color w:val="000000"/>
          <w:szCs w:val="28"/>
          <w:lang w:val="uk-UA"/>
        </w:rPr>
      </w:pPr>
      <w:r>
        <w:rPr>
          <w:b/>
          <w:bCs/>
          <w:color w:val="000000"/>
          <w:szCs w:val="28"/>
          <w:lang w:val="uk-UA"/>
        </w:rPr>
        <w:t>ТЕХНОЛОГІЧНА КАРТКА</w:t>
      </w:r>
      <w:r w:rsidR="007E521F" w:rsidRPr="0022607D">
        <w:rPr>
          <w:b/>
          <w:bCs/>
          <w:color w:val="000000"/>
          <w:szCs w:val="28"/>
          <w:lang w:val="uk-UA"/>
        </w:rPr>
        <w:t xml:space="preserve"> адміністративної послуги</w:t>
      </w:r>
    </w:p>
    <w:p w:rsidR="001E263D" w:rsidRPr="004A02FD" w:rsidRDefault="001E263D" w:rsidP="001E263D">
      <w:pPr>
        <w:spacing w:before="120" w:after="120"/>
        <w:jc w:val="center"/>
        <w:rPr>
          <w:szCs w:val="28"/>
        </w:rPr>
      </w:pPr>
      <w:r>
        <w:rPr>
          <w:b/>
          <w:bCs/>
          <w:color w:val="000000"/>
          <w:szCs w:val="28"/>
          <w:lang w:val="uk-UA"/>
        </w:rPr>
        <w:t>з</w:t>
      </w:r>
      <w:r w:rsidRPr="004A02FD">
        <w:rPr>
          <w:b/>
          <w:bCs/>
          <w:color w:val="000000"/>
          <w:szCs w:val="28"/>
        </w:rPr>
        <w:t xml:space="preserve"> </w:t>
      </w:r>
      <w:proofErr w:type="spellStart"/>
      <w:r w:rsidRPr="004A02FD">
        <w:rPr>
          <w:b/>
          <w:bCs/>
          <w:color w:val="000000"/>
          <w:szCs w:val="28"/>
        </w:rPr>
        <w:t>видачі</w:t>
      </w:r>
      <w:proofErr w:type="spellEnd"/>
      <w:r w:rsidRPr="004A02FD">
        <w:rPr>
          <w:b/>
          <w:bCs/>
          <w:color w:val="000000"/>
          <w:szCs w:val="28"/>
        </w:rPr>
        <w:t xml:space="preserve"> </w:t>
      </w:r>
      <w:proofErr w:type="spellStart"/>
      <w:r w:rsidRPr="004A02FD">
        <w:rPr>
          <w:b/>
          <w:bCs/>
          <w:color w:val="000000"/>
          <w:szCs w:val="28"/>
        </w:rPr>
        <w:t>сертифіката</w:t>
      </w:r>
      <w:proofErr w:type="spellEnd"/>
      <w:r w:rsidRPr="004A02FD">
        <w:rPr>
          <w:b/>
          <w:bCs/>
          <w:color w:val="000000"/>
          <w:szCs w:val="28"/>
        </w:rPr>
        <w:t xml:space="preserve"> про </w:t>
      </w:r>
      <w:proofErr w:type="spellStart"/>
      <w:r w:rsidRPr="004A02FD">
        <w:rPr>
          <w:b/>
          <w:bCs/>
          <w:color w:val="000000"/>
          <w:szCs w:val="28"/>
        </w:rPr>
        <w:t>прийняття</w:t>
      </w:r>
      <w:proofErr w:type="spellEnd"/>
      <w:r w:rsidRPr="004A02FD">
        <w:rPr>
          <w:b/>
          <w:bCs/>
          <w:color w:val="000000"/>
          <w:szCs w:val="28"/>
        </w:rPr>
        <w:t xml:space="preserve"> в </w:t>
      </w:r>
      <w:proofErr w:type="spellStart"/>
      <w:r w:rsidRPr="004A02FD">
        <w:rPr>
          <w:b/>
          <w:bCs/>
          <w:color w:val="000000"/>
          <w:szCs w:val="28"/>
        </w:rPr>
        <w:t>експлуатацію</w:t>
      </w:r>
      <w:proofErr w:type="spellEnd"/>
      <w:r w:rsidRPr="004A02FD">
        <w:rPr>
          <w:b/>
          <w:bCs/>
          <w:color w:val="000000"/>
          <w:szCs w:val="28"/>
        </w:rPr>
        <w:t xml:space="preserve"> </w:t>
      </w:r>
      <w:proofErr w:type="spellStart"/>
      <w:r w:rsidRPr="004A02FD">
        <w:rPr>
          <w:b/>
          <w:bCs/>
          <w:color w:val="000000"/>
          <w:szCs w:val="28"/>
        </w:rPr>
        <w:t>закінченого</w:t>
      </w:r>
      <w:proofErr w:type="spellEnd"/>
      <w:r w:rsidRPr="004A02FD">
        <w:rPr>
          <w:b/>
          <w:bCs/>
          <w:color w:val="000000"/>
          <w:szCs w:val="28"/>
        </w:rPr>
        <w:t xml:space="preserve"> </w:t>
      </w:r>
      <w:proofErr w:type="spellStart"/>
      <w:r w:rsidRPr="004A02FD">
        <w:rPr>
          <w:b/>
          <w:bCs/>
          <w:color w:val="000000"/>
          <w:szCs w:val="28"/>
        </w:rPr>
        <w:t>будівництвом</w:t>
      </w:r>
      <w:proofErr w:type="spellEnd"/>
      <w:r w:rsidRPr="004A02FD">
        <w:rPr>
          <w:b/>
          <w:bCs/>
          <w:color w:val="000000"/>
          <w:szCs w:val="28"/>
        </w:rPr>
        <w:t xml:space="preserve"> </w:t>
      </w:r>
      <w:proofErr w:type="spellStart"/>
      <w:r w:rsidRPr="004A02FD">
        <w:rPr>
          <w:b/>
          <w:bCs/>
          <w:color w:val="000000"/>
          <w:szCs w:val="28"/>
        </w:rPr>
        <w:t>об’єкта</w:t>
      </w:r>
      <w:proofErr w:type="spellEnd"/>
    </w:p>
    <w:p w:rsidR="001E263D" w:rsidRPr="004A02FD" w:rsidRDefault="001E263D" w:rsidP="001E263D">
      <w:pPr>
        <w:spacing w:before="120" w:after="120"/>
        <w:jc w:val="center"/>
        <w:rPr>
          <w:szCs w:val="28"/>
        </w:rPr>
      </w:pPr>
      <w:proofErr w:type="spellStart"/>
      <w:r w:rsidRPr="004A02FD">
        <w:rPr>
          <w:szCs w:val="28"/>
        </w:rPr>
        <w:t>Відділ</w:t>
      </w:r>
      <w:proofErr w:type="spellEnd"/>
      <w:r w:rsidRPr="004A02FD">
        <w:rPr>
          <w:szCs w:val="28"/>
        </w:rPr>
        <w:t xml:space="preserve"> державного </w:t>
      </w:r>
      <w:proofErr w:type="spellStart"/>
      <w:r w:rsidRPr="004A02FD">
        <w:rPr>
          <w:szCs w:val="28"/>
        </w:rPr>
        <w:t>архітектурно-будівельного</w:t>
      </w:r>
      <w:proofErr w:type="spellEnd"/>
      <w:r w:rsidRPr="004A02FD">
        <w:rPr>
          <w:szCs w:val="28"/>
        </w:rPr>
        <w:t xml:space="preserve"> контролю </w:t>
      </w:r>
      <w:proofErr w:type="spellStart"/>
      <w:r w:rsidRPr="004A02FD">
        <w:rPr>
          <w:szCs w:val="28"/>
        </w:rPr>
        <w:t>виконавчого</w:t>
      </w:r>
      <w:proofErr w:type="spellEnd"/>
      <w:r w:rsidRPr="004A02FD">
        <w:rPr>
          <w:szCs w:val="28"/>
        </w:rPr>
        <w:t xml:space="preserve"> </w:t>
      </w:r>
      <w:proofErr w:type="spellStart"/>
      <w:r w:rsidRPr="004A02FD">
        <w:rPr>
          <w:szCs w:val="28"/>
        </w:rPr>
        <w:t>комітету</w:t>
      </w:r>
      <w:proofErr w:type="spellEnd"/>
      <w:r w:rsidRPr="004A02FD">
        <w:rPr>
          <w:szCs w:val="28"/>
        </w:rPr>
        <w:t xml:space="preserve"> </w:t>
      </w:r>
      <w:proofErr w:type="spellStart"/>
      <w:r w:rsidRPr="004A02FD">
        <w:rPr>
          <w:szCs w:val="28"/>
        </w:rPr>
        <w:t>Павлоградської</w:t>
      </w:r>
      <w:proofErr w:type="spellEnd"/>
      <w:r w:rsidRPr="004A02FD">
        <w:rPr>
          <w:szCs w:val="28"/>
        </w:rPr>
        <w:t xml:space="preserve"> </w:t>
      </w:r>
      <w:proofErr w:type="spellStart"/>
      <w:r w:rsidRPr="004A02FD">
        <w:rPr>
          <w:szCs w:val="28"/>
        </w:rPr>
        <w:t>міської</w:t>
      </w:r>
      <w:proofErr w:type="spellEnd"/>
      <w:r w:rsidRPr="004A02FD">
        <w:rPr>
          <w:szCs w:val="28"/>
        </w:rPr>
        <w:t xml:space="preserve"> ради</w:t>
      </w:r>
    </w:p>
    <w:p w:rsidR="001E263D" w:rsidRDefault="001E263D" w:rsidP="001E263D">
      <w:pPr>
        <w:spacing w:before="120" w:after="120"/>
        <w:jc w:val="center"/>
        <w:rPr>
          <w:b/>
          <w:szCs w:val="20"/>
          <w:lang w:val="uk-UA"/>
        </w:rPr>
      </w:pPr>
      <w:proofErr w:type="spellStart"/>
      <w:r w:rsidRPr="004A02FD">
        <w:rPr>
          <w:b/>
          <w:szCs w:val="20"/>
        </w:rPr>
        <w:t>ідентифікатор</w:t>
      </w:r>
      <w:proofErr w:type="spellEnd"/>
      <w:r w:rsidRPr="004A02FD">
        <w:rPr>
          <w:b/>
          <w:szCs w:val="20"/>
        </w:rPr>
        <w:t xml:space="preserve"> </w:t>
      </w:r>
      <w:proofErr w:type="spellStart"/>
      <w:r w:rsidRPr="004A02FD">
        <w:rPr>
          <w:b/>
          <w:szCs w:val="20"/>
        </w:rPr>
        <w:t>послуги</w:t>
      </w:r>
      <w:proofErr w:type="spellEnd"/>
      <w:r w:rsidRPr="004A02FD">
        <w:rPr>
          <w:b/>
          <w:szCs w:val="20"/>
        </w:rPr>
        <w:t xml:space="preserve"> </w:t>
      </w:r>
      <w:proofErr w:type="spellStart"/>
      <w:r w:rsidRPr="004A02FD">
        <w:rPr>
          <w:b/>
          <w:szCs w:val="20"/>
        </w:rPr>
        <w:t>згідно</w:t>
      </w:r>
      <w:proofErr w:type="spellEnd"/>
      <w:r w:rsidRPr="004A02FD">
        <w:rPr>
          <w:b/>
          <w:szCs w:val="20"/>
        </w:rPr>
        <w:t xml:space="preserve"> з </w:t>
      </w:r>
      <w:proofErr w:type="spellStart"/>
      <w:r w:rsidRPr="004A02FD">
        <w:rPr>
          <w:b/>
          <w:szCs w:val="20"/>
        </w:rPr>
        <w:t>реєстром</w:t>
      </w:r>
      <w:proofErr w:type="spellEnd"/>
      <w:r w:rsidRPr="004A02FD">
        <w:rPr>
          <w:b/>
          <w:szCs w:val="20"/>
        </w:rPr>
        <w:t xml:space="preserve"> </w:t>
      </w:r>
      <w:proofErr w:type="spellStart"/>
      <w:r w:rsidRPr="004A02FD">
        <w:rPr>
          <w:b/>
          <w:szCs w:val="20"/>
        </w:rPr>
        <w:t>адміністративних</w:t>
      </w:r>
      <w:proofErr w:type="spellEnd"/>
      <w:r w:rsidRPr="004A02FD">
        <w:rPr>
          <w:b/>
          <w:szCs w:val="20"/>
        </w:rPr>
        <w:t xml:space="preserve"> </w:t>
      </w:r>
      <w:proofErr w:type="spellStart"/>
      <w:r w:rsidRPr="004A02FD">
        <w:rPr>
          <w:b/>
          <w:szCs w:val="20"/>
        </w:rPr>
        <w:t>послуг</w:t>
      </w:r>
      <w:proofErr w:type="spellEnd"/>
      <w:r w:rsidRPr="004A02FD">
        <w:rPr>
          <w:b/>
          <w:szCs w:val="20"/>
        </w:rPr>
        <w:t xml:space="preserve"> 00142</w:t>
      </w:r>
    </w:p>
    <w:p w:rsidR="001E263D" w:rsidRPr="001E263D" w:rsidRDefault="001E263D" w:rsidP="001E263D">
      <w:pPr>
        <w:spacing w:before="120" w:after="120"/>
        <w:jc w:val="center"/>
        <w:rPr>
          <w:b/>
          <w:sz w:val="20"/>
          <w:szCs w:val="20"/>
          <w:lang w:val="uk-UA"/>
        </w:rPr>
      </w:pPr>
    </w:p>
    <w:tbl>
      <w:tblPr>
        <w:tblStyle w:val="a3"/>
        <w:tblW w:w="0" w:type="auto"/>
        <w:tblLayout w:type="fixed"/>
        <w:tblLook w:val="04A0" w:firstRow="1" w:lastRow="0" w:firstColumn="1" w:lastColumn="0" w:noHBand="0" w:noVBand="1"/>
      </w:tblPr>
      <w:tblGrid>
        <w:gridCol w:w="548"/>
        <w:gridCol w:w="3955"/>
        <w:gridCol w:w="1984"/>
        <w:gridCol w:w="567"/>
        <w:gridCol w:w="2800"/>
      </w:tblGrid>
      <w:tr w:rsidR="001B1402" w:rsidRPr="00FA66FE" w:rsidTr="008D0D3C">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955" w:type="dxa"/>
          </w:tcPr>
          <w:p w:rsidR="001B1402" w:rsidRPr="00FA66FE" w:rsidRDefault="001B1402" w:rsidP="001B1402">
            <w:pPr>
              <w:jc w:val="center"/>
              <w:rPr>
                <w:b/>
                <w:sz w:val="24"/>
                <w:lang w:val="uk-UA"/>
              </w:rPr>
            </w:pPr>
            <w:r w:rsidRPr="00FA66FE">
              <w:rPr>
                <w:b/>
                <w:sz w:val="24"/>
                <w:lang w:val="uk-UA"/>
              </w:rPr>
              <w:t>Етапи послуги</w:t>
            </w:r>
          </w:p>
        </w:tc>
        <w:tc>
          <w:tcPr>
            <w:tcW w:w="1984"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567" w:type="dxa"/>
          </w:tcPr>
          <w:p w:rsidR="001B1402" w:rsidRPr="00FA66FE" w:rsidRDefault="001B1402" w:rsidP="001E263D">
            <w:pPr>
              <w:ind w:left="-108" w:righ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8D0D3C">
        <w:tc>
          <w:tcPr>
            <w:tcW w:w="548" w:type="dxa"/>
          </w:tcPr>
          <w:p w:rsidR="001B1402" w:rsidRPr="00FA66FE" w:rsidRDefault="001B1402" w:rsidP="000C55C4">
            <w:pPr>
              <w:jc w:val="center"/>
              <w:rPr>
                <w:sz w:val="24"/>
                <w:lang w:val="uk-UA"/>
              </w:rPr>
            </w:pPr>
            <w:r w:rsidRPr="00FA66FE">
              <w:rPr>
                <w:sz w:val="24"/>
                <w:lang w:val="uk-UA"/>
              </w:rPr>
              <w:t>1.</w:t>
            </w:r>
          </w:p>
        </w:tc>
        <w:tc>
          <w:tcPr>
            <w:tcW w:w="3955"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1984" w:type="dxa"/>
          </w:tcPr>
          <w:p w:rsidR="001B1402" w:rsidRPr="00FA66FE" w:rsidRDefault="00456ED2"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7F0DD9" w:rsidP="00302FD6">
            <w:pPr>
              <w:rPr>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2.</w:t>
            </w:r>
          </w:p>
        </w:tc>
        <w:tc>
          <w:tcPr>
            <w:tcW w:w="3955"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1984"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 xml:space="preserve">Автоматично під час формування </w:t>
            </w:r>
            <w:r w:rsidR="0022607D">
              <w:rPr>
                <w:color w:val="000000"/>
                <w:sz w:val="24"/>
                <w:lang w:val="uk-UA"/>
              </w:rPr>
              <w:t>заяви.</w:t>
            </w:r>
          </w:p>
        </w:tc>
      </w:tr>
      <w:tr w:rsidR="007E521F" w:rsidRPr="00FA66FE" w:rsidTr="008D0D3C">
        <w:tc>
          <w:tcPr>
            <w:tcW w:w="548" w:type="dxa"/>
          </w:tcPr>
          <w:p w:rsidR="007E521F" w:rsidRPr="00FA66FE" w:rsidRDefault="007E521F" w:rsidP="000C55C4">
            <w:pPr>
              <w:jc w:val="center"/>
              <w:rPr>
                <w:sz w:val="24"/>
                <w:lang w:val="uk-UA"/>
              </w:rPr>
            </w:pPr>
            <w:r w:rsidRPr="00FA66FE">
              <w:rPr>
                <w:sz w:val="24"/>
                <w:lang w:val="uk-UA"/>
              </w:rPr>
              <w:t>2.1</w:t>
            </w:r>
          </w:p>
        </w:tc>
        <w:tc>
          <w:tcPr>
            <w:tcW w:w="3955"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1984" w:type="dxa"/>
          </w:tcPr>
          <w:p w:rsidR="007E521F" w:rsidRPr="00FA66FE" w:rsidRDefault="00456ED2" w:rsidP="00FA66FE">
            <w:pPr>
              <w:jc w:val="center"/>
              <w:rPr>
                <w:color w:val="000000"/>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7E521F" w:rsidRPr="00FA66FE" w:rsidRDefault="001E6B54" w:rsidP="00302FD6">
            <w:pPr>
              <w:jc w:val="center"/>
              <w:rPr>
                <w:sz w:val="24"/>
                <w:lang w:val="uk-UA"/>
              </w:rPr>
            </w:pPr>
            <w:r w:rsidRPr="00FA66FE">
              <w:rPr>
                <w:sz w:val="24"/>
                <w:lang w:val="uk-UA"/>
              </w:rPr>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22607D" w:rsidP="00302FD6">
            <w:pPr>
              <w:rPr>
                <w:color w:val="000000"/>
                <w:sz w:val="24"/>
                <w:lang w:val="uk-UA"/>
              </w:rPr>
            </w:pPr>
            <w:r>
              <w:rPr>
                <w:color w:val="000000"/>
                <w:sz w:val="24"/>
                <w:lang w:val="uk-UA"/>
              </w:rPr>
              <w:t>заяви</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3.</w:t>
            </w:r>
          </w:p>
        </w:tc>
        <w:tc>
          <w:tcPr>
            <w:tcW w:w="3955"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t>послуг заявникові</w:t>
            </w:r>
          </w:p>
        </w:tc>
        <w:tc>
          <w:tcPr>
            <w:tcW w:w="1984" w:type="dxa"/>
          </w:tcPr>
          <w:p w:rsidR="001B1402" w:rsidRPr="001E263D" w:rsidRDefault="00456ED2" w:rsidP="00302FD6">
            <w:pPr>
              <w:jc w:val="center"/>
              <w:rPr>
                <w:sz w:val="24"/>
              </w:rPr>
            </w:pPr>
            <w:r w:rsidRPr="00FA66FE">
              <w:rPr>
                <w:color w:val="000000"/>
                <w:sz w:val="24"/>
                <w:lang w:val="uk-UA"/>
              </w:rPr>
              <w:t>Здійснюється</w:t>
            </w:r>
            <w:r>
              <w:rPr>
                <w:color w:val="000000"/>
                <w:sz w:val="24"/>
                <w:lang w:val="uk-UA"/>
              </w:rPr>
              <w:t xml:space="preserve"> тільки </w:t>
            </w:r>
            <w:r w:rsidRPr="00FA66FE">
              <w:rPr>
                <w:color w:val="000000"/>
                <w:sz w:val="24"/>
                <w:lang w:val="uk-UA"/>
              </w:rPr>
              <w:t xml:space="preserve"> програмними засобами Єдиної державної електронної системи у сфері </w:t>
            </w:r>
            <w:r w:rsidRPr="00FA66FE">
              <w:rPr>
                <w:color w:val="000000"/>
                <w:sz w:val="24"/>
                <w:lang w:val="uk-UA"/>
              </w:rPr>
              <w:lastRenderedPageBreak/>
              <w:t>будівництва</w:t>
            </w:r>
          </w:p>
        </w:tc>
        <w:tc>
          <w:tcPr>
            <w:tcW w:w="567" w:type="dxa"/>
          </w:tcPr>
          <w:p w:rsidR="001B1402" w:rsidRPr="00FA66FE" w:rsidRDefault="00673EAC" w:rsidP="00302FD6">
            <w:pPr>
              <w:jc w:val="center"/>
              <w:rPr>
                <w:sz w:val="24"/>
                <w:lang w:val="uk-UA"/>
              </w:rPr>
            </w:pPr>
            <w:r w:rsidRPr="00FA66FE">
              <w:rPr>
                <w:sz w:val="24"/>
                <w:lang w:val="uk-UA"/>
              </w:rPr>
              <w:lastRenderedPageBreak/>
              <w:t>В</w:t>
            </w:r>
          </w:p>
        </w:tc>
        <w:tc>
          <w:tcPr>
            <w:tcW w:w="2800" w:type="dxa"/>
          </w:tcPr>
          <w:p w:rsidR="00C717F4" w:rsidRPr="00FA66FE" w:rsidRDefault="007F0DD9" w:rsidP="00302FD6">
            <w:pPr>
              <w:rPr>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lastRenderedPageBreak/>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r>
      <w:tr w:rsidR="009B6460" w:rsidRPr="00FA66FE" w:rsidTr="008D0D3C">
        <w:tc>
          <w:tcPr>
            <w:tcW w:w="548" w:type="dxa"/>
          </w:tcPr>
          <w:p w:rsidR="009B6460" w:rsidRPr="00FA66FE" w:rsidRDefault="009B6460" w:rsidP="00D07D52">
            <w:pPr>
              <w:jc w:val="center"/>
              <w:rPr>
                <w:sz w:val="24"/>
                <w:lang w:val="uk-UA"/>
              </w:rPr>
            </w:pPr>
            <w:r w:rsidRPr="00FA66FE">
              <w:rPr>
                <w:sz w:val="24"/>
                <w:lang w:val="uk-UA"/>
              </w:rPr>
              <w:lastRenderedPageBreak/>
              <w:t>4</w:t>
            </w:r>
            <w:r w:rsidR="00D07D52">
              <w:rPr>
                <w:sz w:val="24"/>
                <w:lang w:val="uk-UA"/>
              </w:rPr>
              <w:t>.</w:t>
            </w:r>
          </w:p>
        </w:tc>
        <w:tc>
          <w:tcPr>
            <w:tcW w:w="3955"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1984" w:type="dxa"/>
          </w:tcPr>
          <w:p w:rsidR="009B6460" w:rsidRPr="00FA66FE" w:rsidRDefault="00456ED2" w:rsidP="00302FD6">
            <w:pPr>
              <w:jc w:val="center"/>
              <w:rPr>
                <w:color w:val="000000"/>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c>
          <w:tcPr>
            <w:tcW w:w="567"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F860E4" w:rsidP="00302FD6">
            <w:pPr>
              <w:rPr>
                <w:color w:val="000000"/>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r>
      <w:tr w:rsidR="001B1402" w:rsidRPr="00FA66FE" w:rsidTr="008D0D3C">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955"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1984"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22607D" w:rsidRPr="00AF0D97" w:rsidRDefault="0022607D" w:rsidP="0022607D">
            <w:pPr>
              <w:jc w:val="both"/>
              <w:rPr>
                <w:rFonts w:ascii="TimesNewRomanPSMT" w:hAnsi="TimesNewRomanPSMT"/>
                <w:color w:val="000000"/>
                <w:sz w:val="24"/>
              </w:rPr>
            </w:pPr>
            <w:proofErr w:type="spellStart"/>
            <w:r w:rsidRPr="00AF0D97">
              <w:rPr>
                <w:rFonts w:ascii="TimesNewRomanPSMT" w:hAnsi="TimesNewRomanPSMT"/>
                <w:color w:val="000000"/>
                <w:sz w:val="24"/>
              </w:rPr>
              <w:t>Видача</w:t>
            </w:r>
            <w:proofErr w:type="spellEnd"/>
            <w:r w:rsidRPr="00AF0D97">
              <w:rPr>
                <w:rFonts w:ascii="TimesNewRomanPSMT" w:hAnsi="TimesNewRomanPSMT"/>
                <w:color w:val="000000"/>
                <w:sz w:val="24"/>
              </w:rPr>
              <w:t xml:space="preserve"> </w:t>
            </w:r>
            <w:proofErr w:type="spellStart"/>
            <w:r w:rsidRPr="00AF0D97">
              <w:rPr>
                <w:rFonts w:ascii="TimesNewRomanPSMT" w:hAnsi="TimesNewRomanPSMT"/>
                <w:color w:val="000000"/>
                <w:sz w:val="24"/>
              </w:rPr>
              <w:t>сертифіката</w:t>
            </w:r>
            <w:proofErr w:type="spellEnd"/>
            <w:r w:rsidRPr="00AF0D97">
              <w:rPr>
                <w:rFonts w:ascii="TimesNewRomanPSMT" w:hAnsi="TimesNewRomanPSMT"/>
                <w:color w:val="000000"/>
                <w:sz w:val="24"/>
              </w:rPr>
              <w:t xml:space="preserve"> про </w:t>
            </w:r>
            <w:proofErr w:type="spellStart"/>
            <w:r w:rsidRPr="00AF0D97">
              <w:rPr>
                <w:rFonts w:ascii="TimesNewRomanPSMT" w:hAnsi="TimesNewRomanPSMT"/>
                <w:color w:val="000000"/>
                <w:sz w:val="24"/>
              </w:rPr>
              <w:t>прийняття</w:t>
            </w:r>
            <w:proofErr w:type="spellEnd"/>
            <w:r w:rsidRPr="00AF0D97">
              <w:rPr>
                <w:rFonts w:ascii="TimesNewRomanPSMT" w:hAnsi="TimesNewRomanPSMT"/>
                <w:color w:val="000000"/>
                <w:sz w:val="24"/>
              </w:rPr>
              <w:t xml:space="preserve"> в </w:t>
            </w:r>
            <w:proofErr w:type="spellStart"/>
            <w:r w:rsidRPr="00AF0D97">
              <w:rPr>
                <w:rFonts w:ascii="TimesNewRomanPSMT" w:hAnsi="TimesNewRomanPSMT"/>
                <w:color w:val="000000"/>
                <w:sz w:val="24"/>
              </w:rPr>
              <w:t>експлуатацію</w:t>
            </w:r>
            <w:proofErr w:type="spellEnd"/>
            <w:r w:rsidRPr="00AF0D97">
              <w:rPr>
                <w:rFonts w:ascii="TimesNewRomanPSMT" w:hAnsi="TimesNewRomanPSMT"/>
                <w:color w:val="000000"/>
                <w:sz w:val="24"/>
              </w:rPr>
              <w:t xml:space="preserve"> </w:t>
            </w:r>
            <w:proofErr w:type="spellStart"/>
            <w:r w:rsidRPr="00AF0D97">
              <w:rPr>
                <w:rFonts w:ascii="TimesNewRomanPSMT" w:hAnsi="TimesNewRomanPSMT"/>
                <w:color w:val="000000"/>
                <w:sz w:val="24"/>
              </w:rPr>
              <w:t>закінченого</w:t>
            </w:r>
            <w:proofErr w:type="spellEnd"/>
            <w:r w:rsidRPr="00AF0D97">
              <w:rPr>
                <w:rFonts w:ascii="TimesNewRomanPSMT" w:hAnsi="TimesNewRomanPSMT"/>
                <w:color w:val="000000"/>
                <w:sz w:val="24"/>
              </w:rPr>
              <w:t xml:space="preserve"> </w:t>
            </w:r>
            <w:proofErr w:type="spellStart"/>
            <w:r w:rsidRPr="00AF0D97">
              <w:rPr>
                <w:rFonts w:ascii="TimesNewRomanPSMT" w:hAnsi="TimesNewRomanPSMT"/>
                <w:color w:val="000000"/>
                <w:sz w:val="24"/>
              </w:rPr>
              <w:t>будівництвом</w:t>
            </w:r>
            <w:proofErr w:type="spellEnd"/>
            <w:r w:rsidRPr="00AF0D97">
              <w:rPr>
                <w:rFonts w:ascii="TimesNewRomanPSMT" w:hAnsi="TimesNewRomanPSMT"/>
                <w:color w:val="000000"/>
                <w:sz w:val="24"/>
              </w:rPr>
              <w:t xml:space="preserve"> </w:t>
            </w:r>
            <w:proofErr w:type="spellStart"/>
            <w:r w:rsidRPr="00AF0D97">
              <w:rPr>
                <w:rFonts w:ascii="TimesNewRomanPSMT" w:hAnsi="TimesNewRomanPSMT"/>
                <w:color w:val="000000"/>
                <w:sz w:val="24"/>
              </w:rPr>
              <w:t>об’єкта</w:t>
            </w:r>
            <w:proofErr w:type="spellEnd"/>
            <w:r w:rsidRPr="00AF0D97">
              <w:rPr>
                <w:rFonts w:ascii="TimesNewRomanPSMT" w:hAnsi="TimesNewRomanPSMT"/>
                <w:color w:val="000000"/>
                <w:sz w:val="24"/>
              </w:rPr>
              <w:t xml:space="preserve">. </w:t>
            </w:r>
          </w:p>
          <w:p w:rsidR="001B1402" w:rsidRPr="00F860E4" w:rsidRDefault="001B1402" w:rsidP="00F860E4">
            <w:pPr>
              <w:rPr>
                <w:sz w:val="24"/>
                <w:lang w:val="uk-UA"/>
              </w:rPr>
            </w:pPr>
          </w:p>
        </w:tc>
      </w:tr>
      <w:tr w:rsidR="008A382B" w:rsidRPr="00FA66FE" w:rsidTr="008D0D3C">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955"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1984"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567"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7F0DD9" w:rsidP="00D07D52">
            <w:pPr>
              <w:rPr>
                <w:sz w:val="24"/>
                <w:lang w:val="uk-UA"/>
              </w:rPr>
            </w:pPr>
            <w:proofErr w:type="spellStart"/>
            <w:r w:rsidRPr="00A85B7D">
              <w:rPr>
                <w:rFonts w:ascii="TimesNewRomanPSMT" w:hAnsi="TimesNewRomanPSMT"/>
                <w:color w:val="000000"/>
                <w:sz w:val="24"/>
              </w:rPr>
              <w:t>Протягом</w:t>
            </w:r>
            <w:proofErr w:type="spellEnd"/>
            <w:r w:rsidRPr="00A85B7D">
              <w:rPr>
                <w:rFonts w:ascii="TimesNewRomanPSMT" w:hAnsi="TimesNewRomanPSMT"/>
                <w:color w:val="000000"/>
                <w:sz w:val="24"/>
              </w:rPr>
              <w:t xml:space="preserve"> десяти </w:t>
            </w:r>
            <w:proofErr w:type="spellStart"/>
            <w:r w:rsidRPr="00A85B7D">
              <w:rPr>
                <w:rFonts w:ascii="TimesNewRomanPSMT" w:hAnsi="TimesNewRomanPSMT"/>
                <w:color w:val="000000"/>
                <w:sz w:val="24"/>
              </w:rPr>
              <w:t>робочих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днів</w:t>
            </w:r>
            <w:proofErr w:type="spellEnd"/>
            <w:r w:rsidRPr="00A85B7D">
              <w:rPr>
                <w:rFonts w:ascii="TimesNewRomanPSMT" w:hAnsi="TimesNewRomanPSMT"/>
                <w:color w:val="000000"/>
                <w:sz w:val="24"/>
              </w:rPr>
              <w:t xml:space="preserve"> з дня </w:t>
            </w:r>
            <w:proofErr w:type="spellStart"/>
            <w:r w:rsidRPr="00A85B7D">
              <w:rPr>
                <w:rFonts w:ascii="TimesNewRomanPSMT" w:hAnsi="TimesNewRomanPSMT"/>
                <w:color w:val="000000"/>
                <w:sz w:val="24"/>
              </w:rPr>
              <w:t>реєстрації</w:t>
            </w:r>
            <w:proofErr w:type="spellEnd"/>
            <w:r w:rsidRPr="00A85B7D">
              <w:rPr>
                <w:rFonts w:ascii="TimesNewRomanPSMT" w:hAnsi="TimesNewRomanPSMT"/>
                <w:color w:val="000000"/>
                <w:sz w:val="24"/>
              </w:rPr>
              <w:t xml:space="preserve"> заяви.</w:t>
            </w:r>
          </w:p>
        </w:tc>
      </w:tr>
      <w:tr w:rsidR="003028C3" w:rsidRPr="00FA66FE" w:rsidTr="008D0D3C">
        <w:tc>
          <w:tcPr>
            <w:tcW w:w="548" w:type="dxa"/>
          </w:tcPr>
          <w:p w:rsidR="003028C3" w:rsidRPr="00D07D52" w:rsidRDefault="00D07D52" w:rsidP="000C55C4">
            <w:pPr>
              <w:jc w:val="center"/>
              <w:rPr>
                <w:sz w:val="24"/>
                <w:lang w:val="uk-UA"/>
              </w:rPr>
            </w:pPr>
            <w:r>
              <w:rPr>
                <w:sz w:val="24"/>
                <w:lang w:val="uk-UA"/>
              </w:rPr>
              <w:t>7.</w:t>
            </w:r>
          </w:p>
        </w:tc>
        <w:tc>
          <w:tcPr>
            <w:tcW w:w="3955" w:type="dxa"/>
          </w:tcPr>
          <w:p w:rsidR="003028C3" w:rsidRPr="003028C3" w:rsidRDefault="003028C3" w:rsidP="00302FD6">
            <w:pPr>
              <w:rPr>
                <w:color w:val="000000"/>
                <w:sz w:val="24"/>
                <w:lang w:val="uk-UA"/>
              </w:rPr>
            </w:pPr>
            <w:r>
              <w:rPr>
                <w:color w:val="000000"/>
                <w:sz w:val="24"/>
                <w:lang w:val="uk-UA"/>
              </w:rPr>
              <w:t>Передача результату надання адмінпослуги до ЦНАП з метою подальшого інформування заявника у спосіб, визначений заявником під час звернення до ЦНАП за послугою</w:t>
            </w:r>
          </w:p>
        </w:tc>
        <w:tc>
          <w:tcPr>
            <w:tcW w:w="1984" w:type="dxa"/>
          </w:tcPr>
          <w:p w:rsidR="003028C3" w:rsidRPr="00FA66FE" w:rsidRDefault="00456ED2" w:rsidP="006F2CFA">
            <w:pPr>
              <w:jc w:val="center"/>
              <w:rPr>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lastRenderedPageBreak/>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c>
          <w:tcPr>
            <w:tcW w:w="567" w:type="dxa"/>
          </w:tcPr>
          <w:p w:rsidR="003028C3" w:rsidRPr="00FA66FE" w:rsidRDefault="006F2CFA" w:rsidP="00302FD6">
            <w:pPr>
              <w:jc w:val="center"/>
              <w:rPr>
                <w:sz w:val="24"/>
                <w:lang w:val="uk-UA"/>
              </w:rPr>
            </w:pPr>
            <w:r w:rsidRPr="00907AA5">
              <w:rPr>
                <w:sz w:val="24"/>
                <w:szCs w:val="24"/>
                <w:lang w:val="uk-UA"/>
              </w:rPr>
              <w:lastRenderedPageBreak/>
              <w:t>В</w:t>
            </w:r>
          </w:p>
        </w:tc>
        <w:tc>
          <w:tcPr>
            <w:tcW w:w="2800" w:type="dxa"/>
          </w:tcPr>
          <w:p w:rsidR="00F860E4" w:rsidRPr="00ED1F24" w:rsidRDefault="00F860E4" w:rsidP="00F860E4">
            <w:pPr>
              <w:pStyle w:val="a8"/>
              <w:ind w:left="34"/>
              <w:jc w:val="both"/>
              <w:rPr>
                <w:rFonts w:ascii="TimesNewRomanPSMT" w:hAnsi="TimesNewRomanPSMT"/>
                <w:color w:val="000000"/>
                <w:sz w:val="24"/>
              </w:rPr>
            </w:pPr>
            <w:r w:rsidRPr="00ED1F24">
              <w:rPr>
                <w:rFonts w:ascii="TimesNewRomanPSMT" w:hAnsi="TimesNewRomanPSMT"/>
                <w:color w:val="000000"/>
                <w:sz w:val="24"/>
              </w:rPr>
              <w:t xml:space="preserve">через портал </w:t>
            </w:r>
            <w:proofErr w:type="spellStart"/>
            <w:r w:rsidRPr="00ED1F24">
              <w:rPr>
                <w:rFonts w:ascii="TimesNewRomanPSMT" w:hAnsi="TimesNewRomanPSMT"/>
                <w:color w:val="000000"/>
                <w:sz w:val="24"/>
              </w:rPr>
              <w:t>Єдиної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державної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 xml:space="preserve"> у </w:t>
            </w:r>
            <w:proofErr w:type="spellStart"/>
            <w:r w:rsidRPr="00ED1F24">
              <w:rPr>
                <w:rFonts w:ascii="TimesNewRomanPSMT" w:hAnsi="TimesNewRomanPSMT"/>
                <w:color w:val="000000"/>
                <w:sz w:val="24"/>
              </w:rPr>
              <w:t>сфері</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будівництва</w:t>
            </w:r>
            <w:proofErr w:type="spellEnd"/>
            <w:r w:rsidRPr="00ED1F24">
              <w:rPr>
                <w:rFonts w:ascii="TimesNewRomanPSMT" w:hAnsi="TimesNewRomanPSMT"/>
                <w:color w:val="000000"/>
                <w:sz w:val="24"/>
              </w:rPr>
              <w:t xml:space="preserve"> (</w:t>
            </w:r>
            <w:hyperlink r:id="rId6" w:history="1">
              <w:r w:rsidRPr="00ED1F24">
                <w:rPr>
                  <w:rStyle w:val="a6"/>
                  <w:rFonts w:ascii="TimesNewRomanPSMT" w:hAnsi="TimesNewRomanPSMT"/>
                  <w:sz w:val="24"/>
                </w:rPr>
                <w:t>https://e-construction.gov.ua</w:t>
              </w:r>
            </w:hyperlink>
            <w:r w:rsidRPr="00ED1F24">
              <w:rPr>
                <w:rFonts w:ascii="TimesNewRomanPSMT" w:hAnsi="TimesNewRomanPSMT"/>
                <w:color w:val="000000"/>
                <w:sz w:val="24"/>
              </w:rPr>
              <w:t xml:space="preserve">); </w:t>
            </w:r>
          </w:p>
          <w:p w:rsidR="00F860E4" w:rsidRPr="00ED1F24" w:rsidRDefault="00F860E4" w:rsidP="00F860E4">
            <w:pPr>
              <w:pStyle w:val="a8"/>
              <w:ind w:left="0"/>
              <w:jc w:val="both"/>
              <w:rPr>
                <w:rFonts w:ascii="TimesNewRomanPSMT" w:hAnsi="TimesNewRomanPSMT"/>
                <w:color w:val="000000"/>
                <w:sz w:val="24"/>
              </w:rPr>
            </w:pPr>
            <w:r w:rsidRPr="00ED1F24">
              <w:rPr>
                <w:rFonts w:ascii="TimesNewRomanPSMT" w:hAnsi="TimesNewRomanPSMT"/>
                <w:color w:val="000000"/>
                <w:sz w:val="24"/>
              </w:rPr>
              <w:t xml:space="preserve">- через </w:t>
            </w:r>
            <w:proofErr w:type="spellStart"/>
            <w:r w:rsidRPr="00ED1F24">
              <w:rPr>
                <w:rFonts w:ascii="TimesNewRomanPSMT" w:hAnsi="TimesNewRomanPSMT"/>
                <w:color w:val="000000"/>
                <w:sz w:val="24"/>
              </w:rPr>
              <w:t>електронний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кабінет</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користувача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Єдиної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державної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 xml:space="preserve"> у </w:t>
            </w:r>
            <w:proofErr w:type="spellStart"/>
            <w:r w:rsidRPr="00ED1F24">
              <w:rPr>
                <w:rFonts w:ascii="TimesNewRomanPSMT" w:hAnsi="TimesNewRomanPSMT"/>
                <w:color w:val="000000"/>
                <w:sz w:val="24"/>
              </w:rPr>
              <w:lastRenderedPageBreak/>
              <w:t>сфері</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будівництва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або</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електронний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кабінет</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користувача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Єдиного</w:t>
            </w:r>
            <w:proofErr w:type="spellEnd"/>
            <w:r w:rsidRPr="00ED1F24">
              <w:rPr>
                <w:rFonts w:ascii="TimesNewRomanPSMT" w:hAnsi="TimesNewRomanPSMT"/>
                <w:color w:val="000000"/>
                <w:sz w:val="24"/>
              </w:rPr>
              <w:t xml:space="preserve"> державного веб-порталу </w:t>
            </w:r>
            <w:proofErr w:type="spellStart"/>
            <w:r w:rsidRPr="00ED1F24">
              <w:rPr>
                <w:rFonts w:ascii="TimesNewRomanPSMT" w:hAnsi="TimesNewRomanPSMT"/>
                <w:color w:val="000000"/>
                <w:sz w:val="24"/>
              </w:rPr>
              <w:t>електронних</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послуг</w:t>
            </w:r>
            <w:proofErr w:type="spellEnd"/>
            <w:r w:rsidRPr="00ED1F24">
              <w:rPr>
                <w:rFonts w:ascii="TimesNewRomanPSMT" w:hAnsi="TimesNewRomanPSMT"/>
                <w:color w:val="000000"/>
                <w:sz w:val="24"/>
              </w:rPr>
              <w:t xml:space="preserve"> «Портал </w:t>
            </w:r>
            <w:proofErr w:type="spellStart"/>
            <w:r w:rsidRPr="00ED1F24">
              <w:rPr>
                <w:rFonts w:ascii="TimesNewRomanPSMT" w:hAnsi="TimesNewRomanPSMT"/>
                <w:color w:val="000000"/>
                <w:sz w:val="24"/>
              </w:rPr>
              <w:t>Дія</w:t>
            </w:r>
            <w:proofErr w:type="spellEnd"/>
            <w:r w:rsidRPr="00ED1F24">
              <w:rPr>
                <w:rFonts w:ascii="TimesNewRomanPSMT" w:hAnsi="TimesNewRomanPSMT"/>
                <w:color w:val="000000"/>
                <w:sz w:val="24"/>
              </w:rPr>
              <w:t>»;</w:t>
            </w:r>
          </w:p>
          <w:p w:rsidR="003028C3" w:rsidRPr="00FA66FE" w:rsidRDefault="00F860E4" w:rsidP="00F860E4">
            <w:pPr>
              <w:rPr>
                <w:sz w:val="24"/>
                <w:lang w:val="uk-UA"/>
              </w:rPr>
            </w:pPr>
            <w:r w:rsidRPr="00ED1F24">
              <w:rPr>
                <w:rFonts w:ascii="TimesNewRomanPSMT" w:hAnsi="TimesNewRomanPSMT"/>
                <w:color w:val="000000"/>
                <w:sz w:val="24"/>
              </w:rPr>
              <w:t xml:space="preserve"> - за </w:t>
            </w:r>
            <w:proofErr w:type="spellStart"/>
            <w:r w:rsidRPr="00ED1F24">
              <w:rPr>
                <w:rFonts w:ascii="TimesNewRomanPSMT" w:hAnsi="TimesNewRomanPSMT"/>
                <w:color w:val="000000"/>
                <w:sz w:val="24"/>
              </w:rPr>
              <w:t>зверненням</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замовника</w:t>
            </w:r>
            <w:proofErr w:type="spellEnd"/>
            <w:r w:rsidRPr="00ED1F24">
              <w:rPr>
                <w:rFonts w:ascii="TimesNewRomanPSMT" w:hAnsi="TimesNewRomanPSMT"/>
                <w:color w:val="000000"/>
                <w:sz w:val="24"/>
              </w:rPr>
              <w:t xml:space="preserve"> в </w:t>
            </w:r>
            <w:proofErr w:type="spellStart"/>
            <w:r w:rsidRPr="00ED1F24">
              <w:rPr>
                <w:rFonts w:ascii="TimesNewRomanPSMT" w:hAnsi="TimesNewRomanPSMT"/>
                <w:color w:val="000000"/>
                <w:sz w:val="24"/>
              </w:rPr>
              <w:t>паперовій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формі</w:t>
            </w:r>
            <w:proofErr w:type="spellEnd"/>
            <w:r w:rsidRPr="00ED1F24">
              <w:rPr>
                <w:rFonts w:ascii="TimesNewRomanPSMT" w:hAnsi="TimesNewRomanPSMT"/>
                <w:color w:val="000000"/>
                <w:sz w:val="24"/>
              </w:rPr>
              <w:t xml:space="preserve"> шляхом </w:t>
            </w:r>
            <w:proofErr w:type="spellStart"/>
            <w:r w:rsidRPr="00ED1F24">
              <w:rPr>
                <w:rFonts w:ascii="TimesNewRomanPSMT" w:hAnsi="TimesNewRomanPSMT"/>
                <w:color w:val="000000"/>
                <w:sz w:val="24"/>
              </w:rPr>
              <w:t>роздрукування</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інформації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із</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w:t>
            </w:r>
          </w:p>
        </w:tc>
      </w:tr>
      <w:tr w:rsidR="006F2CFA" w:rsidRPr="00FA66FE" w:rsidTr="008D0D3C">
        <w:tc>
          <w:tcPr>
            <w:tcW w:w="548" w:type="dxa"/>
          </w:tcPr>
          <w:p w:rsidR="006F2CFA" w:rsidRPr="00D07D52" w:rsidRDefault="00D07D52" w:rsidP="000C55C4">
            <w:pPr>
              <w:jc w:val="center"/>
              <w:rPr>
                <w:sz w:val="24"/>
                <w:lang w:val="uk-UA"/>
              </w:rPr>
            </w:pPr>
            <w:r>
              <w:rPr>
                <w:sz w:val="24"/>
                <w:lang w:val="uk-UA"/>
              </w:rPr>
              <w:lastRenderedPageBreak/>
              <w:t>8.</w:t>
            </w:r>
          </w:p>
        </w:tc>
        <w:tc>
          <w:tcPr>
            <w:tcW w:w="3955" w:type="dxa"/>
          </w:tcPr>
          <w:p w:rsidR="006F2CFA" w:rsidRDefault="006F2CFA" w:rsidP="00302FD6">
            <w:pPr>
              <w:rPr>
                <w:color w:val="000000"/>
                <w:sz w:val="24"/>
                <w:lang w:val="uk-UA"/>
              </w:rPr>
            </w:pPr>
            <w:r w:rsidRPr="00907AA5">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1984" w:type="dxa"/>
          </w:tcPr>
          <w:p w:rsidR="006F2CFA" w:rsidRDefault="00456ED2" w:rsidP="006F2CFA">
            <w:pPr>
              <w:jc w:val="center"/>
              <w:rPr>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c>
          <w:tcPr>
            <w:tcW w:w="567" w:type="dxa"/>
          </w:tcPr>
          <w:p w:rsidR="006F2CFA" w:rsidRDefault="006F2CFA" w:rsidP="00302FD6">
            <w:pPr>
              <w:jc w:val="center"/>
              <w:rPr>
                <w:sz w:val="24"/>
                <w:lang w:val="uk-UA"/>
              </w:rPr>
            </w:pPr>
            <w:r w:rsidRPr="00907AA5">
              <w:rPr>
                <w:sz w:val="24"/>
                <w:szCs w:val="24"/>
                <w:lang w:val="uk-UA"/>
              </w:rPr>
              <w:t>В</w:t>
            </w:r>
          </w:p>
        </w:tc>
        <w:tc>
          <w:tcPr>
            <w:tcW w:w="2800" w:type="dxa"/>
          </w:tcPr>
          <w:p w:rsidR="006F2CFA" w:rsidRPr="00FA66FE" w:rsidRDefault="00456ED2" w:rsidP="00302FD6">
            <w:pPr>
              <w:rPr>
                <w:color w:val="000000"/>
                <w:sz w:val="24"/>
                <w:lang w:val="uk-UA"/>
              </w:rPr>
            </w:pPr>
            <w:r>
              <w:rPr>
                <w:sz w:val="24"/>
                <w:szCs w:val="24"/>
                <w:lang w:val="uk-UA"/>
              </w:rPr>
              <w:t xml:space="preserve">Відсутня </w:t>
            </w:r>
          </w:p>
        </w:tc>
      </w:tr>
      <w:tr w:rsidR="006F2CFA" w:rsidRPr="00FA66FE" w:rsidTr="008D0D3C">
        <w:tc>
          <w:tcPr>
            <w:tcW w:w="548" w:type="dxa"/>
          </w:tcPr>
          <w:p w:rsidR="006F2CFA" w:rsidRPr="00D07D52" w:rsidRDefault="00D07D52" w:rsidP="000C55C4">
            <w:pPr>
              <w:jc w:val="center"/>
              <w:rPr>
                <w:sz w:val="24"/>
                <w:lang w:val="uk-UA"/>
              </w:rPr>
            </w:pPr>
            <w:r>
              <w:rPr>
                <w:sz w:val="24"/>
                <w:lang w:val="uk-UA"/>
              </w:rPr>
              <w:t>9.</w:t>
            </w:r>
          </w:p>
        </w:tc>
        <w:tc>
          <w:tcPr>
            <w:tcW w:w="3955"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1984" w:type="dxa"/>
          </w:tcPr>
          <w:p w:rsidR="006F2CFA" w:rsidRPr="00907AA5" w:rsidRDefault="00456ED2" w:rsidP="006F2CFA">
            <w:pPr>
              <w:jc w:val="center"/>
              <w:rPr>
                <w:sz w:val="24"/>
                <w:lang w:val="uk-UA"/>
              </w:rPr>
            </w:pPr>
            <w:proofErr w:type="spellStart"/>
            <w:r w:rsidRPr="00A85B7D">
              <w:rPr>
                <w:rFonts w:ascii="TimesNewRomanPSMT" w:hAnsi="TimesNewRomanPSMT"/>
                <w:color w:val="000000"/>
                <w:sz w:val="24"/>
              </w:rPr>
              <w:t>Виключно</w:t>
            </w:r>
            <w:proofErr w:type="spellEnd"/>
            <w:r w:rsidRPr="00A85B7D">
              <w:rPr>
                <w:rFonts w:ascii="TimesNewRomanPSMT" w:hAnsi="TimesNewRomanPSMT"/>
                <w:color w:val="000000"/>
                <w:sz w:val="24"/>
              </w:rPr>
              <w:t xml:space="preserve"> через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державної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електронної</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системи</w:t>
            </w:r>
            <w:proofErr w:type="spellEnd"/>
            <w:r w:rsidRPr="00A85B7D">
              <w:rPr>
                <w:rFonts w:ascii="TimesNewRomanPSMT" w:hAnsi="TimesNewRomanPSMT"/>
                <w:color w:val="000000"/>
                <w:sz w:val="24"/>
              </w:rPr>
              <w:t xml:space="preserve"> у </w:t>
            </w:r>
            <w:proofErr w:type="spellStart"/>
            <w:r w:rsidRPr="00A85B7D">
              <w:rPr>
                <w:rFonts w:ascii="TimesNewRomanPSMT" w:hAnsi="TimesNewRomanPSMT"/>
                <w:color w:val="000000"/>
                <w:sz w:val="24"/>
              </w:rPr>
              <w:t>сфері</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будівництва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або</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електронний</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кабінет</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користувача</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Єдиного</w:t>
            </w:r>
            <w:proofErr w:type="spellEnd"/>
            <w:r w:rsidRPr="00A85B7D">
              <w:rPr>
                <w:rFonts w:ascii="TimesNewRomanPSMT" w:hAnsi="TimesNewRomanPSMT"/>
                <w:color w:val="000000"/>
                <w:sz w:val="24"/>
              </w:rPr>
              <w:t xml:space="preserve"> державного веб-порталу </w:t>
            </w:r>
            <w:proofErr w:type="spellStart"/>
            <w:r w:rsidRPr="00A85B7D">
              <w:rPr>
                <w:rFonts w:ascii="TimesNewRomanPSMT" w:hAnsi="TimesNewRomanPSMT"/>
                <w:color w:val="000000"/>
                <w:sz w:val="24"/>
              </w:rPr>
              <w:t>електронних</w:t>
            </w:r>
            <w:proofErr w:type="spellEnd"/>
            <w:r w:rsidRPr="00A85B7D">
              <w:rPr>
                <w:rFonts w:ascii="TimesNewRomanPSMT" w:hAnsi="TimesNewRomanPSMT"/>
                <w:color w:val="000000"/>
                <w:sz w:val="24"/>
              </w:rPr>
              <w:t xml:space="preserve"> </w:t>
            </w:r>
            <w:proofErr w:type="spellStart"/>
            <w:r w:rsidRPr="00A85B7D">
              <w:rPr>
                <w:rFonts w:ascii="TimesNewRomanPSMT" w:hAnsi="TimesNewRomanPSMT"/>
                <w:color w:val="000000"/>
                <w:sz w:val="24"/>
              </w:rPr>
              <w:t>послуг</w:t>
            </w:r>
            <w:proofErr w:type="spellEnd"/>
            <w:r w:rsidRPr="00A85B7D">
              <w:rPr>
                <w:rFonts w:ascii="TimesNewRomanPSMT" w:hAnsi="TimesNewRomanPSMT"/>
                <w:color w:val="000000"/>
                <w:sz w:val="24"/>
              </w:rPr>
              <w:t xml:space="preserve"> «Портал </w:t>
            </w:r>
            <w:proofErr w:type="spellStart"/>
            <w:r w:rsidRPr="00A85B7D">
              <w:rPr>
                <w:rFonts w:ascii="TimesNewRomanPSMT" w:hAnsi="TimesNewRomanPSMT"/>
                <w:color w:val="000000"/>
                <w:sz w:val="24"/>
              </w:rPr>
              <w:t>Дія</w:t>
            </w:r>
            <w:proofErr w:type="spellEnd"/>
            <w:r w:rsidRPr="00A85B7D">
              <w:rPr>
                <w:rFonts w:ascii="TimesNewRomanPSMT" w:hAnsi="TimesNewRomanPSMT"/>
                <w:color w:val="000000"/>
                <w:sz w:val="24"/>
              </w:rPr>
              <w:t>».</w:t>
            </w:r>
          </w:p>
        </w:tc>
        <w:tc>
          <w:tcPr>
            <w:tcW w:w="567" w:type="dxa"/>
          </w:tcPr>
          <w:p w:rsidR="006F2CFA" w:rsidRPr="00907AA5" w:rsidRDefault="006F2CFA" w:rsidP="00302FD6">
            <w:pPr>
              <w:jc w:val="center"/>
              <w:rPr>
                <w:sz w:val="24"/>
                <w:lang w:val="uk-UA"/>
              </w:rPr>
            </w:pPr>
          </w:p>
        </w:tc>
        <w:tc>
          <w:tcPr>
            <w:tcW w:w="2800" w:type="dxa"/>
          </w:tcPr>
          <w:p w:rsidR="00456ED2" w:rsidRPr="00ED1F24" w:rsidRDefault="00456ED2" w:rsidP="00456ED2">
            <w:pPr>
              <w:pStyle w:val="a8"/>
              <w:ind w:left="0"/>
              <w:jc w:val="both"/>
              <w:rPr>
                <w:rFonts w:ascii="TimesNewRomanPSMT" w:hAnsi="TimesNewRomanPSMT"/>
                <w:color w:val="000000"/>
                <w:sz w:val="24"/>
              </w:rPr>
            </w:pPr>
            <w:r w:rsidRPr="00ED1F24">
              <w:rPr>
                <w:rFonts w:ascii="TimesNewRomanPSMT" w:hAnsi="TimesNewRomanPSMT"/>
                <w:color w:val="000000"/>
                <w:sz w:val="24"/>
              </w:rPr>
              <w:t xml:space="preserve">через портал </w:t>
            </w:r>
            <w:proofErr w:type="spellStart"/>
            <w:r w:rsidRPr="00ED1F24">
              <w:rPr>
                <w:rFonts w:ascii="TimesNewRomanPSMT" w:hAnsi="TimesNewRomanPSMT"/>
                <w:color w:val="000000"/>
                <w:sz w:val="24"/>
              </w:rPr>
              <w:t>Єдиної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державної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 xml:space="preserve"> у </w:t>
            </w:r>
            <w:proofErr w:type="spellStart"/>
            <w:r w:rsidRPr="00ED1F24">
              <w:rPr>
                <w:rFonts w:ascii="TimesNewRomanPSMT" w:hAnsi="TimesNewRomanPSMT"/>
                <w:color w:val="000000"/>
                <w:sz w:val="24"/>
              </w:rPr>
              <w:t>сфері</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будівництва</w:t>
            </w:r>
            <w:proofErr w:type="spellEnd"/>
            <w:r w:rsidRPr="00ED1F24">
              <w:rPr>
                <w:rFonts w:ascii="TimesNewRomanPSMT" w:hAnsi="TimesNewRomanPSMT"/>
                <w:color w:val="000000"/>
                <w:sz w:val="24"/>
              </w:rPr>
              <w:t xml:space="preserve"> (</w:t>
            </w:r>
            <w:hyperlink r:id="rId7" w:history="1">
              <w:r w:rsidRPr="00ED1F24">
                <w:rPr>
                  <w:rStyle w:val="a6"/>
                  <w:rFonts w:ascii="TimesNewRomanPSMT" w:hAnsi="TimesNewRomanPSMT"/>
                  <w:sz w:val="24"/>
                </w:rPr>
                <w:t>https://e-construction.gov.ua</w:t>
              </w:r>
            </w:hyperlink>
            <w:r w:rsidRPr="00ED1F24">
              <w:rPr>
                <w:rFonts w:ascii="TimesNewRomanPSMT" w:hAnsi="TimesNewRomanPSMT"/>
                <w:color w:val="000000"/>
                <w:sz w:val="24"/>
              </w:rPr>
              <w:t xml:space="preserve">); </w:t>
            </w:r>
          </w:p>
          <w:p w:rsidR="00456ED2" w:rsidRPr="00ED1F24" w:rsidRDefault="00456ED2" w:rsidP="00456ED2">
            <w:pPr>
              <w:pStyle w:val="a8"/>
              <w:ind w:left="0"/>
              <w:jc w:val="both"/>
              <w:rPr>
                <w:rFonts w:ascii="TimesNewRomanPSMT" w:hAnsi="TimesNewRomanPSMT"/>
                <w:color w:val="000000"/>
                <w:sz w:val="24"/>
              </w:rPr>
            </w:pPr>
            <w:r w:rsidRPr="00ED1F24">
              <w:rPr>
                <w:rFonts w:ascii="TimesNewRomanPSMT" w:hAnsi="TimesNewRomanPSMT"/>
                <w:color w:val="000000"/>
                <w:sz w:val="24"/>
              </w:rPr>
              <w:t xml:space="preserve">- через </w:t>
            </w:r>
            <w:proofErr w:type="spellStart"/>
            <w:r w:rsidRPr="00ED1F24">
              <w:rPr>
                <w:rFonts w:ascii="TimesNewRomanPSMT" w:hAnsi="TimesNewRomanPSMT"/>
                <w:color w:val="000000"/>
                <w:sz w:val="24"/>
              </w:rPr>
              <w:t>електронний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кабінет</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користувача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Єдиної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державної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 xml:space="preserve"> у </w:t>
            </w:r>
            <w:proofErr w:type="spellStart"/>
            <w:r w:rsidRPr="00ED1F24">
              <w:rPr>
                <w:rFonts w:ascii="TimesNewRomanPSMT" w:hAnsi="TimesNewRomanPSMT"/>
                <w:color w:val="000000"/>
                <w:sz w:val="24"/>
              </w:rPr>
              <w:t>сфері</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будівництва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або</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електронний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кабінет</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користувача</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Єдиного</w:t>
            </w:r>
            <w:proofErr w:type="spellEnd"/>
            <w:r w:rsidRPr="00ED1F24">
              <w:rPr>
                <w:rFonts w:ascii="TimesNewRomanPSMT" w:hAnsi="TimesNewRomanPSMT"/>
                <w:color w:val="000000"/>
                <w:sz w:val="24"/>
              </w:rPr>
              <w:t xml:space="preserve"> державного веб-порталу </w:t>
            </w:r>
            <w:proofErr w:type="spellStart"/>
            <w:r w:rsidRPr="00ED1F24">
              <w:rPr>
                <w:rFonts w:ascii="TimesNewRomanPSMT" w:hAnsi="TimesNewRomanPSMT"/>
                <w:color w:val="000000"/>
                <w:sz w:val="24"/>
              </w:rPr>
              <w:t>електронних</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послуг</w:t>
            </w:r>
            <w:proofErr w:type="spellEnd"/>
            <w:r w:rsidRPr="00ED1F24">
              <w:rPr>
                <w:rFonts w:ascii="TimesNewRomanPSMT" w:hAnsi="TimesNewRomanPSMT"/>
                <w:color w:val="000000"/>
                <w:sz w:val="24"/>
              </w:rPr>
              <w:t xml:space="preserve"> «Портал </w:t>
            </w:r>
            <w:proofErr w:type="spellStart"/>
            <w:r w:rsidRPr="00ED1F24">
              <w:rPr>
                <w:rFonts w:ascii="TimesNewRomanPSMT" w:hAnsi="TimesNewRomanPSMT"/>
                <w:color w:val="000000"/>
                <w:sz w:val="24"/>
              </w:rPr>
              <w:t>Дія</w:t>
            </w:r>
            <w:proofErr w:type="spellEnd"/>
            <w:r w:rsidRPr="00ED1F24">
              <w:rPr>
                <w:rFonts w:ascii="TimesNewRomanPSMT" w:hAnsi="TimesNewRomanPSMT"/>
                <w:color w:val="000000"/>
                <w:sz w:val="24"/>
              </w:rPr>
              <w:t>»;</w:t>
            </w:r>
          </w:p>
          <w:p w:rsidR="006F2CFA" w:rsidRDefault="00456ED2" w:rsidP="00456ED2">
            <w:pPr>
              <w:rPr>
                <w:rFonts w:ascii="TimesNewRomanPSMT" w:hAnsi="TimesNewRomanPSMT"/>
                <w:color w:val="000000"/>
                <w:sz w:val="24"/>
                <w:lang w:val="uk-UA"/>
              </w:rPr>
            </w:pPr>
            <w:r w:rsidRPr="00ED1F24">
              <w:rPr>
                <w:rFonts w:ascii="TimesNewRomanPSMT" w:hAnsi="TimesNewRomanPSMT"/>
                <w:color w:val="000000"/>
                <w:sz w:val="24"/>
              </w:rPr>
              <w:t xml:space="preserve"> - за </w:t>
            </w:r>
            <w:proofErr w:type="spellStart"/>
            <w:r w:rsidRPr="00ED1F24">
              <w:rPr>
                <w:rFonts w:ascii="TimesNewRomanPSMT" w:hAnsi="TimesNewRomanPSMT"/>
                <w:color w:val="000000"/>
                <w:sz w:val="24"/>
              </w:rPr>
              <w:t>зверненням</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замовника</w:t>
            </w:r>
            <w:proofErr w:type="spellEnd"/>
            <w:r w:rsidRPr="00ED1F24">
              <w:rPr>
                <w:rFonts w:ascii="TimesNewRomanPSMT" w:hAnsi="TimesNewRomanPSMT"/>
                <w:color w:val="000000"/>
                <w:sz w:val="24"/>
              </w:rPr>
              <w:t xml:space="preserve"> в </w:t>
            </w:r>
            <w:proofErr w:type="spellStart"/>
            <w:r w:rsidRPr="00ED1F24">
              <w:rPr>
                <w:rFonts w:ascii="TimesNewRomanPSMT" w:hAnsi="TimesNewRomanPSMT"/>
                <w:color w:val="000000"/>
                <w:sz w:val="24"/>
              </w:rPr>
              <w:t>паперовій</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формі</w:t>
            </w:r>
            <w:proofErr w:type="spellEnd"/>
            <w:r w:rsidRPr="00ED1F24">
              <w:rPr>
                <w:rFonts w:ascii="TimesNewRomanPSMT" w:hAnsi="TimesNewRomanPSMT"/>
                <w:color w:val="000000"/>
                <w:sz w:val="24"/>
              </w:rPr>
              <w:t xml:space="preserve"> шляхом </w:t>
            </w:r>
            <w:proofErr w:type="spellStart"/>
            <w:r w:rsidRPr="00ED1F24">
              <w:rPr>
                <w:rFonts w:ascii="TimesNewRomanPSMT" w:hAnsi="TimesNewRomanPSMT"/>
                <w:color w:val="000000"/>
                <w:sz w:val="24"/>
              </w:rPr>
              <w:t>роздрукування</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інформації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із</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електронної</w:t>
            </w:r>
            <w:proofErr w:type="spellEnd"/>
            <w:r w:rsidRPr="00ED1F24">
              <w:rPr>
                <w:rFonts w:ascii="TimesNewRomanPSMT" w:hAnsi="TimesNewRomanPSMT"/>
                <w:color w:val="000000"/>
                <w:sz w:val="24"/>
              </w:rPr>
              <w:t xml:space="preserve"> </w:t>
            </w:r>
            <w:proofErr w:type="spellStart"/>
            <w:r w:rsidRPr="00ED1F24">
              <w:rPr>
                <w:rFonts w:ascii="TimesNewRomanPSMT" w:hAnsi="TimesNewRomanPSMT"/>
                <w:color w:val="000000"/>
                <w:sz w:val="24"/>
              </w:rPr>
              <w:t>системи</w:t>
            </w:r>
            <w:proofErr w:type="spellEnd"/>
            <w:r w:rsidRPr="00ED1F24">
              <w:rPr>
                <w:rFonts w:ascii="TimesNewRomanPSMT" w:hAnsi="TimesNewRomanPSMT"/>
                <w:color w:val="000000"/>
                <w:sz w:val="24"/>
              </w:rPr>
              <w:t>.</w:t>
            </w:r>
          </w:p>
          <w:p w:rsidR="001E263D" w:rsidRPr="001E263D" w:rsidRDefault="001E263D" w:rsidP="00456ED2">
            <w:pPr>
              <w:rPr>
                <w:sz w:val="24"/>
                <w:lang w:val="uk-UA"/>
              </w:rPr>
            </w:pP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lastRenderedPageBreak/>
              <w:t>Загальна кількість днів надання послуги</w:t>
            </w:r>
          </w:p>
        </w:tc>
        <w:tc>
          <w:tcPr>
            <w:tcW w:w="2800" w:type="dxa"/>
          </w:tcPr>
          <w:p w:rsidR="004451AE" w:rsidRPr="00FA66FE" w:rsidRDefault="004451AE" w:rsidP="00F860E4">
            <w:pPr>
              <w:rPr>
                <w:sz w:val="24"/>
                <w:lang w:val="uk-UA"/>
              </w:rPr>
            </w:pPr>
            <w:r w:rsidRPr="00FA66FE">
              <w:rPr>
                <w:sz w:val="24"/>
                <w:lang w:val="uk-UA"/>
              </w:rPr>
              <w:t xml:space="preserve">До </w:t>
            </w:r>
            <w:r w:rsidR="007F0DD9">
              <w:rPr>
                <w:sz w:val="24"/>
                <w:lang w:val="uk-UA"/>
              </w:rPr>
              <w:t>10</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932492"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1E263D" w:rsidRDefault="001E263D" w:rsidP="001E0BA1">
      <w:pPr>
        <w:rPr>
          <w:sz w:val="24"/>
          <w:lang w:val="uk-UA"/>
        </w:rPr>
      </w:pPr>
    </w:p>
    <w:p w:rsidR="001E263D" w:rsidRDefault="001E263D" w:rsidP="001E263D">
      <w:pPr>
        <w:jc w:val="both"/>
        <w:rPr>
          <w:sz w:val="24"/>
        </w:rPr>
      </w:pPr>
      <w:r>
        <w:rPr>
          <w:sz w:val="24"/>
          <w:lang w:val="uk-UA"/>
        </w:rPr>
        <w:t xml:space="preserve">Примітки: </w:t>
      </w:r>
    </w:p>
    <w:p w:rsidR="001E263D" w:rsidRDefault="001E263D" w:rsidP="001E263D">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1E263D" w:rsidRDefault="001E263D" w:rsidP="001E263D">
      <w:pPr>
        <w:jc w:val="both"/>
        <w:rPr>
          <w:sz w:val="24"/>
          <w:lang w:val="uk-UA"/>
        </w:rPr>
      </w:pPr>
      <w:r>
        <w:rPr>
          <w:sz w:val="24"/>
          <w:lang w:val="uk-UA"/>
        </w:rPr>
        <w:t>1) документи мають викладатися державною мовою;</w:t>
      </w:r>
    </w:p>
    <w:p w:rsidR="001E263D" w:rsidRDefault="001E263D" w:rsidP="001E263D">
      <w:pPr>
        <w:jc w:val="both"/>
        <w:rPr>
          <w:sz w:val="24"/>
          <w:lang w:val="uk-UA"/>
        </w:rPr>
      </w:pPr>
      <w:r>
        <w:rPr>
          <w:sz w:val="24"/>
          <w:lang w:val="uk-UA"/>
        </w:rPr>
        <w:t xml:space="preserve">2) текст документів має бути розбірливим (написаний </w:t>
      </w:r>
      <w:proofErr w:type="spellStart"/>
      <w:r>
        <w:rPr>
          <w:sz w:val="24"/>
          <w:lang w:val="uk-UA"/>
        </w:rPr>
        <w:t>машинодруком</w:t>
      </w:r>
      <w:proofErr w:type="spellEnd"/>
      <w:r>
        <w:rPr>
          <w:sz w:val="24"/>
          <w:lang w:val="uk-UA"/>
        </w:rPr>
        <w:t xml:space="preserve"> або від руки друкованими літерами);</w:t>
      </w:r>
    </w:p>
    <w:p w:rsidR="001E263D" w:rsidRDefault="001E263D" w:rsidP="001E263D">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1E263D" w:rsidRDefault="001E263D" w:rsidP="001E263D">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1E263D" w:rsidRDefault="001E263D" w:rsidP="001E263D">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1E263D" w:rsidRDefault="001E263D" w:rsidP="001E263D">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1E263D" w:rsidRDefault="001E263D" w:rsidP="001E263D">
      <w:pPr>
        <w:jc w:val="both"/>
        <w:rPr>
          <w:sz w:val="24"/>
          <w:lang w:val="uk-UA"/>
        </w:rPr>
      </w:pPr>
    </w:p>
    <w:p w:rsidR="001E263D" w:rsidRPr="00FA66FE" w:rsidRDefault="001E263D" w:rsidP="001E263D">
      <w:pPr>
        <w:jc w:val="both"/>
        <w:rPr>
          <w:szCs w:val="26"/>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B30707" w:rsidRPr="00FA66FE" w:rsidRDefault="00B30707" w:rsidP="00E360AD">
      <w:pPr>
        <w:rPr>
          <w:sz w:val="24"/>
          <w:lang w:val="uk-UA"/>
        </w:rPr>
      </w:pPr>
    </w:p>
    <w:p w:rsidR="00B30707" w:rsidRDefault="00B30707" w:rsidP="00E360AD">
      <w:pPr>
        <w:rPr>
          <w:szCs w:val="26"/>
          <w:lang w:val="uk-UA"/>
        </w:rPr>
      </w:pPr>
    </w:p>
    <w:p w:rsidR="001E263D" w:rsidRDefault="001E263D" w:rsidP="00E360AD">
      <w:pPr>
        <w:rPr>
          <w:szCs w:val="26"/>
          <w:lang w:val="uk-UA"/>
        </w:rPr>
      </w:pPr>
    </w:p>
    <w:p w:rsidR="001E263D" w:rsidRPr="00FA66FE" w:rsidRDefault="001E263D"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1E263D">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20C7"/>
    <w:rsid w:val="001E263D"/>
    <w:rsid w:val="001E6B54"/>
    <w:rsid w:val="001F4DAF"/>
    <w:rsid w:val="00204F2E"/>
    <w:rsid w:val="00204FF7"/>
    <w:rsid w:val="00210EAE"/>
    <w:rsid w:val="00224371"/>
    <w:rsid w:val="00224D6A"/>
    <w:rsid w:val="00225FEC"/>
    <w:rsid w:val="0022607D"/>
    <w:rsid w:val="00226280"/>
    <w:rsid w:val="00240247"/>
    <w:rsid w:val="00240479"/>
    <w:rsid w:val="002442B0"/>
    <w:rsid w:val="0025219A"/>
    <w:rsid w:val="002521A6"/>
    <w:rsid w:val="0025321C"/>
    <w:rsid w:val="00253E0F"/>
    <w:rsid w:val="00260DD4"/>
    <w:rsid w:val="00265D93"/>
    <w:rsid w:val="002915FB"/>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861A7"/>
    <w:rsid w:val="00394B62"/>
    <w:rsid w:val="003A138A"/>
    <w:rsid w:val="003A2179"/>
    <w:rsid w:val="003B1161"/>
    <w:rsid w:val="003B5659"/>
    <w:rsid w:val="003B7C2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56ED2"/>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64665"/>
    <w:rsid w:val="00567CF6"/>
    <w:rsid w:val="005803AC"/>
    <w:rsid w:val="00586030"/>
    <w:rsid w:val="00586FA8"/>
    <w:rsid w:val="005A1FC2"/>
    <w:rsid w:val="005B21BB"/>
    <w:rsid w:val="005B45B9"/>
    <w:rsid w:val="005C12C2"/>
    <w:rsid w:val="005C12F5"/>
    <w:rsid w:val="005C16A2"/>
    <w:rsid w:val="005C6ED4"/>
    <w:rsid w:val="00607A78"/>
    <w:rsid w:val="00610F04"/>
    <w:rsid w:val="0063369B"/>
    <w:rsid w:val="00635B14"/>
    <w:rsid w:val="00646A28"/>
    <w:rsid w:val="00656F5D"/>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042F1"/>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0DD9"/>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312D"/>
    <w:rsid w:val="0088345A"/>
    <w:rsid w:val="008933EC"/>
    <w:rsid w:val="008934D3"/>
    <w:rsid w:val="0089378D"/>
    <w:rsid w:val="0089448C"/>
    <w:rsid w:val="008A30A3"/>
    <w:rsid w:val="008A382B"/>
    <w:rsid w:val="008A53AD"/>
    <w:rsid w:val="008A6DEC"/>
    <w:rsid w:val="008C15E3"/>
    <w:rsid w:val="008C590E"/>
    <w:rsid w:val="008D080E"/>
    <w:rsid w:val="008D0D3C"/>
    <w:rsid w:val="008E12BA"/>
    <w:rsid w:val="008E5BCE"/>
    <w:rsid w:val="008E6800"/>
    <w:rsid w:val="008F1D96"/>
    <w:rsid w:val="00901F84"/>
    <w:rsid w:val="0091199B"/>
    <w:rsid w:val="009223CE"/>
    <w:rsid w:val="00922AF6"/>
    <w:rsid w:val="00924141"/>
    <w:rsid w:val="00926E41"/>
    <w:rsid w:val="0092755E"/>
    <w:rsid w:val="00932492"/>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30D3"/>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860E4"/>
    <w:rsid w:val="00F939E3"/>
    <w:rsid w:val="00F94026"/>
    <w:rsid w:val="00FA0BBE"/>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B84C5-9ACB-4ED4-974C-F302B29F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construction.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construction.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01E95B-A3F0-4EF1-8C41-3B55ED99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1070</Words>
  <Characters>6100</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2024-05-10T08:32:00Z</cp:lastPrinted>
  <dcterms:created xsi:type="dcterms:W3CDTF">2024-05-02T08:10:00Z</dcterms:created>
  <dcterms:modified xsi:type="dcterms:W3CDTF">2024-07-03T07:48:00Z</dcterms:modified>
</cp:coreProperties>
</file>