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316" w:rsidRPr="00BB0018" w:rsidRDefault="00BB0018" w:rsidP="00BB00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018">
        <w:rPr>
          <w:rFonts w:ascii="Times New Roman" w:hAnsi="Times New Roman" w:cs="Times New Roman"/>
          <w:b/>
          <w:sz w:val="28"/>
          <w:szCs w:val="28"/>
        </w:rPr>
        <w:t>Технічне завдання</w:t>
      </w:r>
    </w:p>
    <w:tbl>
      <w:tblPr>
        <w:tblW w:w="1508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82"/>
      </w:tblGrid>
      <w:tr w:rsidR="00BB0018" w:rsidRPr="00BB0018" w:rsidTr="00BB0018">
        <w:trPr>
          <w:jc w:val="center"/>
        </w:trPr>
        <w:tc>
          <w:tcPr>
            <w:tcW w:w="15082" w:type="dxa"/>
            <w:tcBorders>
              <w:top w:val="nil"/>
              <w:left w:val="nil"/>
              <w:bottom w:val="nil"/>
              <w:right w:val="nil"/>
            </w:tcBorders>
          </w:tcPr>
          <w:p w:rsidR="00715108" w:rsidRPr="0048783A" w:rsidRDefault="0048783A" w:rsidP="00BB001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83A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Поточний ремонт </w:t>
            </w:r>
            <w:r w:rsidR="00141003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дороги по </w:t>
            </w:r>
            <w:proofErr w:type="spellStart"/>
            <w:r w:rsidR="00141003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>вул.Харківська</w:t>
            </w:r>
            <w:proofErr w:type="spellEnd"/>
            <w:r w:rsidR="00141003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48783A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 в </w:t>
            </w:r>
            <w:proofErr w:type="spellStart"/>
            <w:r w:rsidRPr="0048783A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>м.Павлоград</w:t>
            </w:r>
            <w:proofErr w:type="spellEnd"/>
          </w:p>
          <w:p w:rsidR="00BB0018" w:rsidRPr="002E3911" w:rsidRDefault="00BB0018" w:rsidP="00BB001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911">
              <w:rPr>
                <w:rFonts w:ascii="Times New Roman" w:hAnsi="Times New Roman"/>
                <w:b/>
                <w:sz w:val="24"/>
                <w:szCs w:val="24"/>
              </w:rPr>
              <w:t>Відомість обсягів робіт (локальний кошторис)</w:t>
            </w:r>
          </w:p>
          <w:p w:rsidR="00BB0018" w:rsidRPr="00BB0018" w:rsidRDefault="00BB0018" w:rsidP="00567DA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748"/>
        <w:gridCol w:w="2693"/>
      </w:tblGrid>
      <w:tr w:rsidR="00BB0018" w:rsidRPr="007A3716" w:rsidTr="00BB0018">
        <w:tc>
          <w:tcPr>
            <w:tcW w:w="4957" w:type="dxa"/>
            <w:vAlign w:val="center"/>
          </w:tcPr>
          <w:p w:rsidR="00BB0018" w:rsidRPr="007A3716" w:rsidRDefault="00BB0018" w:rsidP="00BB001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Найменування робіт і витрат</w:t>
            </w:r>
          </w:p>
        </w:tc>
        <w:tc>
          <w:tcPr>
            <w:tcW w:w="1748" w:type="dxa"/>
            <w:vAlign w:val="center"/>
          </w:tcPr>
          <w:p w:rsidR="00BB0018" w:rsidRPr="007A3716" w:rsidRDefault="00BB0018" w:rsidP="00BB001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Одиниця</w:t>
            </w:r>
          </w:p>
          <w:p w:rsidR="00BB0018" w:rsidRPr="007A3716" w:rsidRDefault="00BB0018" w:rsidP="00BB001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виміру</w:t>
            </w:r>
          </w:p>
        </w:tc>
        <w:tc>
          <w:tcPr>
            <w:tcW w:w="2693" w:type="dxa"/>
            <w:vAlign w:val="center"/>
          </w:tcPr>
          <w:p w:rsidR="00BB0018" w:rsidRPr="007A3716" w:rsidRDefault="00BB0018" w:rsidP="00BB001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</w:t>
            </w:r>
          </w:p>
        </w:tc>
      </w:tr>
      <w:tr w:rsidR="007A3716" w:rsidRPr="007A3716" w:rsidTr="00BB0018">
        <w:tc>
          <w:tcPr>
            <w:tcW w:w="4957" w:type="dxa"/>
          </w:tcPr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====Ямковий ремонт </w:t>
            </w:r>
            <w:proofErr w:type="spellStart"/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проїзжої</w:t>
            </w:r>
            <w:proofErr w:type="spellEnd"/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частини====</w:t>
            </w:r>
          </w:p>
        </w:tc>
        <w:tc>
          <w:tcPr>
            <w:tcW w:w="1748" w:type="dxa"/>
          </w:tcPr>
          <w:p w:rsidR="007A3716" w:rsidRPr="007A3716" w:rsidRDefault="007A3716" w:rsidP="007A3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7A3716" w:rsidRPr="007A3716" w:rsidRDefault="007A3716" w:rsidP="007A3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3716" w:rsidRPr="007A3716" w:rsidTr="00BB0018">
        <w:tc>
          <w:tcPr>
            <w:tcW w:w="4957" w:type="dxa"/>
          </w:tcPr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Холодне фрезерування покриття фрезою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навісною, при глибині фрезерування 40 мм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[при виконанні робіт на одній половині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проїзної частини дороги, з рухом транспорту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 другій половині з інтенсивністю більше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150 автомобілів за добу]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74+226+534</w:t>
            </w:r>
          </w:p>
        </w:tc>
        <w:tc>
          <w:tcPr>
            <w:tcW w:w="1748" w:type="dxa"/>
          </w:tcPr>
          <w:p w:rsidR="007A3716" w:rsidRPr="007A3716" w:rsidRDefault="007A3716" w:rsidP="007A371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м2</w:t>
            </w:r>
          </w:p>
        </w:tc>
        <w:tc>
          <w:tcPr>
            <w:tcW w:w="2693" w:type="dxa"/>
          </w:tcPr>
          <w:p w:rsidR="007A3716" w:rsidRPr="007A3716" w:rsidRDefault="007A3716" w:rsidP="007A371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834</w:t>
            </w:r>
          </w:p>
        </w:tc>
      </w:tr>
      <w:tr w:rsidR="007A3716" w:rsidRPr="007A3716" w:rsidTr="00BB0018">
        <w:tc>
          <w:tcPr>
            <w:tcW w:w="4957" w:type="dxa"/>
          </w:tcPr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 кожні 10 мм зміни глибини додавати або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виключати за нормою 10-2-36-4 (до 50 мм)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[при виконанні робіт на одній половині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проїзної частини дороги, з рухом транспорту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 другій половині з інтенсивністю більше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150 автомобілів за добу]</w:t>
            </w:r>
          </w:p>
        </w:tc>
        <w:tc>
          <w:tcPr>
            <w:tcW w:w="1748" w:type="dxa"/>
          </w:tcPr>
          <w:p w:rsidR="007A3716" w:rsidRPr="007A3716" w:rsidRDefault="007A3716" w:rsidP="007A371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м2</w:t>
            </w:r>
          </w:p>
        </w:tc>
        <w:tc>
          <w:tcPr>
            <w:tcW w:w="2693" w:type="dxa"/>
          </w:tcPr>
          <w:p w:rsidR="007A3716" w:rsidRPr="007A3716" w:rsidRDefault="007A3716" w:rsidP="007A371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834</w:t>
            </w:r>
          </w:p>
        </w:tc>
      </w:tr>
      <w:tr w:rsidR="007A3716" w:rsidRPr="007A3716" w:rsidTr="00BB0018">
        <w:tc>
          <w:tcPr>
            <w:tcW w:w="4957" w:type="dxa"/>
            <w:tcBorders>
              <w:bottom w:val="single" w:sz="4" w:space="0" w:color="auto"/>
            </w:tcBorders>
          </w:tcPr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Навантаження </w:t>
            </w:r>
            <w:proofErr w:type="spellStart"/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асфальтогрануляту</w:t>
            </w:r>
            <w:proofErr w:type="spellEnd"/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вручну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50,04*0,1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7A3716" w:rsidRPr="007A3716" w:rsidRDefault="007A3716" w:rsidP="007A371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т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A3716" w:rsidRPr="007A3716" w:rsidRDefault="007A3716" w:rsidP="007A371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5,004</w:t>
            </w:r>
          </w:p>
        </w:tc>
      </w:tr>
      <w:tr w:rsidR="007A3716" w:rsidRPr="007A3716" w:rsidTr="00715108">
        <w:tc>
          <w:tcPr>
            <w:tcW w:w="4957" w:type="dxa"/>
          </w:tcPr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Навантаження </w:t>
            </w:r>
            <w:proofErr w:type="spellStart"/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асфальтогрануляту</w:t>
            </w:r>
            <w:proofErr w:type="spellEnd"/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екскаваторами на автомобілі-самоскиди,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місткість </w:t>
            </w:r>
            <w:proofErr w:type="spellStart"/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ковша</w:t>
            </w:r>
            <w:proofErr w:type="spellEnd"/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екскаватора 0,25 м3.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50,04*0,9</w:t>
            </w:r>
          </w:p>
        </w:tc>
        <w:tc>
          <w:tcPr>
            <w:tcW w:w="1748" w:type="dxa"/>
          </w:tcPr>
          <w:p w:rsidR="007A3716" w:rsidRPr="007A3716" w:rsidRDefault="007A3716" w:rsidP="007A371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 т</w:t>
            </w:r>
          </w:p>
        </w:tc>
        <w:tc>
          <w:tcPr>
            <w:tcW w:w="2693" w:type="dxa"/>
          </w:tcPr>
          <w:p w:rsidR="007A3716" w:rsidRPr="007A3716" w:rsidRDefault="007A3716" w:rsidP="007A371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0,45036</w:t>
            </w:r>
          </w:p>
        </w:tc>
      </w:tr>
      <w:tr w:rsidR="00B66B2E" w:rsidRPr="007A3716" w:rsidTr="00715108">
        <w:tc>
          <w:tcPr>
            <w:tcW w:w="4957" w:type="dxa"/>
          </w:tcPr>
          <w:p w:rsidR="00B66B2E" w:rsidRPr="00B66B2E" w:rsidRDefault="00B66B2E" w:rsidP="00B66B2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66B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Перевезення </w:t>
            </w:r>
            <w:proofErr w:type="spellStart"/>
            <w:r w:rsidRPr="00B66B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асфальтогранулята</w:t>
            </w:r>
            <w:proofErr w:type="spellEnd"/>
            <w:r w:rsidRPr="00B66B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до 9 км</w:t>
            </w:r>
          </w:p>
          <w:p w:rsidR="00B66B2E" w:rsidRPr="00B66B2E" w:rsidRDefault="00B66B2E" w:rsidP="00B66B2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66B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(без урахування вартості навантажувальних</w:t>
            </w:r>
          </w:p>
          <w:p w:rsidR="00B66B2E" w:rsidRPr="00B66B2E" w:rsidRDefault="00B66B2E" w:rsidP="00B66B2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66B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робіт)</w:t>
            </w:r>
          </w:p>
          <w:p w:rsidR="00B66B2E" w:rsidRPr="00B66B2E" w:rsidRDefault="00B66B2E" w:rsidP="00B66B2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B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R2(834*0,05*2,4*0,5)</w:t>
            </w:r>
          </w:p>
        </w:tc>
        <w:tc>
          <w:tcPr>
            <w:tcW w:w="1748" w:type="dxa"/>
          </w:tcPr>
          <w:p w:rsidR="00B66B2E" w:rsidRPr="00B66B2E" w:rsidRDefault="00B66B2E" w:rsidP="00B66B2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B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B66B2E" w:rsidRPr="00B66B2E" w:rsidRDefault="00B66B2E" w:rsidP="00B66B2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6B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50,04</w:t>
            </w:r>
          </w:p>
        </w:tc>
      </w:tr>
      <w:tr w:rsidR="007A3716" w:rsidRPr="007A3716" w:rsidTr="00715108">
        <w:tc>
          <w:tcPr>
            <w:tcW w:w="4957" w:type="dxa"/>
          </w:tcPr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Ліквідація вибоїн асфальтобетонного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покриття без розламування старого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покриття площею ремонту до 3 м2, при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товщині шару до 50 мм [при виконанні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робіт на одній половині проїзної частини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дороги, з рухом транспорту по другій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половині з інтенсивністю більше 150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автомобілів за добу]</w:t>
            </w:r>
          </w:p>
        </w:tc>
        <w:tc>
          <w:tcPr>
            <w:tcW w:w="1748" w:type="dxa"/>
          </w:tcPr>
          <w:p w:rsidR="007A3716" w:rsidRPr="007A3716" w:rsidRDefault="007A3716" w:rsidP="007A371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 м2</w:t>
            </w:r>
          </w:p>
        </w:tc>
        <w:tc>
          <w:tcPr>
            <w:tcW w:w="2693" w:type="dxa"/>
          </w:tcPr>
          <w:p w:rsidR="007A3716" w:rsidRPr="007A3716" w:rsidRDefault="007A3716" w:rsidP="007A371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74</w:t>
            </w:r>
          </w:p>
        </w:tc>
      </w:tr>
      <w:tr w:rsidR="007A3716" w:rsidRPr="007A3716" w:rsidTr="00715108">
        <w:tc>
          <w:tcPr>
            <w:tcW w:w="4957" w:type="dxa"/>
          </w:tcPr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Ліквідація вибоїн асфальтобетонного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покриття без розламування старого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покриття площею ремонту до 10 м2, при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товщині шару до 50 мм [при виконанні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робіт на одній половині проїзної частини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дороги, з рухом транспорту по другій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половині з інтенсивністю більше 150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автомобілів за добу]</w:t>
            </w:r>
          </w:p>
        </w:tc>
        <w:tc>
          <w:tcPr>
            <w:tcW w:w="1748" w:type="dxa"/>
          </w:tcPr>
          <w:p w:rsidR="007A3716" w:rsidRPr="007A3716" w:rsidRDefault="007A3716" w:rsidP="007A371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 м2</w:t>
            </w:r>
          </w:p>
        </w:tc>
        <w:tc>
          <w:tcPr>
            <w:tcW w:w="2693" w:type="dxa"/>
          </w:tcPr>
          <w:p w:rsidR="007A3716" w:rsidRPr="007A3716" w:rsidRDefault="007A3716" w:rsidP="007A371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226</w:t>
            </w:r>
          </w:p>
        </w:tc>
      </w:tr>
      <w:tr w:rsidR="007A3716" w:rsidRPr="007A3716" w:rsidTr="00715108">
        <w:tc>
          <w:tcPr>
            <w:tcW w:w="4957" w:type="dxa"/>
          </w:tcPr>
          <w:p w:rsidR="00344910" w:rsidRPr="00344910" w:rsidRDefault="00344910" w:rsidP="00344910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344910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Ліквідація вибоїн асфальтобетонного</w:t>
            </w:r>
          </w:p>
          <w:p w:rsidR="00344910" w:rsidRPr="00344910" w:rsidRDefault="00344910" w:rsidP="00344910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344910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покриття з розламуванням та</w:t>
            </w:r>
          </w:p>
          <w:p w:rsidR="00344910" w:rsidRPr="00344910" w:rsidRDefault="00344910" w:rsidP="00344910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344910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обрубуванням країв площею ремонту до 25</w:t>
            </w:r>
          </w:p>
          <w:p w:rsidR="00344910" w:rsidRPr="00344910" w:rsidRDefault="00344910" w:rsidP="00344910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344910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м2, при товщині шару до 50 мм[ [при</w:t>
            </w:r>
          </w:p>
          <w:p w:rsidR="00344910" w:rsidRPr="00344910" w:rsidRDefault="00344910" w:rsidP="00344910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344910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виконанні робіт на одній половині проїзної</w:t>
            </w:r>
          </w:p>
          <w:p w:rsidR="00344910" w:rsidRPr="00344910" w:rsidRDefault="00344910" w:rsidP="00344910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344910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частини дороги, з рухом транспорту по</w:t>
            </w:r>
          </w:p>
          <w:p w:rsidR="00344910" w:rsidRPr="00344910" w:rsidRDefault="00344910" w:rsidP="00344910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344910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другій половині з інтенсивністю більше 150</w:t>
            </w:r>
          </w:p>
          <w:p w:rsidR="00344910" w:rsidRPr="00344910" w:rsidRDefault="00344910" w:rsidP="00344910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344910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lastRenderedPageBreak/>
              <w:t>автомобілів за добу]] [при виконанні робіт</w:t>
            </w:r>
          </w:p>
          <w:p w:rsidR="00344910" w:rsidRPr="00344910" w:rsidRDefault="00344910" w:rsidP="00344910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344910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на одній половині проїзної частини дороги,</w:t>
            </w:r>
          </w:p>
          <w:p w:rsidR="00344910" w:rsidRPr="00344910" w:rsidRDefault="00344910" w:rsidP="00344910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344910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з рухом транспорту по другій половині з</w:t>
            </w:r>
          </w:p>
          <w:p w:rsidR="00344910" w:rsidRPr="00344910" w:rsidRDefault="00344910" w:rsidP="00344910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344910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інтенсивністю більше 150 автомобілів за</w:t>
            </w:r>
          </w:p>
          <w:p w:rsidR="007A3716" w:rsidRPr="00344910" w:rsidRDefault="00344910" w:rsidP="0034491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0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добу]</w:t>
            </w:r>
          </w:p>
        </w:tc>
        <w:tc>
          <w:tcPr>
            <w:tcW w:w="1748" w:type="dxa"/>
          </w:tcPr>
          <w:p w:rsidR="007A3716" w:rsidRPr="007A3716" w:rsidRDefault="007A3716" w:rsidP="007A371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lastRenderedPageBreak/>
              <w:t>1 м2</w:t>
            </w:r>
          </w:p>
        </w:tc>
        <w:tc>
          <w:tcPr>
            <w:tcW w:w="2693" w:type="dxa"/>
          </w:tcPr>
          <w:p w:rsidR="007A3716" w:rsidRPr="007A3716" w:rsidRDefault="007A3716" w:rsidP="007A371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534</w:t>
            </w:r>
          </w:p>
        </w:tc>
      </w:tr>
      <w:tr w:rsidR="007A3716" w:rsidRPr="007A3716" w:rsidTr="00715108">
        <w:tc>
          <w:tcPr>
            <w:tcW w:w="4957" w:type="dxa"/>
          </w:tcPr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Емульсія бітумна, </w:t>
            </w:r>
            <w:proofErr w:type="spellStart"/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дорожна</w:t>
            </w:r>
            <w:proofErr w:type="spellEnd"/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ЕКШ-50</w:t>
            </w:r>
          </w:p>
        </w:tc>
        <w:tc>
          <w:tcPr>
            <w:tcW w:w="1748" w:type="dxa"/>
          </w:tcPr>
          <w:p w:rsidR="007A3716" w:rsidRPr="007A3716" w:rsidRDefault="007A3716" w:rsidP="007A371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7A3716" w:rsidRPr="007A3716" w:rsidRDefault="007A3716" w:rsidP="007A371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0,985</w:t>
            </w:r>
          </w:p>
        </w:tc>
      </w:tr>
      <w:tr w:rsidR="007A3716" w:rsidRPr="007A3716" w:rsidTr="00715108">
        <w:tc>
          <w:tcPr>
            <w:tcW w:w="4957" w:type="dxa"/>
          </w:tcPr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Суміші асфальтобетонні гарячі і теплі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[асфальтобетон щільний]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(дорожні)(аеродромні), що застосовуються у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верхніх шарах покриттів, дрібнозернисті, тип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Б, марка 1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R2(834*0,1208)</w:t>
            </w:r>
          </w:p>
        </w:tc>
        <w:tc>
          <w:tcPr>
            <w:tcW w:w="1748" w:type="dxa"/>
          </w:tcPr>
          <w:p w:rsidR="007A3716" w:rsidRPr="007A3716" w:rsidRDefault="007A3716" w:rsidP="007A371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7A3716" w:rsidRPr="007A3716" w:rsidRDefault="007A3716" w:rsidP="007A371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100,75</w:t>
            </w:r>
          </w:p>
        </w:tc>
      </w:tr>
      <w:tr w:rsidR="007A3716" w:rsidRPr="007A3716" w:rsidTr="00715108">
        <w:tc>
          <w:tcPr>
            <w:tcW w:w="4957" w:type="dxa"/>
          </w:tcPr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====Суцільний ремонт </w:t>
            </w:r>
            <w:proofErr w:type="spellStart"/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проїзжої</w:t>
            </w:r>
            <w:proofErr w:type="spellEnd"/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частини====</w:t>
            </w:r>
          </w:p>
        </w:tc>
        <w:tc>
          <w:tcPr>
            <w:tcW w:w="1748" w:type="dxa"/>
          </w:tcPr>
          <w:p w:rsidR="007A3716" w:rsidRPr="007A3716" w:rsidRDefault="007A3716" w:rsidP="007A3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7A3716" w:rsidRPr="007A3716" w:rsidRDefault="007A3716" w:rsidP="007A3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3716" w:rsidRPr="007A3716" w:rsidTr="00715108">
        <w:tc>
          <w:tcPr>
            <w:tcW w:w="4957" w:type="dxa"/>
          </w:tcPr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Знімання асфальтобетонних покриттів доріг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за допомогою машин для холодного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фрезерування асфальтобетонних покриттів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шириною фрезерування 2100 мм та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глибиною фрезерування 50 мм [на </w:t>
            </w:r>
            <w:proofErr w:type="spellStart"/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однiй</w:t>
            </w:r>
            <w:proofErr w:type="spellEnd"/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spellStart"/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половинi</w:t>
            </w:r>
            <w:proofErr w:type="spellEnd"/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проїжджої частини при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систематичному </w:t>
            </w:r>
            <w:proofErr w:type="spellStart"/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русi</w:t>
            </w:r>
            <w:proofErr w:type="spellEnd"/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транспорту на </w:t>
            </w:r>
            <w:proofErr w:type="spellStart"/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другiй</w:t>
            </w:r>
            <w:proofErr w:type="spellEnd"/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]</w:t>
            </w:r>
          </w:p>
        </w:tc>
        <w:tc>
          <w:tcPr>
            <w:tcW w:w="1748" w:type="dxa"/>
          </w:tcPr>
          <w:p w:rsidR="007A3716" w:rsidRPr="007A3716" w:rsidRDefault="007A3716" w:rsidP="007A371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1000м2</w:t>
            </w:r>
          </w:p>
        </w:tc>
        <w:tc>
          <w:tcPr>
            <w:tcW w:w="2693" w:type="dxa"/>
          </w:tcPr>
          <w:p w:rsidR="007A3716" w:rsidRPr="007A3716" w:rsidRDefault="007A3716" w:rsidP="007A371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2,3425</w:t>
            </w:r>
          </w:p>
        </w:tc>
      </w:tr>
      <w:tr w:rsidR="007A3716" w:rsidRPr="007A3716" w:rsidTr="00715108">
        <w:tc>
          <w:tcPr>
            <w:tcW w:w="4957" w:type="dxa"/>
          </w:tcPr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Перевезення </w:t>
            </w:r>
            <w:proofErr w:type="spellStart"/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асфальтогранулята</w:t>
            </w:r>
            <w:proofErr w:type="spellEnd"/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до 9 км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(без урахування вартості навантажувальних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робіт)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R2(2342,50*0,05*2,4*0,7)-5,51</w:t>
            </w:r>
          </w:p>
        </w:tc>
        <w:tc>
          <w:tcPr>
            <w:tcW w:w="1748" w:type="dxa"/>
          </w:tcPr>
          <w:p w:rsidR="007A3716" w:rsidRPr="007A3716" w:rsidRDefault="007A3716" w:rsidP="007A371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  <w:bookmarkStart w:id="0" w:name="_GoBack"/>
            <w:bookmarkEnd w:id="0"/>
          </w:p>
        </w:tc>
        <w:tc>
          <w:tcPr>
            <w:tcW w:w="2693" w:type="dxa"/>
          </w:tcPr>
          <w:p w:rsidR="007A3716" w:rsidRPr="007A3716" w:rsidRDefault="007A3716" w:rsidP="007A371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191,26</w:t>
            </w:r>
          </w:p>
        </w:tc>
      </w:tr>
      <w:tr w:rsidR="007A3716" w:rsidRPr="007A3716" w:rsidTr="00715108">
        <w:tc>
          <w:tcPr>
            <w:tcW w:w="4957" w:type="dxa"/>
          </w:tcPr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Улаштування підстильних та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proofErr w:type="spellStart"/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вирівнювальних</w:t>
            </w:r>
            <w:proofErr w:type="spellEnd"/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шарів основи з щебенево-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піщаної суміші, жорстви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кількість: 71,8*0,1</w:t>
            </w:r>
          </w:p>
        </w:tc>
        <w:tc>
          <w:tcPr>
            <w:tcW w:w="1748" w:type="dxa"/>
          </w:tcPr>
          <w:p w:rsidR="007A3716" w:rsidRPr="007A3716" w:rsidRDefault="007A3716" w:rsidP="007A371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100м3</w:t>
            </w:r>
          </w:p>
        </w:tc>
        <w:tc>
          <w:tcPr>
            <w:tcW w:w="2693" w:type="dxa"/>
          </w:tcPr>
          <w:p w:rsidR="007A3716" w:rsidRPr="007A3716" w:rsidRDefault="007A3716" w:rsidP="007A371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0,0718</w:t>
            </w:r>
          </w:p>
        </w:tc>
      </w:tr>
      <w:tr w:rsidR="007A3716" w:rsidRPr="007A3716" w:rsidTr="00715108">
        <w:tc>
          <w:tcPr>
            <w:tcW w:w="4957" w:type="dxa"/>
          </w:tcPr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Готова піщано-щебенева суміш, розмір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spellStart"/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зерен</w:t>
            </w:r>
            <w:proofErr w:type="spellEnd"/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понад 0 до 40 мм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R2(7,18*1,26)</w:t>
            </w:r>
          </w:p>
        </w:tc>
        <w:tc>
          <w:tcPr>
            <w:tcW w:w="1748" w:type="dxa"/>
          </w:tcPr>
          <w:p w:rsidR="007A3716" w:rsidRPr="007A3716" w:rsidRDefault="007A3716" w:rsidP="007A371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7A3716" w:rsidRPr="007A3716" w:rsidRDefault="007A3716" w:rsidP="007A371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9,05</w:t>
            </w:r>
          </w:p>
        </w:tc>
      </w:tr>
      <w:tr w:rsidR="007A3716" w:rsidRPr="007A3716" w:rsidTr="00715108">
        <w:tc>
          <w:tcPr>
            <w:tcW w:w="4957" w:type="dxa"/>
          </w:tcPr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Розливання в'яжучих матеріалів [на </w:t>
            </w:r>
            <w:proofErr w:type="spellStart"/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однiй</w:t>
            </w:r>
            <w:proofErr w:type="spellEnd"/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proofErr w:type="spellStart"/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половинi</w:t>
            </w:r>
            <w:proofErr w:type="spellEnd"/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проїжджої частини при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систематичному </w:t>
            </w:r>
            <w:proofErr w:type="spellStart"/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русi</w:t>
            </w:r>
            <w:proofErr w:type="spellEnd"/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транспорту на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proofErr w:type="spellStart"/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другiй</w:t>
            </w:r>
            <w:proofErr w:type="spellEnd"/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]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кількість: R3(1242,5*0,4/1000)</w:t>
            </w:r>
          </w:p>
        </w:tc>
        <w:tc>
          <w:tcPr>
            <w:tcW w:w="1748" w:type="dxa"/>
          </w:tcPr>
          <w:p w:rsidR="007A3716" w:rsidRPr="007A3716" w:rsidRDefault="007A3716" w:rsidP="007A371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1т</w:t>
            </w:r>
          </w:p>
        </w:tc>
        <w:tc>
          <w:tcPr>
            <w:tcW w:w="2693" w:type="dxa"/>
          </w:tcPr>
          <w:p w:rsidR="007A3716" w:rsidRPr="007A3716" w:rsidRDefault="007A3716" w:rsidP="007A371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0,497</w:t>
            </w:r>
          </w:p>
        </w:tc>
      </w:tr>
      <w:tr w:rsidR="007A3716" w:rsidRPr="007A3716" w:rsidTr="00715108">
        <w:tc>
          <w:tcPr>
            <w:tcW w:w="4957" w:type="dxa"/>
          </w:tcPr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Емульсія бітумна, </w:t>
            </w:r>
            <w:proofErr w:type="spellStart"/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дорожна</w:t>
            </w:r>
            <w:proofErr w:type="spellEnd"/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ЕКШ-50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R3(0,497*1,03)</w:t>
            </w:r>
          </w:p>
        </w:tc>
        <w:tc>
          <w:tcPr>
            <w:tcW w:w="1748" w:type="dxa"/>
          </w:tcPr>
          <w:p w:rsidR="007A3716" w:rsidRPr="007A3716" w:rsidRDefault="007A3716" w:rsidP="007A371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7A3716" w:rsidRPr="007A3716" w:rsidRDefault="007A3716" w:rsidP="007A371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0,512</w:t>
            </w:r>
          </w:p>
        </w:tc>
      </w:tr>
      <w:tr w:rsidR="007A3716" w:rsidRPr="007A3716" w:rsidTr="00715108">
        <w:tc>
          <w:tcPr>
            <w:tcW w:w="4957" w:type="dxa"/>
          </w:tcPr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Улаштування покриття з гарячих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асфальтобетонних сумішей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асфальтоукладальником при ширині смуги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до 3,5 м [верхнього шару товщиною 50 мм].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[на </w:t>
            </w:r>
            <w:proofErr w:type="spellStart"/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однiй</w:t>
            </w:r>
            <w:proofErr w:type="spellEnd"/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половинi</w:t>
            </w:r>
            <w:proofErr w:type="spellEnd"/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проїжджої частини при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систематичному </w:t>
            </w:r>
            <w:proofErr w:type="spellStart"/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русi</w:t>
            </w:r>
            <w:proofErr w:type="spellEnd"/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транспорту на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другiй</w:t>
            </w:r>
            <w:proofErr w:type="spellEnd"/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]</w:t>
            </w:r>
          </w:p>
        </w:tc>
        <w:tc>
          <w:tcPr>
            <w:tcW w:w="1748" w:type="dxa"/>
          </w:tcPr>
          <w:p w:rsidR="007A3716" w:rsidRPr="007A3716" w:rsidRDefault="007A3716" w:rsidP="007A371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1000 м2</w:t>
            </w:r>
          </w:p>
        </w:tc>
        <w:tc>
          <w:tcPr>
            <w:tcW w:w="2693" w:type="dxa"/>
          </w:tcPr>
          <w:p w:rsidR="007A3716" w:rsidRPr="007A3716" w:rsidRDefault="007A3716" w:rsidP="007A371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2,3425</w:t>
            </w:r>
          </w:p>
        </w:tc>
      </w:tr>
      <w:tr w:rsidR="007A3716" w:rsidRPr="007A3716" w:rsidTr="00715108">
        <w:tc>
          <w:tcPr>
            <w:tcW w:w="4957" w:type="dxa"/>
          </w:tcPr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Суміші асфальтобетонні гарячі і теплі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[асфальтобетон щільний]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(дорожні)(аеродромні), що застосовуються у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верхніх шарах покриттів, дрібнозернисті, тип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Б, марка 1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2342,5*0,1208</w:t>
            </w:r>
          </w:p>
        </w:tc>
        <w:tc>
          <w:tcPr>
            <w:tcW w:w="1748" w:type="dxa"/>
          </w:tcPr>
          <w:p w:rsidR="007A3716" w:rsidRPr="007A3716" w:rsidRDefault="007A3716" w:rsidP="007A371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7A3716" w:rsidRPr="007A3716" w:rsidRDefault="007A3716" w:rsidP="007A371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282,974</w:t>
            </w:r>
          </w:p>
        </w:tc>
      </w:tr>
      <w:tr w:rsidR="007A3716" w:rsidRPr="007A3716" w:rsidTr="00715108">
        <w:tc>
          <w:tcPr>
            <w:tcW w:w="4957" w:type="dxa"/>
          </w:tcPr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Укріплення узбіччя сумішшю з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proofErr w:type="spellStart"/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асфальтогранулята</w:t>
            </w:r>
            <w:proofErr w:type="spellEnd"/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товщиною 10 см [на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proofErr w:type="spellStart"/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однiй</w:t>
            </w:r>
            <w:proofErr w:type="spellEnd"/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половинi</w:t>
            </w:r>
            <w:proofErr w:type="spellEnd"/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проїжджої частини при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lastRenderedPageBreak/>
              <w:t xml:space="preserve">систематичному </w:t>
            </w:r>
            <w:proofErr w:type="spellStart"/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русi</w:t>
            </w:r>
            <w:proofErr w:type="spellEnd"/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транспорту на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другiй</w:t>
            </w:r>
            <w:proofErr w:type="spellEnd"/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]</w:t>
            </w:r>
          </w:p>
        </w:tc>
        <w:tc>
          <w:tcPr>
            <w:tcW w:w="1748" w:type="dxa"/>
          </w:tcPr>
          <w:p w:rsidR="007A3716" w:rsidRPr="007A3716" w:rsidRDefault="007A3716" w:rsidP="007A371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lastRenderedPageBreak/>
              <w:t>100м2</w:t>
            </w:r>
          </w:p>
        </w:tc>
        <w:tc>
          <w:tcPr>
            <w:tcW w:w="2693" w:type="dxa"/>
          </w:tcPr>
          <w:p w:rsidR="007A3716" w:rsidRPr="007A3716" w:rsidRDefault="007A3716" w:rsidP="007A371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0,3282</w:t>
            </w:r>
          </w:p>
        </w:tc>
      </w:tr>
      <w:tr w:rsidR="007A3716" w:rsidRPr="007A3716" w:rsidTr="00715108">
        <w:tc>
          <w:tcPr>
            <w:tcW w:w="4957" w:type="dxa"/>
          </w:tcPr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Перевезення </w:t>
            </w:r>
            <w:proofErr w:type="spellStart"/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асфальтогранулята</w:t>
            </w:r>
            <w:proofErr w:type="spellEnd"/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до 1 км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(без урахування вартості навантажувальних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робіт)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R2(32,82*0,1*2,4*0,7)</w:t>
            </w:r>
          </w:p>
        </w:tc>
        <w:tc>
          <w:tcPr>
            <w:tcW w:w="1748" w:type="dxa"/>
          </w:tcPr>
          <w:p w:rsidR="007A3716" w:rsidRPr="007A3716" w:rsidRDefault="007A3716" w:rsidP="007A371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7A3716" w:rsidRPr="007A3716" w:rsidRDefault="007A3716" w:rsidP="007A371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5,51</w:t>
            </w:r>
          </w:p>
        </w:tc>
      </w:tr>
      <w:tr w:rsidR="007A3716" w:rsidRPr="007A3716" w:rsidTr="00715108">
        <w:tc>
          <w:tcPr>
            <w:tcW w:w="4957" w:type="dxa"/>
          </w:tcPr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Демонтаж опор із плит і </w:t>
            </w:r>
            <w:proofErr w:type="spellStart"/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кілець</w:t>
            </w:r>
            <w:proofErr w:type="spellEnd"/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діаметром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до 1000 мм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кількість: 12*0,85</w:t>
            </w:r>
          </w:p>
        </w:tc>
        <w:tc>
          <w:tcPr>
            <w:tcW w:w="1748" w:type="dxa"/>
          </w:tcPr>
          <w:p w:rsidR="007A3716" w:rsidRPr="007A3716" w:rsidRDefault="007A3716" w:rsidP="007A371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100м3</w:t>
            </w:r>
          </w:p>
        </w:tc>
        <w:tc>
          <w:tcPr>
            <w:tcW w:w="2693" w:type="dxa"/>
          </w:tcPr>
          <w:p w:rsidR="007A3716" w:rsidRPr="007A3716" w:rsidRDefault="007A3716" w:rsidP="007A371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0,102</w:t>
            </w:r>
          </w:p>
        </w:tc>
      </w:tr>
      <w:tr w:rsidR="007A3716" w:rsidRPr="007A3716" w:rsidTr="00715108">
        <w:tc>
          <w:tcPr>
            <w:tcW w:w="4957" w:type="dxa"/>
          </w:tcPr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Установлення опор із плит і </w:t>
            </w:r>
            <w:proofErr w:type="spellStart"/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кілець</w:t>
            </w:r>
            <w:proofErr w:type="spellEnd"/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діаметром до 1000 мм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кількість: 12*0,85</w:t>
            </w:r>
          </w:p>
        </w:tc>
        <w:tc>
          <w:tcPr>
            <w:tcW w:w="1748" w:type="dxa"/>
          </w:tcPr>
          <w:p w:rsidR="007A3716" w:rsidRPr="007A3716" w:rsidRDefault="007A3716" w:rsidP="007A371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100м3</w:t>
            </w:r>
          </w:p>
        </w:tc>
        <w:tc>
          <w:tcPr>
            <w:tcW w:w="2693" w:type="dxa"/>
          </w:tcPr>
          <w:p w:rsidR="007A3716" w:rsidRPr="007A3716" w:rsidRDefault="007A3716" w:rsidP="007A371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0,102</w:t>
            </w:r>
          </w:p>
        </w:tc>
      </w:tr>
      <w:tr w:rsidR="007A3716" w:rsidRPr="007A3716" w:rsidTr="00715108">
        <w:tc>
          <w:tcPr>
            <w:tcW w:w="4957" w:type="dxa"/>
          </w:tcPr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Заміна люків</w:t>
            </w:r>
          </w:p>
        </w:tc>
        <w:tc>
          <w:tcPr>
            <w:tcW w:w="1748" w:type="dxa"/>
          </w:tcPr>
          <w:p w:rsidR="007A3716" w:rsidRPr="007A3716" w:rsidRDefault="007A3716" w:rsidP="007A371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</w:tcPr>
          <w:p w:rsidR="007A3716" w:rsidRPr="007A3716" w:rsidRDefault="007A3716" w:rsidP="007A371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12</w:t>
            </w:r>
          </w:p>
        </w:tc>
      </w:tr>
      <w:tr w:rsidR="007A3716" w:rsidRPr="007A3716" w:rsidTr="00715108">
        <w:tc>
          <w:tcPr>
            <w:tcW w:w="4957" w:type="dxa"/>
          </w:tcPr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Люк з замком важкий </w:t>
            </w:r>
            <w:proofErr w:type="spellStart"/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полімерпіщаний</w:t>
            </w:r>
            <w:proofErr w:type="spellEnd"/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ТС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250, призначений для колодязів у зонах з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інтенсивним </w:t>
            </w:r>
            <w:proofErr w:type="spellStart"/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рухом,розрахований</w:t>
            </w:r>
            <w:proofErr w:type="spellEnd"/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на 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навантаження 25 </w:t>
            </w:r>
            <w:proofErr w:type="spellStart"/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48" w:type="dxa"/>
          </w:tcPr>
          <w:p w:rsidR="007A3716" w:rsidRPr="007A3716" w:rsidRDefault="007A3716" w:rsidP="007A371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</w:tcPr>
          <w:p w:rsidR="007A3716" w:rsidRPr="007A3716" w:rsidRDefault="007A3716" w:rsidP="007A371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</w:tr>
      <w:tr w:rsidR="007A3716" w:rsidRPr="007A3716" w:rsidTr="00715108">
        <w:tc>
          <w:tcPr>
            <w:tcW w:w="4957" w:type="dxa"/>
          </w:tcPr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Встановлення дощоприймачів</w:t>
            </w:r>
          </w:p>
        </w:tc>
        <w:tc>
          <w:tcPr>
            <w:tcW w:w="1748" w:type="dxa"/>
          </w:tcPr>
          <w:p w:rsidR="007A3716" w:rsidRPr="007A3716" w:rsidRDefault="007A3716" w:rsidP="007A371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10 </w:t>
            </w:r>
            <w:proofErr w:type="spellStart"/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</w:tcPr>
          <w:p w:rsidR="007A3716" w:rsidRPr="007A3716" w:rsidRDefault="007A3716" w:rsidP="007A371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0,8</w:t>
            </w:r>
          </w:p>
        </w:tc>
      </w:tr>
      <w:tr w:rsidR="007A3716" w:rsidRPr="007A3716" w:rsidTr="00715108">
        <w:tc>
          <w:tcPr>
            <w:tcW w:w="4957" w:type="dxa"/>
          </w:tcPr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Суміші бетонні готові важкі, клас бетону В15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[М200], крупність заповнювача більше 40 мм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0,12*8</w:t>
            </w:r>
          </w:p>
        </w:tc>
        <w:tc>
          <w:tcPr>
            <w:tcW w:w="1748" w:type="dxa"/>
          </w:tcPr>
          <w:p w:rsidR="007A3716" w:rsidRPr="007A3716" w:rsidRDefault="007A3716" w:rsidP="007A371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7A3716" w:rsidRPr="007A3716" w:rsidRDefault="007A3716" w:rsidP="007A371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0,96</w:t>
            </w:r>
          </w:p>
        </w:tc>
      </w:tr>
      <w:tr w:rsidR="007A3716" w:rsidRPr="007A3716" w:rsidTr="00715108">
        <w:tc>
          <w:tcPr>
            <w:tcW w:w="4957" w:type="dxa"/>
          </w:tcPr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Дощоприймач полімерний, навантаження 12,</w:t>
            </w:r>
          </w:p>
          <w:p w:rsidR="007A3716" w:rsidRPr="007A3716" w:rsidRDefault="007A3716" w:rsidP="007A37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 т (В125)</w:t>
            </w:r>
          </w:p>
        </w:tc>
        <w:tc>
          <w:tcPr>
            <w:tcW w:w="1748" w:type="dxa"/>
          </w:tcPr>
          <w:p w:rsidR="007A3716" w:rsidRPr="007A3716" w:rsidRDefault="007A3716" w:rsidP="007A371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</w:tcPr>
          <w:p w:rsidR="007A3716" w:rsidRPr="007A3716" w:rsidRDefault="007A3716" w:rsidP="007A371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</w:t>
            </w:r>
          </w:p>
        </w:tc>
      </w:tr>
    </w:tbl>
    <w:p w:rsidR="00BB0018" w:rsidRPr="007A3716" w:rsidRDefault="00BB0018" w:rsidP="00BB00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B0018" w:rsidRPr="007A37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68"/>
    <w:rsid w:val="00141003"/>
    <w:rsid w:val="00344910"/>
    <w:rsid w:val="003E6741"/>
    <w:rsid w:val="004762F5"/>
    <w:rsid w:val="0048783A"/>
    <w:rsid w:val="005852C5"/>
    <w:rsid w:val="00655284"/>
    <w:rsid w:val="006973F4"/>
    <w:rsid w:val="00715108"/>
    <w:rsid w:val="007A0E68"/>
    <w:rsid w:val="007A3716"/>
    <w:rsid w:val="007E0316"/>
    <w:rsid w:val="00863F93"/>
    <w:rsid w:val="00A60936"/>
    <w:rsid w:val="00AF2FA5"/>
    <w:rsid w:val="00B66B2E"/>
    <w:rsid w:val="00BB0018"/>
    <w:rsid w:val="00CD6D50"/>
    <w:rsid w:val="00D5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BF73F-F6A8-47C2-93F2-A4750051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qFormat/>
    <w:rsid w:val="00BB0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2860</Words>
  <Characters>1631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17</cp:revision>
  <dcterms:created xsi:type="dcterms:W3CDTF">2024-05-01T06:13:00Z</dcterms:created>
  <dcterms:modified xsi:type="dcterms:W3CDTF">2024-06-11T05:19:00Z</dcterms:modified>
</cp:coreProperties>
</file>