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B3" w:rsidRDefault="00724817" w:rsidP="00DE6FB3">
      <w:pPr>
        <w:ind w:left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ЗАТВЕРДЖЕННО</w:t>
      </w:r>
    </w:p>
    <w:p w:rsidR="002D309F" w:rsidRDefault="00724817" w:rsidP="00DE6FB3">
      <w:pPr>
        <w:ind w:left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DE6FB3" w:rsidRDefault="00DE6FB3" w:rsidP="00DE6FB3">
      <w:pPr>
        <w:ind w:left="623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74F0">
        <w:rPr>
          <w:rFonts w:ascii="Times New Roman" w:hAnsi="Times New Roman" w:cs="Times New Roman"/>
          <w:sz w:val="28"/>
          <w:szCs w:val="28"/>
          <w:lang w:val="uk-UA"/>
        </w:rPr>
        <w:t>_________  № ______</w:t>
      </w:r>
    </w:p>
    <w:p w:rsidR="00DE6FB3" w:rsidRDefault="00DE6FB3" w:rsidP="00DE6FB3">
      <w:pPr>
        <w:ind w:left="623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FB3" w:rsidRDefault="00DE6FB3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діяльності з підготовки проєктів </w:t>
      </w:r>
    </w:p>
    <w:p w:rsidR="00DE6FB3" w:rsidRDefault="002574F0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регуляторних актів на 2024</w:t>
      </w:r>
      <w:r w:rsidR="00DE6FB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0D291B" w:rsidRDefault="000D291B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926" w:type="dxa"/>
        <w:tblInd w:w="-176" w:type="dxa"/>
        <w:tblLayout w:type="fixed"/>
        <w:tblLook w:val="04A0"/>
      </w:tblPr>
      <w:tblGrid>
        <w:gridCol w:w="426"/>
        <w:gridCol w:w="1843"/>
        <w:gridCol w:w="2266"/>
        <w:gridCol w:w="2128"/>
        <w:gridCol w:w="1418"/>
        <w:gridCol w:w="1845"/>
      </w:tblGrid>
      <w:tr w:rsidR="00DE6FB3" w:rsidRPr="000D4B1A" w:rsidTr="000D4B1A">
        <w:tc>
          <w:tcPr>
            <w:tcW w:w="426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виду проєкту регуляторного акта</w:t>
            </w:r>
          </w:p>
        </w:tc>
        <w:tc>
          <w:tcPr>
            <w:tcW w:w="2266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проєкту регуляторного акта</w:t>
            </w:r>
          </w:p>
        </w:tc>
        <w:tc>
          <w:tcPr>
            <w:tcW w:w="2128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Цілі прийняття регуляторного акта</w:t>
            </w:r>
          </w:p>
        </w:tc>
        <w:tc>
          <w:tcPr>
            <w:tcW w:w="1418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 підготовки проєктів регуляторних актів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органів та підрозділів, відповідальних за розроблення проєктів регуляторних актів</w:t>
            </w:r>
          </w:p>
        </w:tc>
      </w:tr>
      <w:tr w:rsidR="00DE6FB3" w:rsidRPr="000D4B1A" w:rsidTr="000D4B1A">
        <w:tc>
          <w:tcPr>
            <w:tcW w:w="426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66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28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DE6FB3" w:rsidRPr="000D4B1A" w:rsidTr="000D4B1A">
        <w:tc>
          <w:tcPr>
            <w:tcW w:w="426" w:type="dxa"/>
          </w:tcPr>
          <w:p w:rsidR="00DE6FB3" w:rsidRPr="002D309F" w:rsidRDefault="002574F0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E6FB3" w:rsidRPr="000D4B1A" w:rsidRDefault="00EA559F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5B6D76"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 </w:t>
            </w:r>
            <w:r w:rsidR="005B6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виконавчого комітету </w:t>
            </w:r>
            <w:proofErr w:type="spellStart"/>
            <w:r w:rsidR="005B6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Павлоградської</w:t>
            </w:r>
            <w:proofErr w:type="spellEnd"/>
            <w:r w:rsidR="005B6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66" w:type="dxa"/>
          </w:tcPr>
          <w:p w:rsidR="00DE6FB3" w:rsidRPr="000D4B1A" w:rsidRDefault="007950B7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затвердження </w:t>
            </w:r>
            <w:r w:rsidR="005B6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 з організації, збирання, транспортування, переробки та утилізації побутових відходів на території м. Павлограда </w:t>
            </w:r>
          </w:p>
        </w:tc>
        <w:tc>
          <w:tcPr>
            <w:tcW w:w="2128" w:type="dxa"/>
          </w:tcPr>
          <w:p w:rsidR="00DE6FB3" w:rsidRPr="000D4B1A" w:rsidRDefault="007950B7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Скасування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старого </w:t>
            </w: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регуляторного акта</w:t>
            </w:r>
            <w:r w:rsidR="00E52E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зв’язку із змінами у законодавстві та відсутністю необхідності відстежувати зазначені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ньому </w:t>
            </w:r>
            <w:r w:rsidR="00E52E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показники 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прийняття нового</w:t>
            </w:r>
          </w:p>
        </w:tc>
        <w:tc>
          <w:tcPr>
            <w:tcW w:w="1418" w:type="dxa"/>
          </w:tcPr>
          <w:p w:rsidR="00DE6FB3" w:rsidRPr="000D4B1A" w:rsidRDefault="00E52ED1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257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</w:t>
            </w:r>
          </w:p>
        </w:tc>
        <w:tc>
          <w:tcPr>
            <w:tcW w:w="1845" w:type="dxa"/>
          </w:tcPr>
          <w:p w:rsidR="00DE6FB3" w:rsidRPr="000D4B1A" w:rsidRDefault="000D4B1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DD527A" w:rsidRPr="00DD527A" w:rsidTr="000D4B1A">
        <w:tc>
          <w:tcPr>
            <w:tcW w:w="426" w:type="dxa"/>
          </w:tcPr>
          <w:p w:rsidR="00DD527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DD527A" w:rsidRDefault="00DD527A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Павлоградської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2266" w:type="dxa"/>
          </w:tcPr>
          <w:p w:rsidR="00DD527A" w:rsidRPr="000D4B1A" w:rsidRDefault="00DD527A" w:rsidP="009775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</w:t>
            </w:r>
            <w:r w:rsidR="00977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затвердження Порядку встановлення тарифів на перевезення пасажирів на міських автобусних маршрутах загального користування в м. Павлоград</w:t>
            </w:r>
          </w:p>
        </w:tc>
        <w:tc>
          <w:tcPr>
            <w:tcW w:w="2128" w:type="dxa"/>
          </w:tcPr>
          <w:p w:rsidR="00DD527A" w:rsidRPr="000D4B1A" w:rsidRDefault="00DD527A" w:rsidP="002574F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Регулювання цінової політики у сфері перевезення на міських автобусних маршрутах загального користування</w:t>
            </w:r>
          </w:p>
        </w:tc>
        <w:tc>
          <w:tcPr>
            <w:tcW w:w="1418" w:type="dxa"/>
          </w:tcPr>
          <w:p w:rsidR="00DD527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квартал</w:t>
            </w:r>
          </w:p>
        </w:tc>
        <w:tc>
          <w:tcPr>
            <w:tcW w:w="1845" w:type="dxa"/>
          </w:tcPr>
          <w:p w:rsidR="00DD527A" w:rsidRPr="000D4B1A" w:rsidRDefault="00DD527A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економічних питань</w:t>
            </w:r>
          </w:p>
        </w:tc>
      </w:tr>
    </w:tbl>
    <w:p w:rsidR="00DE6FB3" w:rsidRDefault="00DE6FB3" w:rsidP="00DE6FB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3AF" w:rsidRDefault="00BE43AF" w:rsidP="00BE43A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56E" w:rsidRDefault="0046556E" w:rsidP="00BE43AF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6556E" w:rsidSect="009221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4F0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46556E">
        <w:rPr>
          <w:rFonts w:ascii="Times New Roman" w:hAnsi="Times New Roman" w:cs="Times New Roman"/>
          <w:sz w:val="28"/>
          <w:szCs w:val="28"/>
          <w:lang w:val="uk-UA"/>
        </w:rPr>
        <w:t>ачальника відділу з питань розвитку підпри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t xml:space="preserve">ємництва та залучення інвестицій   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</w:p>
    <w:p w:rsidR="002574F0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E43AF" w:rsidRPr="00DE6FB3" w:rsidRDefault="002574F0" w:rsidP="002C59F1">
      <w:pPr>
        <w:ind w:left="-142" w:right="-72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Світлана КУСОЧКІНА</w:t>
      </w:r>
      <w:r w:rsidR="002C59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sectPr w:rsidR="00BE43AF" w:rsidRPr="00DE6FB3" w:rsidSect="0046556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FB3"/>
    <w:rsid w:val="000550EC"/>
    <w:rsid w:val="000D291B"/>
    <w:rsid w:val="000D4B1A"/>
    <w:rsid w:val="001222B9"/>
    <w:rsid w:val="00142970"/>
    <w:rsid w:val="00244B32"/>
    <w:rsid w:val="002574F0"/>
    <w:rsid w:val="00274C34"/>
    <w:rsid w:val="002C59F1"/>
    <w:rsid w:val="002D309F"/>
    <w:rsid w:val="0035795F"/>
    <w:rsid w:val="003603AE"/>
    <w:rsid w:val="003F1146"/>
    <w:rsid w:val="004245F7"/>
    <w:rsid w:val="0046556E"/>
    <w:rsid w:val="00474BF9"/>
    <w:rsid w:val="00540091"/>
    <w:rsid w:val="005B6D76"/>
    <w:rsid w:val="00724817"/>
    <w:rsid w:val="007661F7"/>
    <w:rsid w:val="007950B7"/>
    <w:rsid w:val="008946B0"/>
    <w:rsid w:val="008B05E1"/>
    <w:rsid w:val="008C0B00"/>
    <w:rsid w:val="00904F58"/>
    <w:rsid w:val="00922177"/>
    <w:rsid w:val="00977535"/>
    <w:rsid w:val="00A02886"/>
    <w:rsid w:val="00A46FF0"/>
    <w:rsid w:val="00B2239E"/>
    <w:rsid w:val="00B949BC"/>
    <w:rsid w:val="00BC2244"/>
    <w:rsid w:val="00BE43AF"/>
    <w:rsid w:val="00CD1943"/>
    <w:rsid w:val="00D57A3E"/>
    <w:rsid w:val="00DD527A"/>
    <w:rsid w:val="00DE6FB3"/>
    <w:rsid w:val="00E52ED1"/>
    <w:rsid w:val="00E65481"/>
    <w:rsid w:val="00E91CE5"/>
    <w:rsid w:val="00EA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torg2</cp:lastModifiedBy>
  <cp:revision>6</cp:revision>
  <cp:lastPrinted>2022-11-15T09:43:00Z</cp:lastPrinted>
  <dcterms:created xsi:type="dcterms:W3CDTF">2023-11-16T08:39:00Z</dcterms:created>
  <dcterms:modified xsi:type="dcterms:W3CDTF">2024-07-02T13:24:00Z</dcterms:modified>
</cp:coreProperties>
</file>