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8F" w:rsidRPr="00710AE4" w:rsidRDefault="00EA2A0B" w:rsidP="00710A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AE4">
        <w:rPr>
          <w:rFonts w:ascii="Times New Roman" w:hAnsi="Times New Roman" w:cs="Times New Roman"/>
          <w:b/>
          <w:sz w:val="32"/>
          <w:szCs w:val="32"/>
        </w:rPr>
        <w:t>«Супермаркет рішень для громад» запрошує відвідати заходи</w:t>
      </w:r>
    </w:p>
    <w:p w:rsidR="00EA2A0B" w:rsidRPr="00710AE4" w:rsidRDefault="00EA2A0B" w:rsidP="00710A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0AE4">
        <w:rPr>
          <w:rFonts w:ascii="Times New Roman" w:hAnsi="Times New Roman" w:cs="Times New Roman"/>
          <w:b/>
          <w:sz w:val="36"/>
          <w:szCs w:val="36"/>
        </w:rPr>
        <w:t>План на тиждень</w:t>
      </w:r>
    </w:p>
    <w:p w:rsidR="00710AE4" w:rsidRPr="00710AE4" w:rsidRDefault="00710AE4" w:rsidP="00710A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Запрошуємо Вас відвідати заходи "Супермаркету рішень для громад":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🕒19 вересня (четвер), 10.00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🟧Муніципальний</w:t>
      </w:r>
      <w:proofErr w:type="spellEnd"/>
      <w:r w:rsidRPr="00506ADF">
        <w:rPr>
          <w:rFonts w:ascii="Arial" w:hAnsi="Arial" w:cs="Arial"/>
          <w:b/>
          <w:bCs/>
        </w:rPr>
        <w:t xml:space="preserve"> енергетичний план – Створення </w:t>
      </w:r>
      <w:proofErr w:type="spellStart"/>
      <w:r w:rsidRPr="00506ADF">
        <w:rPr>
          <w:rFonts w:ascii="Arial" w:hAnsi="Arial" w:cs="Arial"/>
          <w:b/>
          <w:bCs/>
        </w:rPr>
        <w:t>Сотової</w:t>
      </w:r>
      <w:proofErr w:type="spellEnd"/>
      <w:r w:rsidRPr="00506ADF">
        <w:rPr>
          <w:rFonts w:ascii="Arial" w:hAnsi="Arial" w:cs="Arial"/>
          <w:b/>
          <w:bCs/>
        </w:rPr>
        <w:t xml:space="preserve"> Енергетичної Мережі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Енергетична стійкість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4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https://atu.net.ua/vebinary/munitsypalnyi-enerhetychnyi-plan-stvorennia-sotovoi-enerhetychnoi-merezhi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🕒19 вересня (четвер), 15.00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🟧Енергетичний</w:t>
      </w:r>
      <w:proofErr w:type="spellEnd"/>
      <w:r w:rsidRPr="00506ADF">
        <w:rPr>
          <w:rFonts w:ascii="Arial" w:hAnsi="Arial" w:cs="Arial"/>
          <w:b/>
          <w:bCs/>
        </w:rPr>
        <w:t xml:space="preserve"> аудит муніципальних </w:t>
      </w:r>
      <w:proofErr w:type="spellStart"/>
      <w:r w:rsidRPr="00506ADF">
        <w:rPr>
          <w:rFonts w:ascii="Arial" w:hAnsi="Arial" w:cs="Arial"/>
          <w:b/>
          <w:bCs/>
        </w:rPr>
        <w:t>обʼєктів</w:t>
      </w:r>
      <w:proofErr w:type="spellEnd"/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Енергетична стійкість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5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https://atu.net.ua/vebinary/enerhetychnyi-audyt-munitsypalnykh-ob-iektiv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🕒20 вересня (п’ятниця), 10.00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🟧Реформа</w:t>
      </w:r>
      <w:proofErr w:type="spellEnd"/>
      <w:r w:rsidRPr="00506ADF">
        <w:rPr>
          <w:rFonts w:ascii="Arial" w:hAnsi="Arial" w:cs="Arial"/>
          <w:b/>
          <w:bCs/>
        </w:rPr>
        <w:t xml:space="preserve"> містобудівної документації на місцевому рівні: комплексні плани, </w:t>
      </w:r>
      <w:proofErr w:type="spellStart"/>
      <w:r w:rsidRPr="00506ADF">
        <w:rPr>
          <w:rFonts w:ascii="Arial" w:hAnsi="Arial" w:cs="Arial"/>
          <w:b/>
          <w:bCs/>
        </w:rPr>
        <w:t>цифровізація</w:t>
      </w:r>
      <w:proofErr w:type="spellEnd"/>
      <w:r w:rsidRPr="00506ADF">
        <w:rPr>
          <w:rFonts w:ascii="Arial" w:hAnsi="Arial" w:cs="Arial"/>
          <w:b/>
          <w:bCs/>
        </w:rPr>
        <w:t>, містобудівний кадастр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Просторове планування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6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https://atu.net.ua/vebinary/reforma-mistobudivnoi-dokumentatsii-na-mistsevomu-rivni-kompleksni-plany-tsyfrovizatsiia-mistobudivnyi-kadastr-4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🕒22 вересня (неділя), 11.00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🟧Mr.Leader</w:t>
      </w:r>
      <w:proofErr w:type="spellEnd"/>
      <w:r w:rsidRPr="00506ADF">
        <w:rPr>
          <w:rFonts w:ascii="Arial" w:hAnsi="Arial" w:cs="Arial"/>
          <w:b/>
          <w:bCs/>
        </w:rPr>
        <w:t>. Дослідницька діяльність дітей дошкільного віку - маленькі науковці в дії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Освіта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7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https://atu.net.ua/vebinary/mrleader-doslidnytska-diialnist-ditei-doshkilnoho-viku-malenki-naukovtsi-v-dii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🕒23 вересня (понеділок). 13.30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🟧Енергетична</w:t>
      </w:r>
      <w:proofErr w:type="spellEnd"/>
      <w:r w:rsidRPr="00506ADF">
        <w:rPr>
          <w:rFonts w:ascii="Arial" w:hAnsi="Arial" w:cs="Arial"/>
          <w:b/>
          <w:bCs/>
        </w:rPr>
        <w:t xml:space="preserve"> стійкість закладів освіти в умовах воєнного стану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lastRenderedPageBreak/>
        <w:t>Секція: Енергетична стійкість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8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https://atu.net.ua/vebinary/enerhetychna-stiikist-zakladiv-osvity-v-umovakh-voiennoho-stanu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🕒23 вересня (понеділок), 15.00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🟧Особливі</w:t>
      </w:r>
      <w:proofErr w:type="spellEnd"/>
      <w:r w:rsidRPr="00506ADF">
        <w:rPr>
          <w:rFonts w:ascii="Arial" w:hAnsi="Arial" w:cs="Arial"/>
          <w:b/>
          <w:bCs/>
        </w:rPr>
        <w:t xml:space="preserve"> види організації роботи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З питань праці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9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osoblyvi-vydy-orhanizatsii-roboty-kontrakt-dystantsiina-ta-nadomna-robota-hnuchkyi-rezhym-robochoho-chasu-trudovyi-dohovir-z-nefiksovanym-robochym-chasom-sproshchenyi-rezhym-rehuliuvannia-trudovykh-vidnosyn-cherhuvannia-nenormovanyi-robochyi-den-nadurochn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🕒24 вересня (вівторок), 11.00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🟧Програма</w:t>
      </w:r>
      <w:proofErr w:type="spellEnd"/>
      <w:r w:rsidRPr="00506ADF">
        <w:rPr>
          <w:rFonts w:ascii="Arial" w:hAnsi="Arial" w:cs="Arial"/>
          <w:b/>
          <w:bCs/>
        </w:rPr>
        <w:t xml:space="preserve"> життєстійкості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Самовідновлення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10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https://atu.net.ua/vebinary/prohrama-zhyttiestiikosti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🕒24 вересня вівторок), 13.30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🟧Умови</w:t>
      </w:r>
      <w:proofErr w:type="spellEnd"/>
      <w:r w:rsidRPr="00506ADF">
        <w:rPr>
          <w:rFonts w:ascii="Arial" w:hAnsi="Arial" w:cs="Arial"/>
          <w:b/>
          <w:bCs/>
        </w:rPr>
        <w:t xml:space="preserve"> кредитування проектів у сфері </w:t>
      </w:r>
      <w:proofErr w:type="spellStart"/>
      <w:r w:rsidRPr="00506ADF">
        <w:rPr>
          <w:rFonts w:ascii="Arial" w:hAnsi="Arial" w:cs="Arial"/>
          <w:b/>
          <w:bCs/>
        </w:rPr>
        <w:t>енергоефективності</w:t>
      </w:r>
      <w:proofErr w:type="spellEnd"/>
      <w:r w:rsidRPr="00506ADF">
        <w:rPr>
          <w:rFonts w:ascii="Arial" w:hAnsi="Arial" w:cs="Arial"/>
          <w:b/>
          <w:bCs/>
        </w:rPr>
        <w:t xml:space="preserve"> для юридичних осіб, підприємств комунального та державного права власності та органів місцевого самоврядування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Енергетична стійкість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11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https://atu.net.ua/vebinary/umovy-kredytuvannia-proektiv-u-sferi-enerhoefektyvnosti-dlia-iurydychnykh-osib-pidpryiemstv-komunalnoho-ta-derazhvnoho-prava-vlasnosti-ta-orhaniv-mistsevoho-samovriaduvannia-3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🕒24 вересня (вівторок), 15.00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🟧Фінансування</w:t>
      </w:r>
      <w:proofErr w:type="spellEnd"/>
      <w:r w:rsidRPr="00506ADF">
        <w:rPr>
          <w:rFonts w:ascii="Arial" w:hAnsi="Arial" w:cs="Arial"/>
          <w:b/>
          <w:bCs/>
        </w:rPr>
        <w:t xml:space="preserve"> </w:t>
      </w:r>
      <w:proofErr w:type="spellStart"/>
      <w:r w:rsidRPr="00506ADF">
        <w:rPr>
          <w:rFonts w:ascii="Arial" w:hAnsi="Arial" w:cs="Arial"/>
          <w:b/>
          <w:bCs/>
        </w:rPr>
        <w:t>енергоефективності</w:t>
      </w:r>
      <w:proofErr w:type="spellEnd"/>
      <w:r w:rsidRPr="00506ADF">
        <w:rPr>
          <w:rFonts w:ascii="Arial" w:hAnsi="Arial" w:cs="Arial"/>
          <w:b/>
          <w:bCs/>
        </w:rPr>
        <w:t xml:space="preserve"> в територіальних громадах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Енергетична стійкість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12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https://atu.net.ua/vebinary/finansuvannia-enerhoefektyvnosti-v-terytorialnykh-hromadakh-4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lastRenderedPageBreak/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🕒25 вересня (середа), 10.00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🟧Енергоменеджмент</w:t>
      </w:r>
      <w:proofErr w:type="spellEnd"/>
      <w:r w:rsidRPr="00506ADF">
        <w:rPr>
          <w:rFonts w:ascii="Arial" w:hAnsi="Arial" w:cs="Arial"/>
          <w:b/>
          <w:bCs/>
        </w:rPr>
        <w:t xml:space="preserve"> як основа енергетичної безпеки: досвід Первомайської міської територіальної громади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Практики відновлення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13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https://atu.net.ua/vebinary/enerhomenedzhment-iak-osnova-enerhetychnoi-bezpeky-dosvid-pervomaiskoi-miskoi-terytorialnoi-hromady</w:t>
        </w:r>
      </w:hyperlink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 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🕒26 вересня (четвер), 10.00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proofErr w:type="spellStart"/>
      <w:r w:rsidRPr="00506ADF">
        <w:rPr>
          <w:rFonts w:ascii="Arial" w:hAnsi="Arial" w:cs="Arial"/>
          <w:b/>
          <w:bCs/>
        </w:rPr>
        <w:t>🟧Інтеграція</w:t>
      </w:r>
      <w:proofErr w:type="spellEnd"/>
      <w:r w:rsidRPr="00506ADF">
        <w:rPr>
          <w:rFonts w:ascii="Arial" w:hAnsi="Arial" w:cs="Arial"/>
          <w:b/>
          <w:bCs/>
        </w:rPr>
        <w:t xml:space="preserve"> ефективних технологічних рішень в сфері альтернативної енергетики для громад та критичних підприємств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Секція: Енергетична стійкість</w:t>
      </w:r>
    </w:p>
    <w:p w:rsidR="00506ADF" w:rsidRPr="00506ADF" w:rsidRDefault="00506ADF" w:rsidP="00506ADF">
      <w:pPr>
        <w:pStyle w:val="a5"/>
        <w:spacing w:after="138"/>
        <w:rPr>
          <w:rFonts w:ascii="Arial" w:hAnsi="Arial" w:cs="Arial"/>
          <w:b/>
          <w:bCs/>
        </w:rPr>
      </w:pPr>
      <w:r w:rsidRPr="00506ADF">
        <w:rPr>
          <w:rFonts w:ascii="Arial" w:hAnsi="Arial" w:cs="Arial"/>
          <w:b/>
          <w:bCs/>
        </w:rPr>
        <w:t>Приєднатися: </w:t>
      </w:r>
      <w:hyperlink r:id="rId14" w:tgtFrame="_blank" w:history="1">
        <w:r w:rsidRPr="00506ADF">
          <w:rPr>
            <w:rStyle w:val="a4"/>
            <w:rFonts w:ascii="Arial" w:hAnsi="Arial" w:cs="Arial"/>
            <w:b/>
            <w:bCs/>
          </w:rPr>
          <w:t>https://atu.net.ua/vebinary/intehratsiia-efektyvnykh-tekhnolohichnykh-rishen-v-sferi-alternatyvnoi-enerhetyky-dlia-hromad-ta-krytychnykh-pidpryiemstv-2</w:t>
        </w:r>
      </w:hyperlink>
    </w:p>
    <w:p w:rsidR="00710AE4" w:rsidRPr="00710AE4" w:rsidRDefault="00710AE4" w:rsidP="00506ADF">
      <w:pPr>
        <w:pStyle w:val="a5"/>
        <w:shd w:val="clear" w:color="auto" w:fill="FFFFFF"/>
        <w:spacing w:before="0" w:beforeAutospacing="0" w:after="138" w:afterAutospacing="0"/>
        <w:rPr>
          <w:sz w:val="28"/>
          <w:szCs w:val="28"/>
        </w:rPr>
      </w:pPr>
    </w:p>
    <w:sectPr w:rsidR="00710AE4" w:rsidRPr="00710AE4" w:rsidSect="00F63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A2A0B"/>
    <w:rsid w:val="00111BDB"/>
    <w:rsid w:val="001160C6"/>
    <w:rsid w:val="00506ADF"/>
    <w:rsid w:val="00710AE4"/>
    <w:rsid w:val="009412D7"/>
    <w:rsid w:val="00AA3E0D"/>
    <w:rsid w:val="00EA2A0B"/>
    <w:rsid w:val="00F6308F"/>
    <w:rsid w:val="00F9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A0B"/>
    <w:rPr>
      <w:b/>
      <w:bCs/>
    </w:rPr>
  </w:style>
  <w:style w:type="character" w:styleId="a4">
    <w:name w:val="Hyperlink"/>
    <w:basedOn w:val="a0"/>
    <w:uiPriority w:val="99"/>
    <w:unhideWhenUsed/>
    <w:rsid w:val="00EA2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1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8497698.sendpul.se/sl/MzU4NjM2NQ==/f3762cd5087ff613f3daaeff3d5174d11fd56s9" TargetMode="External"/><Relationship Id="rId13" Type="http://schemas.openxmlformats.org/officeDocument/2006/relationships/hyperlink" Target="https://s8497698.sendpul.se/sl/MzU4NjM3MA==/f3762cd5087ff613f3daaeff3d5174d11fd56s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8497698.sendpul.se/sl/MzU4NjM2NA==/f3762cd5087ff613f3daaeff3d5174d11fd56s9" TargetMode="External"/><Relationship Id="rId12" Type="http://schemas.openxmlformats.org/officeDocument/2006/relationships/hyperlink" Target="https://s8497698.sendpul.se/sl/MzU4NjM2OQ==/f3762cd5087ff613f3daaeff3d5174d11fd56s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8497698.sendpul.se/sl/MzU4NjM2Mw==/f3762cd5087ff613f3daaeff3d5174d11fd56s9" TargetMode="External"/><Relationship Id="rId11" Type="http://schemas.openxmlformats.org/officeDocument/2006/relationships/hyperlink" Target="https://s8497698.sendpul.se/sl/MzU4NjM2OA==/f3762cd5087ff613f3daaeff3d5174d11fd56s9" TargetMode="External"/><Relationship Id="rId5" Type="http://schemas.openxmlformats.org/officeDocument/2006/relationships/hyperlink" Target="https://s8497698.sendpul.se/sl/MzU4NjM2Mg==/f3762cd5087ff613f3daaeff3d5174d11fd56s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8497698.sendpul.se/sl/MzU4NjM2Nw==/f3762cd5087ff613f3daaeff3d5174d11fd56s9" TargetMode="External"/><Relationship Id="rId4" Type="http://schemas.openxmlformats.org/officeDocument/2006/relationships/hyperlink" Target="https://s8497698.sendpul.se/sl/MzU4NjM2MQ==/f3762cd5087ff613f3daaeff3d5174d11fd56s9" TargetMode="External"/><Relationship Id="rId9" Type="http://schemas.openxmlformats.org/officeDocument/2006/relationships/hyperlink" Target="https://s8497698.sendpul.se/sl/MzU4NjM2Ng==/f3762cd5087ff613f3daaeff3d5174d11fd56s9" TargetMode="External"/><Relationship Id="rId14" Type="http://schemas.openxmlformats.org/officeDocument/2006/relationships/hyperlink" Target="https://s8497698.sendpul.se/sl/MzU4NjM3MQ==/f3762cd5087ff613f3daaeff3d5174d11fd56s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2024-09-19T06:45:00Z</dcterms:created>
  <dcterms:modified xsi:type="dcterms:W3CDTF">2024-09-19T06:45:00Z</dcterms:modified>
</cp:coreProperties>
</file>