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0A" w:rsidRDefault="0048530A" w:rsidP="0048530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Пільговий проїзд</w:t>
      </w:r>
    </w:p>
    <w:p w:rsidR="0048530A" w:rsidRDefault="0048530A" w:rsidP="0048530A">
      <w:pPr>
        <w:jc w:val="both"/>
        <w:rPr>
          <w:rFonts w:ascii="Times New Roman" w:hAnsi="Times New Roman"/>
          <w:lang w:val="uk-UA"/>
        </w:rPr>
      </w:pPr>
    </w:p>
    <w:p w:rsidR="0048530A" w:rsidRPr="00F45CCC" w:rsidRDefault="0048530A" w:rsidP="0048530A">
      <w:pPr>
        <w:spacing w:after="140"/>
        <w:jc w:val="both"/>
        <w:rPr>
          <w:rFonts w:ascii="Times New Roman" w:hAnsi="Times New Roman" w:cs="Times New Roman"/>
          <w:color w:val="000000"/>
        </w:rPr>
      </w:pPr>
      <w:r w:rsidRPr="00F45CCC">
        <w:rPr>
          <w:rFonts w:ascii="Times New Roman" w:hAnsi="Times New Roman" w:cs="Times New Roman"/>
          <w:color w:val="000000"/>
        </w:rPr>
        <w:tab/>
        <w:t xml:space="preserve">Закон </w:t>
      </w:r>
      <w:proofErr w:type="spellStart"/>
      <w:r w:rsidRPr="00F45CCC">
        <w:rPr>
          <w:rFonts w:ascii="Times New Roman" w:hAnsi="Times New Roman" w:cs="Times New Roman"/>
          <w:color w:val="000000"/>
        </w:rPr>
        <w:t>України</w:t>
      </w:r>
      <w:proofErr w:type="spellEnd"/>
      <w:r w:rsidRPr="00F45CCC">
        <w:rPr>
          <w:rFonts w:ascii="Times New Roman" w:hAnsi="Times New Roman" w:cs="Times New Roman"/>
          <w:color w:val="000000"/>
          <w:lang w:val="uk-UA"/>
        </w:rPr>
        <w:t xml:space="preserve"> від </w:t>
      </w:r>
      <w:r w:rsidRPr="00F45CCC">
        <w:rPr>
          <w:rFonts w:ascii="Times New Roman" w:hAnsi="Times New Roman" w:cs="Times New Roman"/>
          <w:color w:val="000000"/>
        </w:rPr>
        <w:t>17</w:t>
      </w:r>
      <w:r w:rsidRPr="00F45CCC">
        <w:rPr>
          <w:rFonts w:ascii="Times New Roman" w:hAnsi="Times New Roman" w:cs="Times New Roman"/>
          <w:color w:val="000000"/>
          <w:lang w:val="uk-UA"/>
        </w:rPr>
        <w:t>.01.</w:t>
      </w:r>
      <w:r w:rsidRPr="00F45CCC">
        <w:rPr>
          <w:rFonts w:ascii="Times New Roman" w:hAnsi="Times New Roman" w:cs="Times New Roman"/>
          <w:color w:val="000000"/>
        </w:rPr>
        <w:t xml:space="preserve">2017 р. №1812-VІІІ «Про </w:t>
      </w:r>
      <w:proofErr w:type="spellStart"/>
      <w:r w:rsidRPr="00F45CCC">
        <w:rPr>
          <w:rFonts w:ascii="Times New Roman" w:hAnsi="Times New Roman" w:cs="Times New Roman"/>
          <w:color w:val="000000"/>
        </w:rPr>
        <w:t>внесення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змін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до </w:t>
      </w:r>
      <w:proofErr w:type="spellStart"/>
      <w:r w:rsidRPr="00F45CCC">
        <w:rPr>
          <w:rFonts w:ascii="Times New Roman" w:hAnsi="Times New Roman" w:cs="Times New Roman"/>
          <w:color w:val="000000"/>
        </w:rPr>
        <w:t>деяких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законодавчих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актів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України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щодо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впровадження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автоматизованої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системи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обліку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оплати </w:t>
      </w:r>
      <w:proofErr w:type="spellStart"/>
      <w:r w:rsidRPr="00F45CCC">
        <w:rPr>
          <w:rFonts w:ascii="Times New Roman" w:hAnsi="Times New Roman" w:cs="Times New Roman"/>
          <w:color w:val="000000"/>
        </w:rPr>
        <w:t>проїзду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F45CCC">
        <w:rPr>
          <w:rFonts w:ascii="Times New Roman" w:hAnsi="Times New Roman" w:cs="Times New Roman"/>
          <w:color w:val="000000"/>
        </w:rPr>
        <w:t>міському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пасажирському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транспорті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» </w:t>
      </w:r>
      <w:proofErr w:type="spellStart"/>
      <w:r w:rsidRPr="00F45CCC">
        <w:rPr>
          <w:rFonts w:ascii="Times New Roman" w:hAnsi="Times New Roman" w:cs="Times New Roman"/>
          <w:color w:val="000000"/>
        </w:rPr>
        <w:t>передбачає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введення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електронного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квитка для оплати </w:t>
      </w:r>
      <w:proofErr w:type="spellStart"/>
      <w:r w:rsidRPr="00F45CCC">
        <w:rPr>
          <w:rFonts w:ascii="Times New Roman" w:hAnsi="Times New Roman" w:cs="Times New Roman"/>
          <w:color w:val="000000"/>
        </w:rPr>
        <w:t>проїзду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F45CCC">
        <w:rPr>
          <w:rFonts w:ascii="Times New Roman" w:hAnsi="Times New Roman" w:cs="Times New Roman"/>
          <w:color w:val="000000"/>
        </w:rPr>
        <w:t>міському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пасажирському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транспорті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. </w:t>
      </w:r>
      <w:bookmarkStart w:id="0" w:name="E1675"/>
      <w:bookmarkEnd w:id="0"/>
    </w:p>
    <w:p w:rsidR="0048530A" w:rsidRPr="00F45CCC" w:rsidRDefault="0048530A" w:rsidP="0048530A">
      <w:pPr>
        <w:spacing w:after="14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45CCC">
        <w:rPr>
          <w:rFonts w:ascii="Times New Roman" w:hAnsi="Times New Roman" w:cs="Times New Roman"/>
          <w:color w:val="000000"/>
        </w:rPr>
        <w:t>Пільгові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категорії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осіб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з числа </w:t>
      </w:r>
      <w:proofErr w:type="spellStart"/>
      <w:r w:rsidRPr="00F45CCC">
        <w:rPr>
          <w:rFonts w:ascii="Times New Roman" w:hAnsi="Times New Roman" w:cs="Times New Roman"/>
          <w:color w:val="000000"/>
        </w:rPr>
        <w:t>ветеранів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війни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отримують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електронний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квиток </w:t>
      </w:r>
      <w:proofErr w:type="spellStart"/>
      <w:r w:rsidRPr="00F45CCC">
        <w:rPr>
          <w:rFonts w:ascii="Times New Roman" w:hAnsi="Times New Roman" w:cs="Times New Roman"/>
          <w:color w:val="000000"/>
        </w:rPr>
        <w:t>безкоштовно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. Порядок такого </w:t>
      </w:r>
      <w:proofErr w:type="spellStart"/>
      <w:r w:rsidRPr="00F45CCC">
        <w:rPr>
          <w:rFonts w:ascii="Times New Roman" w:hAnsi="Times New Roman" w:cs="Times New Roman"/>
          <w:color w:val="000000"/>
        </w:rPr>
        <w:t>отримання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визначається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органами </w:t>
      </w:r>
      <w:proofErr w:type="spellStart"/>
      <w:r w:rsidRPr="00F45CCC">
        <w:rPr>
          <w:rFonts w:ascii="Times New Roman" w:hAnsi="Times New Roman" w:cs="Times New Roman"/>
          <w:color w:val="000000"/>
        </w:rPr>
        <w:t>місцевого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самоврядування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окремо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45CCC">
        <w:rPr>
          <w:rFonts w:ascii="Times New Roman" w:hAnsi="Times New Roman" w:cs="Times New Roman"/>
          <w:color w:val="000000"/>
        </w:rPr>
        <w:t>Зокрема</w:t>
      </w:r>
      <w:proofErr w:type="spellEnd"/>
      <w:r w:rsidRPr="00F45CCC">
        <w:rPr>
          <w:rFonts w:ascii="Times New Roman" w:hAnsi="Times New Roman" w:cs="Times New Roman"/>
          <w:color w:val="000000"/>
          <w:lang w:val="uk-UA"/>
        </w:rPr>
        <w:t>,</w:t>
      </w:r>
      <w:r w:rsidRPr="00F45CCC">
        <w:rPr>
          <w:rFonts w:ascii="Times New Roman" w:hAnsi="Times New Roman" w:cs="Times New Roman"/>
          <w:color w:val="000000"/>
        </w:rPr>
        <w:t xml:space="preserve"> по </w:t>
      </w:r>
      <w:proofErr w:type="spellStart"/>
      <w:r w:rsidRPr="00F45CCC">
        <w:rPr>
          <w:rFonts w:ascii="Times New Roman" w:hAnsi="Times New Roman" w:cs="Times New Roman"/>
          <w:color w:val="000000"/>
        </w:rPr>
        <w:t>м.Павлоград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пільговий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проїздний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квиток для </w:t>
      </w:r>
      <w:proofErr w:type="spellStart"/>
      <w:r w:rsidRPr="00F45CCC">
        <w:rPr>
          <w:rFonts w:ascii="Times New Roman" w:hAnsi="Times New Roman" w:cs="Times New Roman"/>
          <w:color w:val="000000"/>
        </w:rPr>
        <w:t>ветеранів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війни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передбачений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міською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програмою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r w:rsidRPr="00F45CCC">
        <w:rPr>
          <w:rFonts w:ascii="Times New Roman" w:hAnsi="Times New Roman" w:cs="Times New Roman"/>
          <w:color w:val="000000"/>
          <w:lang w:val="uk-UA"/>
        </w:rPr>
        <w:t>“Соціальний захист окремих категорій населення на 2022-2024 роки”</w:t>
      </w:r>
      <w:r w:rsidRPr="00F45CCC">
        <w:rPr>
          <w:rFonts w:ascii="Times New Roman" w:hAnsi="Times New Roman" w:cs="Times New Roman"/>
          <w:lang w:val="uk-UA"/>
        </w:rPr>
        <w:t>, яка затверджена рішенням сесії міської ради від 27.07.2021 р. № 315-11/</w:t>
      </w:r>
      <w:proofErr w:type="gramStart"/>
      <w:r w:rsidRPr="00F45CCC">
        <w:rPr>
          <w:rFonts w:ascii="Times New Roman" w:hAnsi="Times New Roman" w:cs="Times New Roman"/>
          <w:lang w:val="en-US"/>
        </w:rPr>
        <w:t>VIII</w:t>
      </w:r>
      <w:r w:rsidRPr="00F45CCC">
        <w:rPr>
          <w:rFonts w:ascii="Times New Roman" w:hAnsi="Times New Roman" w:cs="Times New Roman"/>
          <w:color w:val="000000" w:themeColor="text1"/>
          <w:lang w:val="uk-UA"/>
        </w:rPr>
        <w:t>(</w:t>
      </w:r>
      <w:proofErr w:type="gramEnd"/>
      <w:r w:rsidRPr="00F45CCC">
        <w:rPr>
          <w:rFonts w:ascii="Times New Roman" w:hAnsi="Times New Roman" w:cs="Times New Roman"/>
          <w:color w:val="000000" w:themeColor="text1"/>
          <w:lang w:val="uk-UA"/>
        </w:rPr>
        <w:t>зі змінами).</w:t>
      </w:r>
    </w:p>
    <w:p w:rsidR="0048530A" w:rsidRPr="00F45CCC" w:rsidRDefault="0048530A" w:rsidP="0048530A">
      <w:pPr>
        <w:pStyle w:val="a4"/>
        <w:jc w:val="both"/>
        <w:rPr>
          <w:rFonts w:ascii="Times New Roman" w:hAnsi="Times New Roman" w:cs="Times New Roman"/>
          <w:color w:val="000000"/>
        </w:rPr>
      </w:pPr>
      <w:bookmarkStart w:id="1" w:name="E1678"/>
      <w:bookmarkStart w:id="2" w:name="E1677"/>
      <w:bookmarkEnd w:id="1"/>
      <w:bookmarkEnd w:id="2"/>
      <w:r w:rsidRPr="00F45CCC">
        <w:rPr>
          <w:rFonts w:ascii="Times New Roman" w:hAnsi="Times New Roman" w:cs="Times New Roman"/>
          <w:color w:val="000000"/>
        </w:rPr>
        <w:tab/>
      </w:r>
      <w:proofErr w:type="spellStart"/>
      <w:r w:rsidRPr="00F45CCC">
        <w:rPr>
          <w:rFonts w:ascii="Times New Roman" w:hAnsi="Times New Roman" w:cs="Times New Roman"/>
          <w:color w:val="000000"/>
        </w:rPr>
        <w:t>Проїзд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міжміським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та/</w:t>
      </w:r>
      <w:proofErr w:type="spellStart"/>
      <w:r w:rsidRPr="00F45CCC">
        <w:rPr>
          <w:rFonts w:ascii="Times New Roman" w:hAnsi="Times New Roman" w:cs="Times New Roman"/>
          <w:color w:val="000000"/>
        </w:rPr>
        <w:t>або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приміський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45CCC">
        <w:rPr>
          <w:rFonts w:ascii="Times New Roman" w:hAnsi="Times New Roman" w:cs="Times New Roman"/>
          <w:color w:val="000000"/>
        </w:rPr>
        <w:t>залізничним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та </w:t>
      </w:r>
      <w:proofErr w:type="spellStart"/>
      <w:r w:rsidRPr="00F45CCC">
        <w:rPr>
          <w:rFonts w:ascii="Times New Roman" w:hAnsi="Times New Roman" w:cs="Times New Roman"/>
          <w:color w:val="000000"/>
        </w:rPr>
        <w:t>водним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транспортом </w:t>
      </w:r>
      <w:proofErr w:type="spellStart"/>
      <w:r w:rsidRPr="00F45CCC">
        <w:rPr>
          <w:rFonts w:ascii="Times New Roman" w:hAnsi="Times New Roman" w:cs="Times New Roman"/>
          <w:color w:val="000000"/>
        </w:rPr>
        <w:t>здійснюється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на </w:t>
      </w:r>
      <w:proofErr w:type="spellStart"/>
      <w:r w:rsidRPr="00F45CCC">
        <w:rPr>
          <w:rFonts w:ascii="Times New Roman" w:hAnsi="Times New Roman" w:cs="Times New Roman"/>
          <w:color w:val="000000"/>
        </w:rPr>
        <w:t>підставі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квитка, </w:t>
      </w:r>
      <w:proofErr w:type="spellStart"/>
      <w:r w:rsidRPr="00F45CCC">
        <w:rPr>
          <w:rFonts w:ascii="Times New Roman" w:hAnsi="Times New Roman" w:cs="Times New Roman"/>
          <w:color w:val="000000"/>
        </w:rPr>
        <w:t>що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отримується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F45CCC">
        <w:rPr>
          <w:rFonts w:ascii="Times New Roman" w:hAnsi="Times New Roman" w:cs="Times New Roman"/>
          <w:color w:val="000000"/>
        </w:rPr>
        <w:t>касах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при </w:t>
      </w:r>
      <w:proofErr w:type="spellStart"/>
      <w:r w:rsidRPr="00F45CCC">
        <w:rPr>
          <w:rFonts w:ascii="Times New Roman" w:hAnsi="Times New Roman" w:cs="Times New Roman"/>
          <w:color w:val="000000"/>
        </w:rPr>
        <w:t>пред’явленні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відповідного</w:t>
      </w:r>
      <w:proofErr w:type="spellEnd"/>
      <w:r w:rsidRPr="00F45C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color w:val="000000"/>
        </w:rPr>
        <w:t>посвідчення</w:t>
      </w:r>
      <w:proofErr w:type="spellEnd"/>
      <w:r w:rsidRPr="00F45CCC">
        <w:rPr>
          <w:rFonts w:ascii="Times New Roman" w:hAnsi="Times New Roman" w:cs="Times New Roman"/>
          <w:color w:val="000000"/>
        </w:rPr>
        <w:t>.</w:t>
      </w:r>
      <w:bookmarkStart w:id="3" w:name="contentsContainer11"/>
      <w:bookmarkEnd w:id="3"/>
    </w:p>
    <w:tbl>
      <w:tblPr>
        <w:tblW w:w="100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2"/>
        <w:gridCol w:w="1815"/>
        <w:gridCol w:w="2041"/>
        <w:gridCol w:w="1587"/>
      </w:tblGrid>
      <w:tr w:rsidR="0048530A" w:rsidTr="00EC3C58"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hint="eastAsia"/>
              </w:rPr>
            </w:pPr>
            <w:bookmarkStart w:id="4" w:name="E1585"/>
            <w:bookmarkStart w:id="5" w:name="E1584"/>
            <w:bookmarkStart w:id="6" w:name="contents1"/>
            <w:bookmarkEnd w:id="4"/>
            <w:bookmarkEnd w:id="5"/>
            <w:bookmarkEnd w:id="6"/>
            <w:r>
              <w:rPr>
                <w:rStyle w:val="a3"/>
                <w:rFonts w:ascii="Times New Roman" w:hAnsi="Times New Roman"/>
              </w:rPr>
              <w:t xml:space="preserve">Вид </w:t>
            </w:r>
            <w:proofErr w:type="spellStart"/>
            <w:r>
              <w:rPr>
                <w:rStyle w:val="a3"/>
                <w:rFonts w:ascii="Times New Roman" w:hAnsi="Times New Roman"/>
              </w:rPr>
              <w:t>безкоштовного</w:t>
            </w:r>
            <w:proofErr w:type="spellEnd"/>
            <w:r>
              <w:rPr>
                <w:rStyle w:val="a3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/>
              </w:rPr>
              <w:t>проїзду</w:t>
            </w:r>
            <w:bookmarkStart w:id="7" w:name="E1586"/>
            <w:bookmarkEnd w:id="7"/>
            <w:proofErr w:type="spellEnd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hint="eastAsia"/>
              </w:rPr>
            </w:pPr>
            <w:bookmarkStart w:id="8" w:name="E1588"/>
            <w:bookmarkStart w:id="9" w:name="E1587"/>
            <w:bookmarkStart w:id="10" w:name="contents2"/>
            <w:bookmarkEnd w:id="8"/>
            <w:bookmarkEnd w:id="9"/>
            <w:bookmarkEnd w:id="10"/>
            <w:r>
              <w:rPr>
                <w:rStyle w:val="a3"/>
                <w:rFonts w:ascii="Times New Roman" w:hAnsi="Times New Roman"/>
              </w:rPr>
              <w:t>УБД</w:t>
            </w:r>
            <w:bookmarkStart w:id="11" w:name="E1589"/>
            <w:bookmarkEnd w:id="11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hint="eastAsia"/>
              </w:rPr>
            </w:pPr>
            <w:bookmarkStart w:id="12" w:name="E1591"/>
            <w:bookmarkStart w:id="13" w:name="E1590"/>
            <w:bookmarkStart w:id="14" w:name="contents3"/>
            <w:bookmarkEnd w:id="12"/>
            <w:bookmarkEnd w:id="13"/>
            <w:bookmarkEnd w:id="14"/>
            <w:r>
              <w:rPr>
                <w:rStyle w:val="a3"/>
                <w:rFonts w:ascii="Times New Roman" w:hAnsi="Times New Roman"/>
              </w:rPr>
              <w:t xml:space="preserve">Особа з </w:t>
            </w:r>
            <w:proofErr w:type="spellStart"/>
            <w:r>
              <w:rPr>
                <w:rStyle w:val="a3"/>
                <w:rFonts w:ascii="Times New Roman" w:hAnsi="Times New Roman"/>
              </w:rPr>
              <w:t>інвалідністю</w:t>
            </w:r>
            <w:proofErr w:type="spellEnd"/>
            <w:r>
              <w:rPr>
                <w:rStyle w:val="a3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/>
              </w:rPr>
              <w:t>внаслідок</w:t>
            </w:r>
            <w:proofErr w:type="spellEnd"/>
            <w:r>
              <w:rPr>
                <w:rStyle w:val="a3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/>
              </w:rPr>
              <w:t>війни</w:t>
            </w:r>
            <w:bookmarkStart w:id="15" w:name="E1592"/>
            <w:bookmarkEnd w:id="15"/>
            <w:proofErr w:type="spellEnd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hint="eastAsia"/>
              </w:rPr>
            </w:pPr>
            <w:bookmarkStart w:id="16" w:name="E1594"/>
            <w:bookmarkStart w:id="17" w:name="E1593"/>
            <w:bookmarkStart w:id="18" w:name="contents4"/>
            <w:bookmarkEnd w:id="16"/>
            <w:bookmarkEnd w:id="17"/>
            <w:bookmarkEnd w:id="18"/>
            <w:proofErr w:type="spellStart"/>
            <w:r>
              <w:rPr>
                <w:rStyle w:val="a3"/>
                <w:rFonts w:ascii="Times New Roman" w:hAnsi="Times New Roman"/>
              </w:rPr>
              <w:t>Супроводжуючий</w:t>
            </w:r>
            <w:proofErr w:type="spellEnd"/>
          </w:p>
          <w:p w:rsidR="0048530A" w:rsidRDefault="0048530A" w:rsidP="00EC3C58">
            <w:pPr>
              <w:pStyle w:val="a6"/>
              <w:jc w:val="center"/>
              <w:rPr>
                <w:rFonts w:hint="eastAsia"/>
              </w:rPr>
            </w:pPr>
            <w:bookmarkStart w:id="19" w:name="E1596"/>
            <w:bookmarkStart w:id="20" w:name="E1595"/>
            <w:bookmarkEnd w:id="19"/>
            <w:bookmarkEnd w:id="20"/>
            <w:r>
              <w:rPr>
                <w:rStyle w:val="a3"/>
                <w:rFonts w:ascii="Times New Roman" w:hAnsi="Times New Roman"/>
              </w:rPr>
              <w:t xml:space="preserve">особу з </w:t>
            </w:r>
            <w:proofErr w:type="spellStart"/>
            <w:r>
              <w:rPr>
                <w:rStyle w:val="a3"/>
                <w:rFonts w:ascii="Times New Roman" w:hAnsi="Times New Roman"/>
              </w:rPr>
              <w:t>інвалідністю</w:t>
            </w:r>
            <w:proofErr w:type="spellEnd"/>
            <w:r>
              <w:rPr>
                <w:rStyle w:val="a3"/>
                <w:rFonts w:ascii="Times New Roman" w:hAnsi="Times New Roman"/>
              </w:rPr>
              <w:t xml:space="preserve"> І</w:t>
            </w:r>
            <w:bookmarkStart w:id="21" w:name="E1598"/>
            <w:bookmarkEnd w:id="21"/>
            <w:r>
              <w:rPr>
                <w:rStyle w:val="a3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/>
              </w:rPr>
              <w:t>гр</w:t>
            </w:r>
            <w:proofErr w:type="spellEnd"/>
          </w:p>
        </w:tc>
      </w:tr>
      <w:tr w:rsidR="0048530A" w:rsidTr="00EC3C58">
        <w:trPr>
          <w:trHeight w:val="905"/>
        </w:trPr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bookmarkStart w:id="22" w:name="E1603"/>
            <w:bookmarkStart w:id="23" w:name="E1602"/>
            <w:bookmarkStart w:id="24" w:name="contents5"/>
            <w:bookmarkEnd w:id="22"/>
            <w:bookmarkEnd w:id="23"/>
            <w:bookmarkEnd w:id="24"/>
            <w:proofErr w:type="spellStart"/>
            <w:r>
              <w:rPr>
                <w:rFonts w:ascii="Times New Roman" w:hAnsi="Times New Roman"/>
              </w:rPr>
              <w:t>Всіма</w:t>
            </w:r>
            <w:proofErr w:type="spellEnd"/>
            <w:r>
              <w:rPr>
                <w:rFonts w:ascii="Times New Roman" w:hAnsi="Times New Roman"/>
              </w:rPr>
              <w:t xml:space="preserve"> видами </w:t>
            </w:r>
            <w:proofErr w:type="spellStart"/>
            <w:r>
              <w:rPr>
                <w:rFonts w:ascii="Times New Roman" w:hAnsi="Times New Roman"/>
              </w:rPr>
              <w:t>міського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пасажирського</w:t>
            </w:r>
            <w:proofErr w:type="spellEnd"/>
          </w:p>
          <w:p w:rsidR="0048530A" w:rsidRDefault="0048530A" w:rsidP="00EC3C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bookmarkStart w:id="25" w:name="E1605"/>
            <w:bookmarkStart w:id="26" w:name="E1604"/>
            <w:bookmarkEnd w:id="25"/>
            <w:bookmarkEnd w:id="26"/>
            <w:r>
              <w:rPr>
                <w:rFonts w:ascii="Times New Roman" w:hAnsi="Times New Roman"/>
              </w:rPr>
              <w:t>транспорту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7" w:name="E1608"/>
            <w:bookmarkStart w:id="28" w:name="E1607"/>
            <w:bookmarkStart w:id="29" w:name="contents6"/>
            <w:bookmarkEnd w:id="27"/>
            <w:bookmarkEnd w:id="28"/>
            <w:bookmarkEnd w:id="29"/>
            <w:r>
              <w:rPr>
                <w:rFonts w:ascii="Times New Roman" w:hAnsi="Times New Roman"/>
              </w:rPr>
              <w:t>+</w:t>
            </w:r>
            <w:bookmarkStart w:id="30" w:name="E1609"/>
            <w:bookmarkEnd w:id="30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1" w:name="E1611"/>
            <w:bookmarkStart w:id="32" w:name="E1610"/>
            <w:bookmarkStart w:id="33" w:name="contents7"/>
            <w:bookmarkEnd w:id="31"/>
            <w:bookmarkEnd w:id="32"/>
            <w:bookmarkEnd w:id="33"/>
            <w:r>
              <w:rPr>
                <w:rFonts w:ascii="Times New Roman" w:hAnsi="Times New Roman"/>
              </w:rPr>
              <w:t>+</w:t>
            </w:r>
            <w:bookmarkStart w:id="34" w:name="E1612"/>
            <w:bookmarkEnd w:id="34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5" w:name="E1614"/>
            <w:bookmarkStart w:id="36" w:name="E1613"/>
            <w:bookmarkStart w:id="37" w:name="contents8"/>
            <w:bookmarkEnd w:id="35"/>
            <w:bookmarkEnd w:id="36"/>
            <w:bookmarkEnd w:id="37"/>
            <w:r>
              <w:rPr>
                <w:rFonts w:ascii="Times New Roman" w:hAnsi="Times New Roman"/>
              </w:rPr>
              <w:t>+</w:t>
            </w:r>
            <w:bookmarkStart w:id="38" w:name="E1616"/>
            <w:bookmarkStart w:id="39" w:name="E1615"/>
            <w:bookmarkEnd w:id="38"/>
            <w:bookmarkEnd w:id="39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30A" w:rsidTr="00EC3C58"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bookmarkStart w:id="40" w:name="E1618"/>
            <w:bookmarkStart w:id="41" w:name="E1617"/>
            <w:bookmarkStart w:id="42" w:name="contents9"/>
            <w:bookmarkEnd w:id="40"/>
            <w:bookmarkEnd w:id="41"/>
            <w:bookmarkEnd w:id="42"/>
            <w:proofErr w:type="spellStart"/>
            <w:r>
              <w:rPr>
                <w:rFonts w:ascii="Times New Roman" w:hAnsi="Times New Roman"/>
              </w:rPr>
              <w:t>автомобільним</w:t>
            </w:r>
            <w:proofErr w:type="spellEnd"/>
            <w:r>
              <w:rPr>
                <w:rFonts w:ascii="Times New Roman" w:hAnsi="Times New Roman"/>
              </w:rPr>
              <w:t xml:space="preserve"> транспортом </w:t>
            </w:r>
            <w:proofErr w:type="spellStart"/>
            <w:r>
              <w:rPr>
                <w:rFonts w:ascii="Times New Roman" w:hAnsi="Times New Roman"/>
              </w:rPr>
              <w:t>загального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користування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сільській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місцевості</w:t>
            </w:r>
            <w:proofErr w:type="spellEnd"/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3" w:name="E1621"/>
            <w:bookmarkStart w:id="44" w:name="E1620"/>
            <w:bookmarkStart w:id="45" w:name="contents10"/>
            <w:bookmarkEnd w:id="43"/>
            <w:bookmarkEnd w:id="44"/>
            <w:bookmarkEnd w:id="45"/>
            <w:r>
              <w:rPr>
                <w:rFonts w:ascii="Times New Roman" w:hAnsi="Times New Roman"/>
              </w:rPr>
              <w:t>+</w:t>
            </w:r>
            <w:bookmarkStart w:id="46" w:name="E1622"/>
            <w:bookmarkEnd w:id="46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7" w:name="E1624"/>
            <w:bookmarkStart w:id="48" w:name="E1623"/>
            <w:bookmarkStart w:id="49" w:name="contents11"/>
            <w:bookmarkEnd w:id="47"/>
            <w:bookmarkEnd w:id="48"/>
            <w:bookmarkEnd w:id="49"/>
            <w:r>
              <w:rPr>
                <w:rFonts w:ascii="Times New Roman" w:hAnsi="Times New Roman"/>
              </w:rPr>
              <w:t>+</w:t>
            </w:r>
            <w:bookmarkStart w:id="50" w:name="E1625"/>
            <w:bookmarkEnd w:id="50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1" w:name="E1627"/>
            <w:bookmarkStart w:id="52" w:name="E1626"/>
            <w:bookmarkStart w:id="53" w:name="contents12"/>
            <w:bookmarkEnd w:id="51"/>
            <w:bookmarkEnd w:id="52"/>
            <w:bookmarkEnd w:id="53"/>
            <w:r>
              <w:rPr>
                <w:rFonts w:ascii="Times New Roman" w:hAnsi="Times New Roman"/>
              </w:rPr>
              <w:t>+</w:t>
            </w:r>
            <w:bookmarkStart w:id="54" w:name="E1629"/>
            <w:bookmarkStart w:id="55" w:name="E1628"/>
            <w:bookmarkEnd w:id="54"/>
            <w:bookmarkEnd w:id="55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30A" w:rsidTr="00EC3C58"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bookmarkStart w:id="56" w:name="E1631"/>
            <w:bookmarkStart w:id="57" w:name="E1630"/>
            <w:bookmarkStart w:id="58" w:name="contents13"/>
            <w:bookmarkEnd w:id="56"/>
            <w:bookmarkEnd w:id="57"/>
            <w:bookmarkEnd w:id="58"/>
            <w:proofErr w:type="spellStart"/>
            <w:r>
              <w:rPr>
                <w:rFonts w:ascii="Times New Roman" w:hAnsi="Times New Roman"/>
              </w:rPr>
              <w:t>залізничним</w:t>
            </w:r>
            <w:proofErr w:type="spellEnd"/>
            <w:r>
              <w:rPr>
                <w:rFonts w:ascii="Times New Roman" w:hAnsi="Times New Roman"/>
              </w:rPr>
              <w:t xml:space="preserve"> і </w:t>
            </w:r>
            <w:proofErr w:type="spellStart"/>
            <w:r>
              <w:rPr>
                <w:rFonts w:ascii="Times New Roman" w:hAnsi="Times New Roman"/>
              </w:rPr>
              <w:t>водним</w:t>
            </w:r>
            <w:proofErr w:type="spellEnd"/>
            <w:r>
              <w:rPr>
                <w:rFonts w:ascii="Times New Roman" w:hAnsi="Times New Roman"/>
              </w:rPr>
              <w:t xml:space="preserve"> транспортом </w:t>
            </w:r>
            <w:proofErr w:type="spellStart"/>
            <w:r>
              <w:rPr>
                <w:rFonts w:ascii="Times New Roman" w:hAnsi="Times New Roman"/>
              </w:rPr>
              <w:t>приміського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сполучення</w:t>
            </w:r>
            <w:proofErr w:type="spellEnd"/>
            <w:r>
              <w:rPr>
                <w:rFonts w:ascii="Times New Roman" w:hAnsi="Times New Roman"/>
              </w:rPr>
              <w:t xml:space="preserve"> та автобусами </w:t>
            </w:r>
            <w:proofErr w:type="spellStart"/>
            <w:r>
              <w:rPr>
                <w:rFonts w:ascii="Times New Roman" w:hAnsi="Times New Roman"/>
              </w:rPr>
              <w:t>приміських</w:t>
            </w:r>
            <w:proofErr w:type="spellEnd"/>
            <w:r>
              <w:rPr>
                <w:rFonts w:ascii="Times New Roman" w:hAnsi="Times New Roman"/>
              </w:rPr>
              <w:t xml:space="preserve"> і </w:t>
            </w:r>
            <w:proofErr w:type="spellStart"/>
            <w:r>
              <w:rPr>
                <w:rFonts w:ascii="Times New Roman" w:hAnsi="Times New Roman"/>
              </w:rPr>
              <w:t>міжміських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маршрутів</w:t>
            </w:r>
            <w:proofErr w:type="spellEnd"/>
            <w:r>
              <w:rPr>
                <w:rFonts w:ascii="Times New Roman" w:hAnsi="Times New Roman"/>
              </w:rPr>
              <w:t xml:space="preserve">, у тому </w:t>
            </w:r>
            <w:proofErr w:type="spellStart"/>
            <w:r>
              <w:rPr>
                <w:rFonts w:ascii="Times New Roman" w:hAnsi="Times New Roman"/>
              </w:rPr>
              <w:t>числі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внутрірайонних</w:t>
            </w:r>
            <w:bookmarkStart w:id="59" w:name="E1635"/>
            <w:bookmarkEnd w:id="59"/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внутрі</w:t>
            </w:r>
            <w:bookmarkStart w:id="60" w:name="E1639"/>
            <w:bookmarkEnd w:id="60"/>
            <w:proofErr w:type="spellEnd"/>
            <w:r>
              <w:rPr>
                <w:rFonts w:ascii="Times New Roman" w:hAnsi="Times New Roman"/>
              </w:rPr>
              <w:t xml:space="preserve">– та </w:t>
            </w:r>
            <w:proofErr w:type="spellStart"/>
            <w:r>
              <w:rPr>
                <w:rFonts w:ascii="Times New Roman" w:hAnsi="Times New Roman"/>
              </w:rPr>
              <w:t>міжобласних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незалежно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відстані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місця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проживання</w:t>
            </w:r>
            <w:proofErr w:type="spellEnd"/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1" w:name="E1642"/>
            <w:bookmarkStart w:id="62" w:name="E1641"/>
            <w:bookmarkStart w:id="63" w:name="contents14"/>
            <w:bookmarkEnd w:id="61"/>
            <w:bookmarkEnd w:id="62"/>
            <w:bookmarkEnd w:id="63"/>
            <w:r>
              <w:rPr>
                <w:rFonts w:ascii="Times New Roman" w:hAnsi="Times New Roman"/>
              </w:rPr>
              <w:t>+</w:t>
            </w:r>
            <w:bookmarkStart w:id="64" w:name="E1643"/>
            <w:bookmarkEnd w:id="64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5" w:name="E1645"/>
            <w:bookmarkStart w:id="66" w:name="E1644"/>
            <w:bookmarkStart w:id="67" w:name="contents15"/>
            <w:bookmarkEnd w:id="65"/>
            <w:bookmarkEnd w:id="66"/>
            <w:bookmarkEnd w:id="67"/>
            <w:r>
              <w:rPr>
                <w:rFonts w:ascii="Times New Roman" w:hAnsi="Times New Roman"/>
              </w:rPr>
              <w:t>+</w:t>
            </w:r>
            <w:bookmarkStart w:id="68" w:name="E1646"/>
            <w:bookmarkEnd w:id="68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9" w:name="E1648"/>
            <w:bookmarkStart w:id="70" w:name="E1647"/>
            <w:bookmarkStart w:id="71" w:name="contents16"/>
            <w:bookmarkEnd w:id="69"/>
            <w:bookmarkEnd w:id="70"/>
            <w:bookmarkEnd w:id="71"/>
            <w:r>
              <w:rPr>
                <w:rFonts w:ascii="Times New Roman" w:hAnsi="Times New Roman"/>
              </w:rPr>
              <w:t>+</w:t>
            </w:r>
            <w:bookmarkStart w:id="72" w:name="E1650"/>
            <w:bookmarkStart w:id="73" w:name="E1649"/>
            <w:bookmarkEnd w:id="72"/>
            <w:bookmarkEnd w:id="73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30A" w:rsidTr="00EC3C58"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bookmarkStart w:id="74" w:name="E1652"/>
            <w:bookmarkStart w:id="75" w:name="E1651"/>
            <w:bookmarkStart w:id="76" w:name="contents17"/>
            <w:bookmarkEnd w:id="74"/>
            <w:bookmarkEnd w:id="75"/>
            <w:bookmarkEnd w:id="76"/>
            <w:proofErr w:type="spellStart"/>
            <w:r>
              <w:rPr>
                <w:rFonts w:ascii="Times New Roman" w:hAnsi="Times New Roman"/>
              </w:rPr>
              <w:t>залізничним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водним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повітряним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міжміським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автомобільним</w:t>
            </w:r>
            <w:proofErr w:type="spellEnd"/>
            <w:r>
              <w:rPr>
                <w:rFonts w:ascii="Times New Roman" w:hAnsi="Times New Roman"/>
              </w:rPr>
              <w:t xml:space="preserve"> транспортом, </w:t>
            </w:r>
            <w:proofErr w:type="spellStart"/>
            <w:r>
              <w:rPr>
                <w:rFonts w:ascii="Times New Roman" w:hAnsi="Times New Roman"/>
              </w:rPr>
              <w:t>незалежно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наявності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залізничного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сполучення</w:t>
            </w:r>
            <w:bookmarkStart w:id="77" w:name="E1653"/>
            <w:bookmarkEnd w:id="77"/>
            <w:proofErr w:type="spellEnd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8" w:name="E1655"/>
            <w:bookmarkStart w:id="79" w:name="E1654"/>
            <w:bookmarkStart w:id="80" w:name="contents18"/>
            <w:bookmarkEnd w:id="78"/>
            <w:bookmarkEnd w:id="79"/>
            <w:bookmarkEnd w:id="80"/>
            <w:r>
              <w:rPr>
                <w:rFonts w:ascii="Times New Roman" w:hAnsi="Times New Roman"/>
              </w:rPr>
              <w:t>1 раз на 2 роки (</w:t>
            </w:r>
            <w:proofErr w:type="spellStart"/>
            <w:r>
              <w:rPr>
                <w:rFonts w:ascii="Times New Roman" w:hAnsi="Times New Roman"/>
              </w:rPr>
              <w:t>туди</w:t>
            </w:r>
            <w:proofErr w:type="spellEnd"/>
            <w:r>
              <w:rPr>
                <w:rFonts w:ascii="Times New Roman" w:hAnsi="Times New Roman"/>
              </w:rPr>
              <w:t xml:space="preserve"> і назад) </w:t>
            </w:r>
            <w:proofErr w:type="spellStart"/>
            <w:r>
              <w:rPr>
                <w:rFonts w:ascii="Times New Roman" w:hAnsi="Times New Roman"/>
              </w:rPr>
              <w:t>або</w:t>
            </w:r>
            <w:proofErr w:type="spellEnd"/>
            <w:r>
              <w:rPr>
                <w:rFonts w:ascii="Times New Roman" w:hAnsi="Times New Roman"/>
              </w:rPr>
              <w:t xml:space="preserve"> 1 раз на </w:t>
            </w:r>
            <w:proofErr w:type="spellStart"/>
            <w:r>
              <w:rPr>
                <w:rFonts w:ascii="Times New Roman" w:hAnsi="Times New Roman"/>
              </w:rPr>
              <w:t>рік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туди</w:t>
            </w:r>
            <w:proofErr w:type="spellEnd"/>
            <w:r>
              <w:rPr>
                <w:rFonts w:ascii="Times New Roman" w:hAnsi="Times New Roman"/>
              </w:rPr>
              <w:t xml:space="preserve"> і назад з 50% </w:t>
            </w:r>
            <w:proofErr w:type="spellStart"/>
            <w:r>
              <w:rPr>
                <w:rFonts w:ascii="Times New Roman" w:hAnsi="Times New Roman"/>
              </w:rPr>
              <w:t>знижкою</w:t>
            </w:r>
            <w:proofErr w:type="spellEnd"/>
            <w:r>
              <w:rPr>
                <w:rFonts w:ascii="Times New Roman" w:hAnsi="Times New Roman"/>
              </w:rPr>
              <w:t>)</w:t>
            </w:r>
            <w:bookmarkStart w:id="81" w:name="E1656"/>
            <w:bookmarkEnd w:id="81"/>
            <w:r>
              <w:rPr>
                <w:rFonts w:ascii="Times New Roman" w:hAnsi="Times New Roman"/>
              </w:rPr>
              <w:t xml:space="preserve"> -  квитки </w:t>
            </w:r>
            <w:proofErr w:type="spellStart"/>
            <w:r>
              <w:rPr>
                <w:rFonts w:ascii="Times New Roman" w:hAnsi="Times New Roman"/>
              </w:rPr>
              <w:t>видаються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обмін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проїздні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талони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видаються</w:t>
            </w:r>
            <w:proofErr w:type="spellEnd"/>
            <w:r>
              <w:rPr>
                <w:rFonts w:ascii="Times New Roman" w:hAnsi="Times New Roman"/>
              </w:rPr>
              <w:t xml:space="preserve"> разом з </w:t>
            </w:r>
            <w:proofErr w:type="spellStart"/>
            <w:r>
              <w:rPr>
                <w:rFonts w:ascii="Times New Roman" w:hAnsi="Times New Roman"/>
              </w:rPr>
              <w:t>посвідченням</w:t>
            </w:r>
            <w:proofErr w:type="spellEnd"/>
            <w:r>
              <w:rPr>
                <w:rFonts w:ascii="Times New Roman" w:hAnsi="Times New Roman"/>
              </w:rPr>
              <w:t xml:space="preserve"> УБД</w:t>
            </w:r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bookmarkStart w:id="82" w:name="E1658"/>
            <w:bookmarkStart w:id="83" w:name="E1657"/>
            <w:bookmarkStart w:id="84" w:name="contents19"/>
            <w:bookmarkEnd w:id="82"/>
            <w:bookmarkEnd w:id="83"/>
            <w:bookmarkEnd w:id="84"/>
            <w:r>
              <w:rPr>
                <w:rFonts w:ascii="Times New Roman" w:hAnsi="Times New Roman"/>
              </w:rPr>
              <w:t xml:space="preserve">І та ІІ </w:t>
            </w:r>
            <w:proofErr w:type="spellStart"/>
            <w:r>
              <w:rPr>
                <w:rFonts w:ascii="Times New Roman" w:hAnsi="Times New Roman"/>
              </w:rPr>
              <w:t>група</w:t>
            </w:r>
            <w:proofErr w:type="spellEnd"/>
            <w:r>
              <w:rPr>
                <w:rFonts w:ascii="Times New Roman" w:hAnsi="Times New Roman"/>
              </w:rPr>
              <w:t xml:space="preserve"> -1 раз на </w:t>
            </w:r>
            <w:proofErr w:type="spellStart"/>
            <w:r>
              <w:rPr>
                <w:rFonts w:ascii="Times New Roman" w:hAnsi="Times New Roman"/>
              </w:rPr>
              <w:t>рік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туди</w:t>
            </w:r>
            <w:proofErr w:type="spellEnd"/>
            <w:r>
              <w:rPr>
                <w:rFonts w:ascii="Times New Roman" w:hAnsi="Times New Roman"/>
              </w:rPr>
              <w:t xml:space="preserve"> і назад);</w:t>
            </w:r>
          </w:p>
          <w:p w:rsidR="0048530A" w:rsidRDefault="0048530A" w:rsidP="00EC3C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bookmarkStart w:id="85" w:name="E1660"/>
            <w:bookmarkStart w:id="86" w:name="E1659"/>
            <w:bookmarkEnd w:id="85"/>
            <w:bookmarkEnd w:id="86"/>
            <w:r>
              <w:rPr>
                <w:rFonts w:ascii="Times New Roman" w:hAnsi="Times New Roman"/>
              </w:rPr>
              <w:t xml:space="preserve">ІІІ </w:t>
            </w:r>
            <w:proofErr w:type="spellStart"/>
            <w:r>
              <w:rPr>
                <w:rFonts w:ascii="Times New Roman" w:hAnsi="Times New Roman"/>
              </w:rPr>
              <w:t>група</w:t>
            </w:r>
            <w:proofErr w:type="spellEnd"/>
            <w:r>
              <w:rPr>
                <w:rFonts w:ascii="Times New Roman" w:hAnsi="Times New Roman"/>
              </w:rPr>
              <w:t xml:space="preserve"> – 1 раз на 2 роки </w:t>
            </w:r>
            <w:proofErr w:type="spellStart"/>
            <w:r>
              <w:rPr>
                <w:rFonts w:ascii="Times New Roman" w:hAnsi="Times New Roman"/>
              </w:rPr>
              <w:t>або</w:t>
            </w:r>
            <w:proofErr w:type="spellEnd"/>
            <w:r>
              <w:rPr>
                <w:rFonts w:ascii="Times New Roman" w:hAnsi="Times New Roman"/>
              </w:rPr>
              <w:t xml:space="preserve"> 1 раз на </w:t>
            </w:r>
            <w:proofErr w:type="spellStart"/>
            <w:r>
              <w:rPr>
                <w:rFonts w:ascii="Times New Roman" w:hAnsi="Times New Roman"/>
              </w:rPr>
              <w:t>рік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туди</w:t>
            </w:r>
            <w:proofErr w:type="spellEnd"/>
            <w:r>
              <w:rPr>
                <w:rFonts w:ascii="Times New Roman" w:hAnsi="Times New Roman"/>
              </w:rPr>
              <w:t xml:space="preserve"> і назад з 50% </w:t>
            </w:r>
            <w:proofErr w:type="spellStart"/>
            <w:r>
              <w:rPr>
                <w:rFonts w:ascii="Times New Roman" w:hAnsi="Times New Roman"/>
              </w:rPr>
              <w:t>знижкою</w:t>
            </w:r>
            <w:proofErr w:type="spellEnd"/>
            <w:r>
              <w:rPr>
                <w:rFonts w:ascii="Times New Roman" w:hAnsi="Times New Roman"/>
              </w:rPr>
              <w:t xml:space="preserve">) — квитки </w:t>
            </w:r>
            <w:proofErr w:type="spellStart"/>
            <w:r>
              <w:rPr>
                <w:rFonts w:ascii="Times New Roman" w:hAnsi="Times New Roman"/>
              </w:rPr>
              <w:t>видаються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обмін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проїздні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талони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видаються</w:t>
            </w:r>
            <w:proofErr w:type="spellEnd"/>
            <w:r>
              <w:rPr>
                <w:rFonts w:ascii="Times New Roman" w:hAnsi="Times New Roman"/>
              </w:rPr>
              <w:t xml:space="preserve"> разом з </w:t>
            </w:r>
            <w:proofErr w:type="spellStart"/>
            <w:r>
              <w:rPr>
                <w:rFonts w:ascii="Times New Roman" w:hAnsi="Times New Roman"/>
              </w:rPr>
              <w:t>посвідченням</w:t>
            </w:r>
            <w:proofErr w:type="spellEnd"/>
            <w:r>
              <w:rPr>
                <w:rFonts w:ascii="Times New Roman" w:hAnsi="Times New Roman"/>
              </w:rPr>
              <w:t xml:space="preserve"> особи з </w:t>
            </w:r>
            <w:proofErr w:type="spellStart"/>
            <w:r>
              <w:rPr>
                <w:rFonts w:ascii="Times New Roman" w:hAnsi="Times New Roman"/>
              </w:rPr>
              <w:t>інвалідністю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8530A" w:rsidRDefault="0048530A" w:rsidP="00EC3C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8530A" w:rsidRDefault="0048530A" w:rsidP="00EC3C5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 1 </w:t>
            </w:r>
            <w:proofErr w:type="spellStart"/>
            <w:r>
              <w:rPr>
                <w:rFonts w:ascii="Times New Roman" w:hAnsi="Times New Roman"/>
              </w:rPr>
              <w:t>жовтня</w:t>
            </w:r>
            <w:proofErr w:type="spellEnd"/>
            <w:r>
              <w:rPr>
                <w:rFonts w:ascii="Times New Roman" w:hAnsi="Times New Roman"/>
              </w:rPr>
              <w:t xml:space="preserve"> по 15 </w:t>
            </w:r>
            <w:proofErr w:type="spellStart"/>
            <w:r>
              <w:rPr>
                <w:rFonts w:ascii="Times New Roman" w:hAnsi="Times New Roman"/>
              </w:rPr>
              <w:t>травня</w:t>
            </w:r>
            <w:proofErr w:type="spellEnd"/>
            <w:r>
              <w:rPr>
                <w:rFonts w:ascii="Times New Roman" w:hAnsi="Times New Roman"/>
              </w:rPr>
              <w:t xml:space="preserve"> – 50% </w:t>
            </w:r>
            <w:proofErr w:type="spellStart"/>
            <w:r>
              <w:rPr>
                <w:rFonts w:ascii="Times New Roman" w:hAnsi="Times New Roman"/>
              </w:rPr>
              <w:t>знижка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вартості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проїзду</w:t>
            </w:r>
            <w:proofErr w:type="spellEnd"/>
            <w:r>
              <w:rPr>
                <w:rFonts w:ascii="Times New Roman" w:hAnsi="Times New Roman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</w:rPr>
              <w:t>обмеження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кількості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поїздок</w:t>
            </w:r>
            <w:proofErr w:type="spellEnd"/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530A" w:rsidRDefault="0048530A" w:rsidP="00EC3C5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7" w:name="E1665"/>
            <w:bookmarkStart w:id="88" w:name="E1664"/>
            <w:bookmarkStart w:id="89" w:name="contents20"/>
            <w:bookmarkEnd w:id="87"/>
            <w:bookmarkEnd w:id="88"/>
            <w:bookmarkEnd w:id="89"/>
            <w:r>
              <w:rPr>
                <w:rFonts w:ascii="Times New Roman" w:hAnsi="Times New Roman"/>
              </w:rPr>
              <w:lastRenderedPageBreak/>
              <w:t xml:space="preserve">50% </w:t>
            </w:r>
            <w:proofErr w:type="spellStart"/>
            <w:r>
              <w:rPr>
                <w:rFonts w:ascii="Times New Roman" w:hAnsi="Times New Roman"/>
              </w:rPr>
              <w:t>знижка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вартості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проїзду</w:t>
            </w:r>
            <w:proofErr w:type="spellEnd"/>
            <w:r>
              <w:rPr>
                <w:rFonts w:ascii="Times New Roman" w:hAnsi="Times New Roman"/>
              </w:rPr>
              <w:t xml:space="preserve"> 1 раз на </w:t>
            </w:r>
            <w:proofErr w:type="spellStart"/>
            <w:r>
              <w:rPr>
                <w:rFonts w:ascii="Times New Roman" w:hAnsi="Times New Roman"/>
              </w:rPr>
              <w:t>рік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48530A" w:rsidRDefault="0048530A" w:rsidP="00EC3C5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0" w:name="E1667"/>
            <w:bookmarkStart w:id="91" w:name="E1666"/>
            <w:bookmarkEnd w:id="90"/>
            <w:bookmarkEnd w:id="91"/>
            <w:r>
              <w:rPr>
                <w:rFonts w:ascii="Times New Roman" w:hAnsi="Times New Roman"/>
              </w:rPr>
              <w:t xml:space="preserve">З 1 </w:t>
            </w:r>
            <w:proofErr w:type="spellStart"/>
            <w:r>
              <w:rPr>
                <w:rFonts w:ascii="Times New Roman" w:hAnsi="Times New Roman"/>
              </w:rPr>
              <w:t>жовтня</w:t>
            </w:r>
            <w:proofErr w:type="spellEnd"/>
            <w:r>
              <w:rPr>
                <w:rFonts w:ascii="Times New Roman" w:hAnsi="Times New Roman"/>
              </w:rPr>
              <w:t xml:space="preserve"> по 15 </w:t>
            </w:r>
            <w:proofErr w:type="spellStart"/>
            <w:r>
              <w:rPr>
                <w:rFonts w:ascii="Times New Roman" w:hAnsi="Times New Roman"/>
              </w:rPr>
              <w:t>травня</w:t>
            </w:r>
            <w:proofErr w:type="spellEnd"/>
            <w:r>
              <w:rPr>
                <w:rFonts w:ascii="Times New Roman" w:hAnsi="Times New Roman"/>
              </w:rPr>
              <w:t xml:space="preserve"> – 50% </w:t>
            </w:r>
            <w:proofErr w:type="spellStart"/>
            <w:r>
              <w:rPr>
                <w:rFonts w:ascii="Times New Roman" w:hAnsi="Times New Roman"/>
              </w:rPr>
              <w:t>знижка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вартості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проїзду</w:t>
            </w:r>
            <w:proofErr w:type="spellEnd"/>
            <w:r>
              <w:rPr>
                <w:rFonts w:ascii="Times New Roman" w:hAnsi="Times New Roman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</w:rPr>
              <w:t>обмеження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кількості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поїздок</w:t>
            </w:r>
            <w:proofErr w:type="spellEnd"/>
          </w:p>
          <w:p w:rsidR="0048530A" w:rsidRDefault="0048530A" w:rsidP="00EC3C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8D5" w:rsidRDefault="00F058D5">
      <w:bookmarkStart w:id="92" w:name="_GoBack"/>
      <w:bookmarkEnd w:id="92"/>
    </w:p>
    <w:sectPr w:rsidR="00F058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633A"/>
    <w:multiLevelType w:val="multilevel"/>
    <w:tmpl w:val="EF34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2A"/>
    <w:rsid w:val="003F522A"/>
    <w:rsid w:val="0048530A"/>
    <w:rsid w:val="00F0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3237-2769-4505-AAC6-AA9C0E5F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0A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8530A"/>
    <w:rPr>
      <w:b/>
      <w:bCs/>
    </w:rPr>
  </w:style>
  <w:style w:type="paragraph" w:styleId="a4">
    <w:name w:val="Body Text"/>
    <w:basedOn w:val="a"/>
    <w:link w:val="a5"/>
    <w:rsid w:val="0048530A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48530A"/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paragraph" w:customStyle="1" w:styleId="a6">
    <w:name w:val="Содержимое таблицы"/>
    <w:basedOn w:val="a"/>
    <w:qFormat/>
    <w:rsid w:val="0048530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Хархардіна</dc:creator>
  <cp:keywords/>
  <dc:description/>
  <cp:lastModifiedBy>Ірина Хархардіна</cp:lastModifiedBy>
  <cp:revision>2</cp:revision>
  <dcterms:created xsi:type="dcterms:W3CDTF">2024-11-08T08:41:00Z</dcterms:created>
  <dcterms:modified xsi:type="dcterms:W3CDTF">2024-11-08T08:41:00Z</dcterms:modified>
</cp:coreProperties>
</file>