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95" w:rsidRPr="009E6E7A" w:rsidRDefault="00D33D95" w:rsidP="00D33D95">
      <w:pPr>
        <w:pStyle w:val="a3"/>
        <w:spacing w:before="64" w:line="280" w:lineRule="exact"/>
        <w:ind w:left="2880" w:firstLine="2649"/>
      </w:pPr>
      <w:r w:rsidRPr="009E6E7A">
        <w:rPr>
          <w:color w:val="0A0A0A"/>
        </w:rPr>
        <w:t xml:space="preserve"> Додаток</w:t>
      </w:r>
      <w:r w:rsidRPr="009E6E7A">
        <w:rPr>
          <w:color w:val="0A0A0A"/>
          <w:spacing w:val="10"/>
        </w:rPr>
        <w:t xml:space="preserve"> </w:t>
      </w:r>
      <w:r w:rsidRPr="009E6E7A">
        <w:rPr>
          <w:color w:val="0C0C0C"/>
        </w:rPr>
        <w:t>3</w:t>
      </w:r>
    </w:p>
    <w:p w:rsidR="00D33D95" w:rsidRPr="009E6E7A" w:rsidRDefault="00D33D95" w:rsidP="00D33D95">
      <w:pPr>
        <w:pStyle w:val="a3"/>
        <w:spacing w:line="276" w:lineRule="exact"/>
      </w:pPr>
      <w:r w:rsidRPr="009E6E7A">
        <w:rPr>
          <w:color w:val="0C0C0C"/>
        </w:rPr>
        <w:t xml:space="preserve">                                                                                          до</w:t>
      </w:r>
      <w:r w:rsidRPr="009E6E7A">
        <w:rPr>
          <w:color w:val="0C0C0C"/>
          <w:spacing w:val="4"/>
        </w:rPr>
        <w:t xml:space="preserve"> </w:t>
      </w:r>
      <w:r w:rsidRPr="009E6E7A">
        <w:t>рішення</w:t>
      </w:r>
      <w:r w:rsidRPr="009E6E7A">
        <w:rPr>
          <w:spacing w:val="4"/>
        </w:rPr>
        <w:t xml:space="preserve"> </w:t>
      </w:r>
      <w:r w:rsidRPr="009E6E7A">
        <w:rPr>
          <w:color w:val="0A0A0A"/>
        </w:rPr>
        <w:t>міської ради</w:t>
      </w:r>
    </w:p>
    <w:p w:rsidR="009E6E7A" w:rsidRDefault="00D33D95" w:rsidP="00D33D95">
      <w:pPr>
        <w:pStyle w:val="a3"/>
        <w:spacing w:line="283" w:lineRule="exact"/>
        <w:rPr>
          <w:lang w:val="en-US"/>
        </w:rPr>
      </w:pPr>
      <w:r w:rsidRPr="009E6E7A">
        <w:rPr>
          <w:color w:val="0C0C0C"/>
        </w:rPr>
        <w:t xml:space="preserve">                                                                                          від </w:t>
      </w:r>
      <w:r w:rsidR="009E6E7A" w:rsidRPr="009E6E7A">
        <w:rPr>
          <w:color w:val="0C0C0C"/>
          <w:lang w:val="ru-RU"/>
        </w:rPr>
        <w:t xml:space="preserve">17.12.2024 </w:t>
      </w:r>
      <w:r w:rsidR="009E6E7A" w:rsidRPr="009E6E7A">
        <w:rPr>
          <w:color w:val="0C0C0C"/>
          <w:lang w:val="en-US"/>
        </w:rPr>
        <w:t>p</w:t>
      </w:r>
      <w:r w:rsidRPr="009E6E7A">
        <w:t xml:space="preserve">. </w:t>
      </w:r>
    </w:p>
    <w:p w:rsidR="00D33D95" w:rsidRPr="009E6E7A" w:rsidRDefault="009E6E7A" w:rsidP="009E6E7A">
      <w:pPr>
        <w:pStyle w:val="a3"/>
        <w:spacing w:line="283" w:lineRule="exact"/>
        <w:ind w:left="5040"/>
      </w:pPr>
      <w:r>
        <w:rPr>
          <w:lang w:val="en-US"/>
        </w:rPr>
        <w:t xml:space="preserve">         </w:t>
      </w:r>
      <w:r w:rsidR="00D33D95" w:rsidRPr="009E6E7A">
        <w:rPr>
          <w:color w:val="0A0A0A"/>
        </w:rPr>
        <w:t xml:space="preserve">№ </w:t>
      </w:r>
      <w:r w:rsidRPr="009E6E7A">
        <w:rPr>
          <w:color w:val="0A0A0A"/>
          <w:lang w:val="ru-RU"/>
        </w:rPr>
        <w:t>1874-58/</w:t>
      </w:r>
      <w:r w:rsidRPr="009E6E7A">
        <w:rPr>
          <w:color w:val="0A0A0A"/>
          <w:lang w:val="en-US"/>
        </w:rPr>
        <w:t>VIII</w:t>
      </w:r>
      <w:r w:rsidR="00D33D95" w:rsidRPr="009E6E7A">
        <w:rPr>
          <w:color w:val="FFFFFF" w:themeColor="background1"/>
        </w:rPr>
        <w:t>__________</w:t>
      </w:r>
    </w:p>
    <w:p w:rsidR="00D33D95" w:rsidRDefault="00D33D95" w:rsidP="00D33D95">
      <w:pPr>
        <w:pStyle w:val="a3"/>
        <w:rPr>
          <w:sz w:val="28"/>
        </w:rPr>
      </w:pPr>
    </w:p>
    <w:p w:rsidR="00D33D95" w:rsidRDefault="00D33D95" w:rsidP="00D33D95">
      <w:pPr>
        <w:pStyle w:val="a3"/>
        <w:rPr>
          <w:sz w:val="28"/>
        </w:rPr>
      </w:pPr>
    </w:p>
    <w:p w:rsidR="00D33D95" w:rsidRPr="00EA5173" w:rsidRDefault="00D33D95" w:rsidP="00D33D95">
      <w:pPr>
        <w:jc w:val="center"/>
      </w:pP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ПACПOPT</w:t>
      </w: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міської цільової програми</w:t>
      </w:r>
    </w:p>
    <w:p w:rsidR="007F15E0" w:rsidRPr="003F405C" w:rsidRDefault="007F15E0" w:rsidP="00CA2EC3">
      <w:pPr>
        <w:pStyle w:val="a3"/>
        <w:spacing w:before="9"/>
        <w:jc w:val="both"/>
        <w:rPr>
          <w:sz w:val="28"/>
          <w:szCs w:val="28"/>
        </w:rPr>
      </w:pP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</w:tabs>
        <w:spacing w:before="120" w:after="120" w:line="223" w:lineRule="auto"/>
        <w:ind w:right="163" w:hanging="279"/>
        <w:jc w:val="both"/>
        <w:rPr>
          <w:color w:val="0E0E0E"/>
          <w:sz w:val="28"/>
          <w:szCs w:val="28"/>
        </w:rPr>
      </w:pPr>
      <w:r w:rsidRPr="003F405C">
        <w:rPr>
          <w:w w:val="95"/>
          <w:sz w:val="28"/>
          <w:szCs w:val="28"/>
        </w:rPr>
        <w:t>Назва: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Програма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розвитку геоінформаційної системи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-57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2025-2027</w:t>
      </w:r>
      <w:r w:rsidRPr="003F405C">
        <w:rPr>
          <w:color w:val="0A0A0A"/>
          <w:spacing w:val="1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  <w:tab w:val="left" w:pos="7833"/>
        </w:tabs>
        <w:spacing w:before="120" w:after="120" w:line="272" w:lineRule="exact"/>
        <w:ind w:left="545" w:hanging="242"/>
        <w:jc w:val="both"/>
        <w:rPr>
          <w:color w:val="0C0C0C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Код</w:t>
      </w:r>
      <w:r w:rsidRPr="003F405C">
        <w:rPr>
          <w:color w:val="0C0C0C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програми:</w:t>
      </w:r>
      <w:r w:rsidRPr="003F405C">
        <w:rPr>
          <w:color w:val="0A0A0A"/>
          <w:sz w:val="28"/>
          <w:szCs w:val="28"/>
        </w:rPr>
        <w:t xml:space="preserve"> </w:t>
      </w:r>
      <w:r w:rsidRPr="003F405C">
        <w:rPr>
          <w:color w:val="0A0A0A"/>
          <w:spacing w:val="-2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ab/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1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120" w:after="120" w:line="228" w:lineRule="auto"/>
        <w:ind w:left="585" w:right="171" w:hanging="281"/>
        <w:jc w:val="both"/>
        <w:rPr>
          <w:color w:val="0C0C0C"/>
          <w:sz w:val="28"/>
          <w:szCs w:val="28"/>
        </w:rPr>
      </w:pPr>
      <w:r w:rsidRPr="003F405C">
        <w:rPr>
          <w:color w:val="0A0A0A"/>
          <w:sz w:val="28"/>
          <w:szCs w:val="28"/>
        </w:rPr>
        <w:t>Підстава</w:t>
      </w:r>
      <w:r w:rsidRPr="003F405C">
        <w:rPr>
          <w:color w:val="0A0A0A"/>
          <w:sz w:val="28"/>
          <w:szCs w:val="28"/>
        </w:rPr>
        <w:tab/>
        <w:t>для</w:t>
      </w:r>
      <w:r w:rsidRPr="003F405C">
        <w:rPr>
          <w:color w:val="0A0A0A"/>
          <w:sz w:val="28"/>
          <w:szCs w:val="28"/>
        </w:rPr>
        <w:tab/>
      </w:r>
      <w:r w:rsidRPr="003F405C">
        <w:rPr>
          <w:color w:val="080808"/>
          <w:sz w:val="28"/>
          <w:szCs w:val="28"/>
        </w:rPr>
        <w:t>розроблення:</w:t>
      </w:r>
      <w:r w:rsidRPr="003F405C">
        <w:rPr>
          <w:color w:val="080808"/>
          <w:sz w:val="28"/>
          <w:szCs w:val="28"/>
        </w:rPr>
        <w:tab/>
      </w:r>
      <w:r w:rsidRPr="003F405C">
        <w:rPr>
          <w:color w:val="0A0A0A"/>
          <w:sz w:val="28"/>
          <w:szCs w:val="28"/>
        </w:rPr>
        <w:t xml:space="preserve">Закон України </w:t>
      </w:r>
      <w:r w:rsidRPr="003F405C">
        <w:rPr>
          <w:color w:val="0F0F0F"/>
          <w:sz w:val="28"/>
          <w:szCs w:val="28"/>
        </w:rPr>
        <w:t>„</w:t>
      </w:r>
      <w:r w:rsidRPr="003F405C">
        <w:rPr>
          <w:sz w:val="28"/>
          <w:szCs w:val="28"/>
        </w:rPr>
        <w:t> </w:t>
      </w:r>
      <w:r w:rsidRPr="003F405C">
        <w:rPr>
          <w:color w:val="0A0A0A"/>
          <w:sz w:val="28"/>
          <w:szCs w:val="28"/>
        </w:rPr>
        <w:t>Про </w:t>
      </w:r>
      <w:r w:rsidRPr="003F405C">
        <w:rPr>
          <w:color w:val="080808"/>
          <w:sz w:val="28"/>
          <w:szCs w:val="28"/>
        </w:rPr>
        <w:t xml:space="preserve">регулювання </w:t>
      </w:r>
      <w:r w:rsidRPr="003F405C">
        <w:rPr>
          <w:color w:val="080808"/>
          <w:w w:val="95"/>
          <w:sz w:val="28"/>
          <w:szCs w:val="28"/>
        </w:rPr>
        <w:t>містобудівної</w:t>
      </w:r>
      <w:r w:rsidRPr="003F405C">
        <w:rPr>
          <w:color w:val="080808"/>
          <w:spacing w:val="-56"/>
          <w:w w:val="95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діяльності</w:t>
      </w:r>
      <w:r w:rsidRPr="003F405C">
        <w:rPr>
          <w:color w:val="080808"/>
          <w:spacing w:val="-6"/>
          <w:sz w:val="28"/>
          <w:szCs w:val="28"/>
        </w:rPr>
        <w:t> </w:t>
      </w:r>
      <w:r w:rsidRPr="003F405C">
        <w:rPr>
          <w:color w:val="0C0C0C"/>
          <w:w w:val="95"/>
          <w:sz w:val="28"/>
          <w:szCs w:val="28"/>
        </w:rPr>
        <w:t>“</w:t>
      </w:r>
      <w:r w:rsidRPr="003F405C">
        <w:rPr>
          <w:color w:val="0F0F0F"/>
          <w:sz w:val="28"/>
          <w:szCs w:val="28"/>
        </w:rPr>
        <w:t>,</w:t>
      </w:r>
      <w:r w:rsidRPr="003F405C">
        <w:rPr>
          <w:color w:val="0F0F0F"/>
          <w:spacing w:val="55"/>
          <w:sz w:val="28"/>
          <w:szCs w:val="28"/>
        </w:rPr>
        <w:t xml:space="preserve"> </w:t>
      </w:r>
      <w:r w:rsidRPr="003F405C">
        <w:rPr>
          <w:sz w:val="28"/>
          <w:szCs w:val="28"/>
        </w:rPr>
        <w:t>Постанова</w:t>
      </w:r>
      <w:r w:rsidRPr="003F405C">
        <w:rPr>
          <w:spacing w:val="6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Кабінету</w:t>
      </w:r>
      <w:r w:rsidRPr="003F405C">
        <w:rPr>
          <w:color w:val="0A0A0A"/>
          <w:spacing w:val="64"/>
          <w:sz w:val="28"/>
          <w:szCs w:val="28"/>
        </w:rPr>
        <w:t xml:space="preserve"> </w:t>
      </w:r>
      <w:r w:rsidRPr="003F405C">
        <w:rPr>
          <w:sz w:val="28"/>
          <w:szCs w:val="28"/>
        </w:rPr>
        <w:t>Міністрів</w:t>
      </w:r>
      <w:r w:rsidRPr="003F405C">
        <w:rPr>
          <w:spacing w:val="72"/>
          <w:sz w:val="28"/>
          <w:szCs w:val="28"/>
        </w:rPr>
        <w:t xml:space="preserve"> </w:t>
      </w:r>
      <w:r w:rsidRPr="003F405C">
        <w:rPr>
          <w:color w:val="070707"/>
          <w:sz w:val="28"/>
          <w:szCs w:val="28"/>
        </w:rPr>
        <w:t>України</w:t>
      </w:r>
      <w:r w:rsidRPr="003F405C">
        <w:rPr>
          <w:color w:val="070707"/>
          <w:spacing w:val="67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від</w:t>
      </w:r>
      <w:r w:rsidRPr="003F405C">
        <w:rPr>
          <w:color w:val="0A0A0A"/>
          <w:spacing w:val="55"/>
          <w:sz w:val="28"/>
          <w:szCs w:val="28"/>
        </w:rPr>
        <w:t> </w:t>
      </w:r>
      <w:r w:rsidRPr="003F405C">
        <w:rPr>
          <w:sz w:val="28"/>
          <w:szCs w:val="28"/>
        </w:rPr>
        <w:t>25.05.2011</w:t>
      </w:r>
      <w:r w:rsidRPr="003F405C">
        <w:rPr>
          <w:spacing w:val="68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року</w:t>
      </w:r>
      <w:r w:rsidRPr="003F405C">
        <w:rPr>
          <w:color w:val="0A0A0A"/>
          <w:spacing w:val="5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№ </w:t>
      </w:r>
      <w:r w:rsidRPr="003F405C">
        <w:rPr>
          <w:color w:val="080808"/>
          <w:spacing w:val="-6"/>
          <w:sz w:val="28"/>
          <w:szCs w:val="28"/>
        </w:rPr>
        <w:t xml:space="preserve">559 </w:t>
      </w:r>
      <w:r w:rsidRPr="003F405C">
        <w:rPr>
          <w:color w:val="0A0A0A"/>
          <w:w w:val="95"/>
          <w:sz w:val="28"/>
          <w:szCs w:val="28"/>
        </w:rPr>
        <w:t>„</w:t>
      </w:r>
      <w:r w:rsidRPr="003F405C">
        <w:rPr>
          <w:color w:val="0A0A0A"/>
          <w:spacing w:val="-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Про</w:t>
      </w:r>
      <w:r w:rsidRPr="003F405C">
        <w:rPr>
          <w:color w:val="0C0C0C"/>
          <w:spacing w:val="-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містобудівний</w:t>
      </w:r>
      <w:r w:rsidRPr="003F405C">
        <w:rPr>
          <w:color w:val="0A0A0A"/>
          <w:spacing w:val="2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кадастр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“.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0"/>
        </w:tabs>
        <w:spacing w:before="120" w:after="120"/>
        <w:ind w:left="539" w:hanging="240"/>
        <w:jc w:val="both"/>
        <w:rPr>
          <w:color w:val="0A0A0A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Замовник: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виконавчий</w:t>
      </w:r>
      <w:r w:rsidRPr="003F405C">
        <w:rPr>
          <w:color w:val="0A0A0A"/>
          <w:spacing w:val="1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комітет</w:t>
      </w:r>
      <w:r w:rsidRPr="003F405C">
        <w:rPr>
          <w:color w:val="0A0A0A"/>
          <w:spacing w:val="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Павлоградської</w:t>
      </w:r>
      <w:r w:rsidRPr="003F405C">
        <w:rPr>
          <w:color w:val="080808"/>
          <w:spacing w:val="-7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міської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ради.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 w:line="276" w:lineRule="exact"/>
        <w:ind w:left="534" w:hanging="233"/>
        <w:jc w:val="both"/>
        <w:rPr>
          <w:color w:val="0C0C0C"/>
          <w:sz w:val="28"/>
          <w:szCs w:val="28"/>
        </w:rPr>
      </w:pPr>
      <w:r w:rsidRPr="003F405C">
        <w:rPr>
          <w:color w:val="080808"/>
          <w:sz w:val="28"/>
          <w:szCs w:val="28"/>
        </w:rPr>
        <w:t>Замовники-співвиконавці: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7"/>
        </w:tabs>
        <w:spacing w:before="120" w:after="120" w:line="228" w:lineRule="auto"/>
        <w:ind w:left="578" w:right="176" w:hanging="280"/>
        <w:jc w:val="both"/>
        <w:rPr>
          <w:color w:val="0A0A0A"/>
          <w:sz w:val="28"/>
          <w:szCs w:val="28"/>
        </w:rPr>
      </w:pPr>
      <w:r w:rsidRPr="003F405C">
        <w:rPr>
          <w:color w:val="080808"/>
          <w:sz w:val="28"/>
          <w:szCs w:val="28"/>
        </w:rPr>
        <w:t>Мета:</w:t>
      </w:r>
      <w:r w:rsidRPr="003F405C">
        <w:rPr>
          <w:color w:val="080808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реалізація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організаційних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та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технічних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заходів,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спрямованих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створення,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функціонування,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ведення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розвиток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геоінформаційної системи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місцевому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рівні.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Створення</w:t>
      </w:r>
      <w:r w:rsidRPr="003F405C">
        <w:rPr>
          <w:color w:val="0A0A0A"/>
          <w:spacing w:val="12"/>
          <w:sz w:val="28"/>
          <w:szCs w:val="28"/>
        </w:rPr>
        <w:t xml:space="preserve"> </w:t>
      </w:r>
      <w:r w:rsidRPr="003F405C">
        <w:rPr>
          <w:sz w:val="28"/>
          <w:szCs w:val="28"/>
        </w:rPr>
        <w:t>модулів геоінформаційної системи.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6"/>
        </w:tabs>
        <w:spacing w:before="120" w:after="120" w:line="272" w:lineRule="exact"/>
        <w:ind w:left="535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Початок: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2025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рік,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закінчення: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2027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рік.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1"/>
        </w:tabs>
        <w:spacing w:before="120" w:after="120"/>
        <w:ind w:left="530" w:hanging="232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Етапи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виконання:</w:t>
      </w:r>
      <w:r w:rsidRPr="003F405C">
        <w:rPr>
          <w:color w:val="0A0A0A"/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один</w:t>
      </w:r>
      <w:r w:rsidRPr="003F405C">
        <w:rPr>
          <w:spacing w:val="-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/>
        <w:ind w:left="534"/>
        <w:jc w:val="both"/>
        <w:rPr>
          <w:color w:val="0E0E0E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Загальні</w:t>
      </w:r>
      <w:r w:rsidRPr="003F405C">
        <w:rPr>
          <w:color w:val="0A0A0A"/>
          <w:spacing w:val="19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обсяги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фінансування,</w:t>
      </w:r>
      <w:r w:rsidRPr="003F405C">
        <w:rPr>
          <w:color w:val="0A0A0A"/>
          <w:spacing w:val="32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у</w:t>
      </w:r>
      <w:r w:rsidRPr="003F405C">
        <w:rPr>
          <w:color w:val="0C0C0C"/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тому</w:t>
      </w:r>
      <w:r w:rsidRPr="003F405C">
        <w:rPr>
          <w:color w:val="0A0A0A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числі</w:t>
      </w:r>
      <w:r w:rsidRPr="003F405C">
        <w:rPr>
          <w:color w:val="0A0A0A"/>
          <w:spacing w:val="1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видатки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державного,</w:t>
      </w:r>
      <w:r w:rsidRPr="003F405C">
        <w:rPr>
          <w:color w:val="0A0A0A"/>
          <w:spacing w:val="26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обласного</w:t>
      </w:r>
      <w:r w:rsidRPr="003F405C">
        <w:rPr>
          <w:spacing w:val="2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-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 xml:space="preserve">міського </w:t>
      </w:r>
      <w:r w:rsidRPr="003F405C">
        <w:rPr>
          <w:color w:val="0A0A0A"/>
          <w:spacing w:val="-1"/>
          <w:sz w:val="28"/>
          <w:szCs w:val="28"/>
        </w:rPr>
        <w:t>бюджетів,</w:t>
      </w:r>
      <w:r w:rsidRPr="003F405C">
        <w:rPr>
          <w:color w:val="0A0A0A"/>
          <w:spacing w:val="10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інших</w:t>
      </w:r>
      <w:r w:rsidRPr="003F405C">
        <w:rPr>
          <w:color w:val="0C0C0C"/>
          <w:spacing w:val="2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джерел,</w:t>
      </w:r>
      <w:r w:rsidRPr="003F405C">
        <w:rPr>
          <w:color w:val="080808"/>
          <w:spacing w:val="-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заборонених</w:t>
      </w:r>
      <w:r w:rsidRPr="003F405C">
        <w:rPr>
          <w:color w:val="0A0A0A"/>
          <w:spacing w:val="7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чинним</w:t>
      </w:r>
      <w:r w:rsidRPr="003F405C">
        <w:rPr>
          <w:color w:val="0C0C0C"/>
          <w:spacing w:val="-1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законодавством</w:t>
      </w:r>
      <w:r w:rsidRPr="003F405C">
        <w:rPr>
          <w:spacing w:val="-14"/>
          <w:sz w:val="28"/>
          <w:szCs w:val="28"/>
        </w:rPr>
        <w:t xml:space="preserve"> </w:t>
      </w:r>
      <w:r w:rsidRPr="003F405C">
        <w:rPr>
          <w:sz w:val="28"/>
          <w:szCs w:val="28"/>
        </w:rPr>
        <w:t>України: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1919"/>
        <w:gridCol w:w="1199"/>
        <w:gridCol w:w="1134"/>
        <w:gridCol w:w="1276"/>
      </w:tblGrid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Обсяг фінансування,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3609" w:type="dxa"/>
            <w:gridSpan w:val="3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За роками виконання 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(тис. грн.)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191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919" w:type="dxa"/>
          </w:tcPr>
          <w:p w:rsidR="007F15E0" w:rsidRPr="003F405C" w:rsidRDefault="003F405C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</w:t>
            </w:r>
            <w:r w:rsidR="007F15E0" w:rsidRPr="003F405C">
              <w:rPr>
                <w:sz w:val="28"/>
                <w:szCs w:val="28"/>
              </w:rPr>
              <w:t>50,000</w:t>
            </w: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35,000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Інші джерела*</w:t>
            </w:r>
            <w:r w:rsidRPr="003F405C">
              <w:rPr>
                <w:color w:val="0A0A0A"/>
                <w:spacing w:val="-1"/>
                <w:w w:val="95"/>
                <w:sz w:val="28"/>
                <w:szCs w:val="28"/>
              </w:rPr>
              <w:t>"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1919" w:type="dxa"/>
          </w:tcPr>
          <w:p w:rsidR="007F15E0" w:rsidRPr="003F405C" w:rsidRDefault="003F405C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</w:t>
            </w:r>
            <w:r w:rsidR="007F15E0" w:rsidRPr="003F405C">
              <w:rPr>
                <w:sz w:val="28"/>
                <w:szCs w:val="28"/>
              </w:rPr>
              <w:t>50,000</w:t>
            </w: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35,00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</w:tbl>
    <w:p w:rsidR="007F15E0" w:rsidRPr="003F405C" w:rsidRDefault="007F15E0" w:rsidP="00177DA1">
      <w:pPr>
        <w:spacing w:after="6" w:line="269" w:lineRule="exact"/>
        <w:rPr>
          <w:sz w:val="28"/>
          <w:szCs w:val="28"/>
        </w:rPr>
      </w:pPr>
    </w:p>
    <w:p w:rsidR="007F15E0" w:rsidRPr="003F405C" w:rsidRDefault="007F15E0">
      <w:pPr>
        <w:pStyle w:val="a3"/>
        <w:spacing w:line="236" w:lineRule="exact"/>
        <w:ind w:left="418"/>
        <w:rPr>
          <w:sz w:val="28"/>
          <w:szCs w:val="28"/>
        </w:rPr>
      </w:pPr>
      <w:r w:rsidRPr="003F405C">
        <w:rPr>
          <w:color w:val="0A0A0A"/>
          <w:spacing w:val="-1"/>
          <w:w w:val="95"/>
          <w:sz w:val="28"/>
          <w:szCs w:val="28"/>
        </w:rPr>
        <w:t>")</w:t>
      </w:r>
      <w:r w:rsidRPr="003F405C">
        <w:rPr>
          <w:color w:val="0A0A0A"/>
          <w:spacing w:val="-2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за</w:t>
      </w:r>
      <w:r w:rsidRPr="003F405C">
        <w:rPr>
          <w:spacing w:val="-11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наявності</w:t>
      </w:r>
      <w:r w:rsidRPr="003F405C">
        <w:rPr>
          <w:spacing w:val="1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наступних</w:t>
      </w:r>
      <w:r w:rsidRPr="003F405C">
        <w:rPr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етапів;</w:t>
      </w:r>
    </w:p>
    <w:p w:rsidR="007F15E0" w:rsidRPr="003F405C" w:rsidRDefault="007F15E0" w:rsidP="005D140C">
      <w:pPr>
        <w:pStyle w:val="a3"/>
        <w:spacing w:before="2" w:after="40" w:line="228" w:lineRule="auto"/>
        <w:ind w:left="700" w:hanging="289"/>
        <w:rPr>
          <w:color w:val="0A0A0A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*)</w:t>
      </w:r>
      <w:r w:rsidRPr="003F405C">
        <w:rPr>
          <w:color w:val="0A0A0A"/>
          <w:spacing w:val="1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інші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джерела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можуть</w:t>
      </w:r>
      <w:r w:rsidRPr="003F405C">
        <w:rPr>
          <w:color w:val="0A0A0A"/>
          <w:spacing w:val="2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включати</w:t>
      </w:r>
      <w:r w:rsidRPr="003F405C">
        <w:rPr>
          <w:color w:val="0A0A0A"/>
          <w:spacing w:val="2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кошти</w:t>
      </w:r>
      <w:r w:rsidRPr="003F405C">
        <w:rPr>
          <w:color w:val="0A0A0A"/>
          <w:spacing w:val="2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позабюджетних</w:t>
      </w:r>
      <w:r w:rsidRPr="003F405C">
        <w:rPr>
          <w:color w:val="0A0A0A"/>
          <w:spacing w:val="4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фондів,</w:t>
      </w:r>
      <w:r w:rsidRPr="003F405C">
        <w:rPr>
          <w:spacing w:val="2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гранти,</w:t>
      </w:r>
      <w:r w:rsidRPr="003F405C">
        <w:rPr>
          <w:spacing w:val="2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власні</w:t>
      </w:r>
      <w:r w:rsidRPr="003F405C">
        <w:rPr>
          <w:color w:val="080808"/>
          <w:spacing w:val="20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кошти,</w:t>
      </w:r>
      <w:r w:rsidRPr="003F405C">
        <w:rPr>
          <w:color w:val="0C0C0C"/>
          <w:spacing w:val="-56"/>
          <w:w w:val="95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залучені</w:t>
      </w:r>
      <w:r w:rsidRPr="003F405C">
        <w:rPr>
          <w:spacing w:val="4"/>
          <w:sz w:val="28"/>
          <w:szCs w:val="28"/>
        </w:rPr>
        <w:t xml:space="preserve"> </w:t>
      </w:r>
      <w:proofErr w:type="spellStart"/>
      <w:r w:rsidRPr="003F405C">
        <w:rPr>
          <w:sz w:val="28"/>
          <w:szCs w:val="28"/>
        </w:rPr>
        <w:t>кредита</w:t>
      </w:r>
      <w:proofErr w:type="spellEnd"/>
      <w:r w:rsidRPr="003F405C">
        <w:rPr>
          <w:sz w:val="28"/>
          <w:szCs w:val="28"/>
        </w:rPr>
        <w:t>,</w:t>
      </w:r>
      <w:r w:rsidRPr="003F405C">
        <w:rPr>
          <w:spacing w:val="-4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інші</w:t>
      </w:r>
      <w:r w:rsidRPr="003F405C">
        <w:rPr>
          <w:color w:val="080808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джерела,</w:t>
      </w:r>
      <w:r w:rsidRPr="003F405C">
        <w:rPr>
          <w:spacing w:val="-6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заборонені</w:t>
      </w:r>
      <w:r w:rsidRPr="003F405C">
        <w:rPr>
          <w:spacing w:val="2"/>
          <w:sz w:val="28"/>
          <w:szCs w:val="28"/>
        </w:rPr>
        <w:t xml:space="preserve"> </w:t>
      </w:r>
      <w:r w:rsidRPr="003F405C">
        <w:rPr>
          <w:sz w:val="28"/>
          <w:szCs w:val="28"/>
        </w:rPr>
        <w:t>чинним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законодавством</w:t>
      </w:r>
    </w:p>
    <w:p w:rsidR="007F15E0" w:rsidRPr="003F405C" w:rsidRDefault="007F15E0" w:rsidP="005D140C">
      <w:pPr>
        <w:pStyle w:val="a3"/>
        <w:spacing w:before="2" w:after="40" w:line="228" w:lineRule="auto"/>
        <w:rPr>
          <w:w w:val="95"/>
          <w:sz w:val="28"/>
          <w:szCs w:val="28"/>
        </w:rPr>
      </w:pPr>
    </w:p>
    <w:p w:rsidR="007F15E0" w:rsidRPr="003F405C" w:rsidRDefault="007F15E0" w:rsidP="006F7C96">
      <w:pPr>
        <w:pStyle w:val="a3"/>
        <w:numPr>
          <w:ilvl w:val="0"/>
          <w:numId w:val="1"/>
        </w:numPr>
        <w:spacing w:before="2" w:after="40" w:line="228" w:lineRule="auto"/>
        <w:rPr>
          <w:w w:val="95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lastRenderedPageBreak/>
        <w:t>Оцінка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ефективності</w:t>
      </w:r>
      <w:r w:rsidRPr="003F405C">
        <w:rPr>
          <w:spacing w:val="10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виконання</w:t>
      </w:r>
      <w:r w:rsidRPr="003F405C">
        <w:rPr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міської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цільової</w:t>
      </w:r>
      <w:r w:rsidRPr="003F405C">
        <w:rPr>
          <w:color w:val="0A0A0A"/>
          <w:spacing w:val="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програми:</w:t>
      </w:r>
    </w:p>
    <w:p w:rsidR="007F15E0" w:rsidRPr="003F405C" w:rsidRDefault="007F15E0" w:rsidP="006F7C96">
      <w:pPr>
        <w:pStyle w:val="a3"/>
        <w:spacing w:before="2" w:after="40" w:line="228" w:lineRule="auto"/>
        <w:ind w:left="587"/>
        <w:rPr>
          <w:sz w:val="28"/>
          <w:szCs w:val="28"/>
        </w:rPr>
      </w:pPr>
    </w:p>
    <w:tbl>
      <w:tblPr>
        <w:tblW w:w="921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2"/>
        <w:gridCol w:w="1706"/>
        <w:gridCol w:w="1320"/>
        <w:gridCol w:w="1656"/>
      </w:tblGrid>
      <w:tr w:rsidR="007F15E0" w:rsidRPr="003F405C" w:rsidTr="006F7C96">
        <w:trPr>
          <w:trHeight w:val="321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Кількісні показники виконання програми</w:t>
            </w:r>
          </w:p>
        </w:tc>
        <w:tc>
          <w:tcPr>
            <w:tcW w:w="4682" w:type="dxa"/>
            <w:gridSpan w:val="3"/>
            <w:vAlign w:val="center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Якісні показники виконання програми</w:t>
            </w:r>
          </w:p>
        </w:tc>
      </w:tr>
      <w:tr w:rsidR="007F15E0" w:rsidRPr="003F405C" w:rsidTr="006F7C96">
        <w:trPr>
          <w:trHeight w:val="517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Найменування 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показників</w:t>
            </w:r>
          </w:p>
        </w:tc>
        <w:tc>
          <w:tcPr>
            <w:tcW w:w="4682" w:type="dxa"/>
            <w:gridSpan w:val="3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Одиниця виміру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Значення показника</w:t>
            </w:r>
          </w:p>
        </w:tc>
      </w:tr>
      <w:tr w:rsidR="007F15E0" w:rsidRPr="003F405C" w:rsidTr="006F7C96">
        <w:trPr>
          <w:trHeight w:val="268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320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65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Створення засобу модулів Програми розвитку геоінформаційної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Технічне та серверне забезпечення Програми розвитку геоінформаційної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3F405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Адміністрування програмного забезпечення </w:t>
            </w:r>
            <w:proofErr w:type="spellStart"/>
            <w:r w:rsidRPr="003F405C">
              <w:rPr>
                <w:sz w:val="28"/>
                <w:szCs w:val="28"/>
              </w:rPr>
              <w:t>Геопорталу</w:t>
            </w:r>
            <w:proofErr w:type="spellEnd"/>
            <w:r w:rsidRPr="003F405C">
              <w:rPr>
                <w:sz w:val="28"/>
                <w:szCs w:val="28"/>
              </w:rPr>
              <w:t xml:space="preserve"> містобудівного кадастру 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</w:tbl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 w:rsidP="006F7C96">
      <w:pPr>
        <w:pStyle w:val="a3"/>
        <w:ind w:right="122"/>
        <w:rPr>
          <w:sz w:val="28"/>
          <w:szCs w:val="28"/>
        </w:rPr>
      </w:pPr>
      <w:r w:rsidRPr="003F405C">
        <w:rPr>
          <w:sz w:val="28"/>
          <w:szCs w:val="28"/>
        </w:rPr>
        <w:t xml:space="preserve">  </w:t>
      </w:r>
      <w:r w:rsidRPr="003F405C">
        <w:rPr>
          <w:bCs/>
          <w:sz w:val="28"/>
          <w:szCs w:val="28"/>
        </w:rPr>
        <w:t>Секретар міської ради</w:t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  <w:t xml:space="preserve">                           Сергій ОСТРЕНКО</w:t>
      </w: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spacing w:before="9"/>
        <w:rPr>
          <w:sz w:val="28"/>
          <w:szCs w:val="28"/>
        </w:rPr>
      </w:pPr>
    </w:p>
    <w:sectPr w:rsidR="007F15E0" w:rsidRPr="003F405C" w:rsidSect="00177DA1">
      <w:headerReference w:type="even" r:id="rId7"/>
      <w:headerReference w:type="default" r:id="rId8"/>
      <w:pgSz w:w="11570" w:h="16490"/>
      <w:pgMar w:top="920" w:right="513" w:bottom="1418" w:left="1620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99" w:rsidRDefault="00946899">
      <w:r>
        <w:separator/>
      </w:r>
    </w:p>
  </w:endnote>
  <w:endnote w:type="continuationSeparator" w:id="0">
    <w:p w:rsidR="00946899" w:rsidRDefault="00946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99" w:rsidRDefault="00946899">
      <w:r>
        <w:separator/>
      </w:r>
    </w:p>
  </w:footnote>
  <w:footnote w:type="continuationSeparator" w:id="0">
    <w:p w:rsidR="00946899" w:rsidRDefault="00946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05C" w:rsidRDefault="00945B2B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05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405C" w:rsidRDefault="003F40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05C" w:rsidRDefault="00945B2B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05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6E7A">
      <w:rPr>
        <w:rStyle w:val="a8"/>
        <w:noProof/>
      </w:rPr>
      <w:t>2</w:t>
    </w:r>
    <w:r>
      <w:rPr>
        <w:rStyle w:val="a8"/>
      </w:rPr>
      <w:fldChar w:fldCharType="end"/>
    </w:r>
  </w:p>
  <w:p w:rsidR="003F405C" w:rsidRDefault="003F405C" w:rsidP="006F7C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47BD8"/>
    <w:rsid w:val="00070354"/>
    <w:rsid w:val="00075F57"/>
    <w:rsid w:val="000D6693"/>
    <w:rsid w:val="001342C4"/>
    <w:rsid w:val="00177DA1"/>
    <w:rsid w:val="0018018D"/>
    <w:rsid w:val="00187444"/>
    <w:rsid w:val="001876C6"/>
    <w:rsid w:val="001E6EB6"/>
    <w:rsid w:val="00236F71"/>
    <w:rsid w:val="002435D8"/>
    <w:rsid w:val="00276351"/>
    <w:rsid w:val="00311410"/>
    <w:rsid w:val="00330031"/>
    <w:rsid w:val="0039156C"/>
    <w:rsid w:val="003A5CD8"/>
    <w:rsid w:val="003F405C"/>
    <w:rsid w:val="004C2A8E"/>
    <w:rsid w:val="004C6D5F"/>
    <w:rsid w:val="00504FA8"/>
    <w:rsid w:val="005053D9"/>
    <w:rsid w:val="005A5DA7"/>
    <w:rsid w:val="005D140C"/>
    <w:rsid w:val="006050C6"/>
    <w:rsid w:val="00664596"/>
    <w:rsid w:val="006A6437"/>
    <w:rsid w:val="006F7C96"/>
    <w:rsid w:val="0079221E"/>
    <w:rsid w:val="007A6DFC"/>
    <w:rsid w:val="007F15E0"/>
    <w:rsid w:val="00810AB2"/>
    <w:rsid w:val="008E4BE7"/>
    <w:rsid w:val="00945B2B"/>
    <w:rsid w:val="00946899"/>
    <w:rsid w:val="0099545C"/>
    <w:rsid w:val="009E6E7A"/>
    <w:rsid w:val="00A349ED"/>
    <w:rsid w:val="00A72B85"/>
    <w:rsid w:val="00A81E84"/>
    <w:rsid w:val="00AB4AD8"/>
    <w:rsid w:val="00B34A52"/>
    <w:rsid w:val="00C255A9"/>
    <w:rsid w:val="00C45DD0"/>
    <w:rsid w:val="00C70C90"/>
    <w:rsid w:val="00CA2EC3"/>
    <w:rsid w:val="00CE0585"/>
    <w:rsid w:val="00D31BE7"/>
    <w:rsid w:val="00D33D95"/>
    <w:rsid w:val="00D5508D"/>
    <w:rsid w:val="00D73E7C"/>
    <w:rsid w:val="00DA2A41"/>
    <w:rsid w:val="00DC1376"/>
    <w:rsid w:val="00DE2DA0"/>
    <w:rsid w:val="00E07740"/>
    <w:rsid w:val="00E14CBF"/>
    <w:rsid w:val="00E1522C"/>
    <w:rsid w:val="00EA5173"/>
    <w:rsid w:val="00EA5539"/>
    <w:rsid w:val="00EC3383"/>
    <w:rsid w:val="00EE00BF"/>
    <w:rsid w:val="00F9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04FA8"/>
    <w:rPr>
      <w:rFonts w:ascii="Times New Roman" w:hAnsi="Times New Roman" w:cs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6F7C9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F7C96"/>
    <w:rPr>
      <w:rFonts w:ascii="Times New Roman" w:hAnsi="Times New Roman" w:cs="Times New Roman"/>
      <w:lang w:val="uk-UA" w:eastAsia="en-US"/>
    </w:rPr>
  </w:style>
  <w:style w:type="table" w:styleId="ab">
    <w:name w:val="Table Grid"/>
    <w:basedOn w:val="a1"/>
    <w:uiPriority w:val="99"/>
    <w:locked/>
    <w:rsid w:val="0017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Додаток 3</vt:lpstr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Додаток 3</dc:title>
  <dc:subject/>
  <dc:creator/>
  <cp:keywords/>
  <dc:description/>
  <cp:lastModifiedBy>rada3</cp:lastModifiedBy>
  <cp:revision>6</cp:revision>
  <cp:lastPrinted>2024-07-12T07:01:00Z</cp:lastPrinted>
  <dcterms:created xsi:type="dcterms:W3CDTF">2024-07-12T07:02:00Z</dcterms:created>
  <dcterms:modified xsi:type="dcterms:W3CDTF">2024-12-20T09:02:00Z</dcterms:modified>
</cp:coreProperties>
</file>