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D66" w:rsidRPr="0005799F" w:rsidRDefault="00247D66" w:rsidP="0031096F">
      <w:pPr>
        <w:rPr>
          <w:color w:val="000000" w:themeColor="text1"/>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438FA" w:rsidTr="001438FA">
        <w:tc>
          <w:tcPr>
            <w:tcW w:w="4785" w:type="dxa"/>
          </w:tcPr>
          <w:p w:rsidR="001438FA" w:rsidRDefault="001438FA" w:rsidP="001438FA">
            <w:pPr>
              <w:spacing w:after="150"/>
              <w:rPr>
                <w:color w:val="000000" w:themeColor="text1"/>
                <w:sz w:val="28"/>
                <w:szCs w:val="28"/>
                <w:lang w:eastAsia="uk-UA"/>
              </w:rPr>
            </w:pPr>
          </w:p>
        </w:tc>
        <w:tc>
          <w:tcPr>
            <w:tcW w:w="4785" w:type="dxa"/>
          </w:tcPr>
          <w:p w:rsidR="001438FA" w:rsidRPr="0005799F" w:rsidRDefault="001438FA" w:rsidP="001438FA">
            <w:pPr>
              <w:shd w:val="clear" w:color="auto" w:fill="FFFFFF"/>
              <w:spacing w:after="150"/>
              <w:rPr>
                <w:color w:val="000000" w:themeColor="text1"/>
                <w:sz w:val="28"/>
                <w:szCs w:val="28"/>
                <w:lang w:eastAsia="uk-UA"/>
              </w:rPr>
            </w:pPr>
            <w:bookmarkStart w:id="0" w:name="_GoBack"/>
            <w:bookmarkEnd w:id="0"/>
            <w:r w:rsidRPr="0005799F">
              <w:rPr>
                <w:color w:val="000000" w:themeColor="text1"/>
                <w:sz w:val="28"/>
                <w:szCs w:val="28"/>
                <w:lang w:eastAsia="uk-UA"/>
              </w:rPr>
              <w:t>Додаток 2</w:t>
            </w:r>
          </w:p>
          <w:p w:rsidR="001438FA" w:rsidRPr="0005799F" w:rsidRDefault="001438FA" w:rsidP="001438FA">
            <w:pPr>
              <w:shd w:val="clear" w:color="auto" w:fill="FFFFFF"/>
              <w:spacing w:after="150"/>
              <w:rPr>
                <w:color w:val="000000" w:themeColor="text1"/>
                <w:sz w:val="28"/>
                <w:szCs w:val="28"/>
                <w:lang w:eastAsia="uk-UA"/>
              </w:rPr>
            </w:pPr>
            <w:r w:rsidRPr="0005799F">
              <w:rPr>
                <w:color w:val="000000" w:themeColor="text1"/>
                <w:sz w:val="28"/>
                <w:szCs w:val="28"/>
                <w:lang w:eastAsia="uk-UA"/>
              </w:rPr>
              <w:t xml:space="preserve">до </w:t>
            </w:r>
            <w:r>
              <w:rPr>
                <w:color w:val="000000" w:themeColor="text1"/>
                <w:sz w:val="28"/>
                <w:szCs w:val="28"/>
                <w:lang w:eastAsia="uk-UA"/>
              </w:rPr>
              <w:t>рішення виконавчого комітету</w:t>
            </w:r>
          </w:p>
          <w:p w:rsidR="001438FA" w:rsidRPr="0005799F" w:rsidRDefault="001438FA" w:rsidP="001438FA">
            <w:pPr>
              <w:shd w:val="clear" w:color="auto" w:fill="FFFFFF"/>
              <w:spacing w:after="150"/>
              <w:rPr>
                <w:color w:val="000000" w:themeColor="text1"/>
                <w:sz w:val="28"/>
                <w:szCs w:val="28"/>
                <w:lang w:eastAsia="uk-UA"/>
              </w:rPr>
            </w:pPr>
            <w:r w:rsidRPr="0005799F">
              <w:rPr>
                <w:color w:val="000000" w:themeColor="text1"/>
                <w:sz w:val="28"/>
                <w:szCs w:val="28"/>
                <w:lang w:eastAsia="uk-UA"/>
              </w:rPr>
              <w:t xml:space="preserve">від </w:t>
            </w:r>
            <w:r w:rsidR="00C61A60">
              <w:rPr>
                <w:color w:val="000000" w:themeColor="text1"/>
                <w:sz w:val="28"/>
                <w:szCs w:val="28"/>
                <w:lang w:eastAsia="uk-UA"/>
              </w:rPr>
              <w:t>26.02.2025</w:t>
            </w:r>
            <w:r w:rsidRPr="0005799F">
              <w:rPr>
                <w:color w:val="000000" w:themeColor="text1"/>
                <w:sz w:val="28"/>
                <w:szCs w:val="28"/>
                <w:lang w:eastAsia="uk-UA"/>
              </w:rPr>
              <w:t xml:space="preserve"> р. № </w:t>
            </w:r>
            <w:r w:rsidR="00C61A60">
              <w:rPr>
                <w:color w:val="000000" w:themeColor="text1"/>
                <w:sz w:val="28"/>
                <w:szCs w:val="28"/>
                <w:lang w:eastAsia="uk-UA"/>
              </w:rPr>
              <w:t>224/0/3-25</w:t>
            </w:r>
          </w:p>
          <w:p w:rsidR="001438FA" w:rsidRDefault="001438FA" w:rsidP="001438FA">
            <w:pPr>
              <w:spacing w:after="150"/>
              <w:rPr>
                <w:color w:val="000000" w:themeColor="text1"/>
                <w:sz w:val="28"/>
                <w:szCs w:val="28"/>
                <w:lang w:eastAsia="uk-UA"/>
              </w:rPr>
            </w:pPr>
          </w:p>
        </w:tc>
      </w:tr>
    </w:tbl>
    <w:p w:rsidR="0005799F" w:rsidRPr="0005799F" w:rsidRDefault="0005799F" w:rsidP="0005799F">
      <w:pPr>
        <w:shd w:val="clear" w:color="auto" w:fill="FFFFFF"/>
        <w:jc w:val="center"/>
        <w:rPr>
          <w:rFonts w:ascii="Rubik" w:hAnsi="Rubik"/>
          <w:color w:val="000000" w:themeColor="text1"/>
          <w:sz w:val="28"/>
          <w:szCs w:val="28"/>
          <w:lang w:eastAsia="uk-UA"/>
        </w:rPr>
      </w:pPr>
      <w:r w:rsidRPr="0005799F">
        <w:rPr>
          <w:rFonts w:ascii="Rubik" w:hAnsi="Rubik"/>
          <w:b/>
          <w:bCs/>
          <w:color w:val="000000" w:themeColor="text1"/>
          <w:sz w:val="28"/>
          <w:szCs w:val="28"/>
          <w:lang w:eastAsia="uk-UA"/>
        </w:rPr>
        <w:t>Положення</w:t>
      </w:r>
    </w:p>
    <w:p w:rsidR="0005799F" w:rsidRPr="0005799F" w:rsidRDefault="0005799F" w:rsidP="0005799F">
      <w:pPr>
        <w:shd w:val="clear" w:color="auto" w:fill="FFFFFF"/>
        <w:jc w:val="center"/>
        <w:rPr>
          <w:b/>
          <w:bCs/>
          <w:color w:val="000000" w:themeColor="text1"/>
          <w:sz w:val="28"/>
          <w:szCs w:val="28"/>
          <w:lang w:eastAsia="uk-UA"/>
        </w:rPr>
      </w:pPr>
      <w:r w:rsidRPr="0005799F">
        <w:rPr>
          <w:rFonts w:ascii="Rubik" w:hAnsi="Rubik"/>
          <w:b/>
          <w:bCs/>
          <w:color w:val="000000" w:themeColor="text1"/>
          <w:sz w:val="28"/>
          <w:szCs w:val="28"/>
          <w:lang w:eastAsia="uk-UA"/>
        </w:rPr>
        <w:t>про робочу групу </w:t>
      </w:r>
      <w:r w:rsidRPr="0005799F">
        <w:rPr>
          <w:b/>
          <w:bCs/>
          <w:color w:val="000000" w:themeColor="text1"/>
          <w:sz w:val="28"/>
          <w:szCs w:val="28"/>
          <w:lang w:eastAsia="uk-UA"/>
        </w:rPr>
        <w:t xml:space="preserve">з питань організації  дорожнього руху на території </w:t>
      </w:r>
    </w:p>
    <w:p w:rsidR="0005799F" w:rsidRPr="0005799F" w:rsidRDefault="0005799F" w:rsidP="0005799F">
      <w:pPr>
        <w:shd w:val="clear" w:color="auto" w:fill="FFFFFF"/>
        <w:jc w:val="center"/>
        <w:rPr>
          <w:color w:val="000000" w:themeColor="text1"/>
          <w:sz w:val="28"/>
          <w:szCs w:val="28"/>
          <w:lang w:eastAsia="uk-UA"/>
        </w:rPr>
      </w:pPr>
      <w:r w:rsidRPr="0005799F">
        <w:rPr>
          <w:b/>
          <w:bCs/>
          <w:color w:val="000000" w:themeColor="text1"/>
          <w:sz w:val="28"/>
          <w:szCs w:val="28"/>
          <w:lang w:eastAsia="uk-UA"/>
        </w:rPr>
        <w:t>міста Павлоград</w:t>
      </w:r>
    </w:p>
    <w:p w:rsidR="0005799F" w:rsidRPr="0005799F" w:rsidRDefault="0005799F" w:rsidP="0005799F">
      <w:pPr>
        <w:shd w:val="clear" w:color="auto" w:fill="FFFFFF"/>
        <w:spacing w:after="150"/>
        <w:rPr>
          <w:color w:val="000000" w:themeColor="text1"/>
          <w:sz w:val="28"/>
          <w:szCs w:val="28"/>
          <w:lang w:eastAsia="uk-UA"/>
        </w:rPr>
      </w:pPr>
      <w:r w:rsidRPr="0005799F">
        <w:rPr>
          <w:color w:val="000000" w:themeColor="text1"/>
          <w:sz w:val="28"/>
          <w:szCs w:val="28"/>
          <w:lang w:eastAsia="uk-UA"/>
        </w:rPr>
        <w:t> </w:t>
      </w:r>
    </w:p>
    <w:p w:rsidR="0005799F" w:rsidRDefault="0005799F" w:rsidP="0005799F">
      <w:pPr>
        <w:shd w:val="clear" w:color="auto" w:fill="FFFFFF"/>
        <w:jc w:val="both"/>
        <w:rPr>
          <w:color w:val="000000" w:themeColor="text1"/>
          <w:sz w:val="28"/>
          <w:szCs w:val="28"/>
          <w:lang w:eastAsia="uk-UA"/>
        </w:rPr>
      </w:pPr>
      <w:r w:rsidRPr="0005799F">
        <w:rPr>
          <w:color w:val="000000" w:themeColor="text1"/>
          <w:sz w:val="28"/>
          <w:szCs w:val="28"/>
          <w:lang w:eastAsia="uk-UA"/>
        </w:rPr>
        <w:t xml:space="preserve">1. Це Положення регулює порядок діяльності робочої групи </w:t>
      </w:r>
      <w:r w:rsidRPr="0005799F">
        <w:rPr>
          <w:bCs/>
          <w:color w:val="000000" w:themeColor="text1"/>
          <w:sz w:val="28"/>
          <w:szCs w:val="28"/>
          <w:lang w:eastAsia="uk-UA"/>
        </w:rPr>
        <w:t>з питань організації  дорожнього руху на території міста Павлоград</w:t>
      </w:r>
      <w:r>
        <w:rPr>
          <w:color w:val="000000" w:themeColor="text1"/>
          <w:sz w:val="28"/>
          <w:szCs w:val="28"/>
          <w:lang w:eastAsia="uk-UA"/>
        </w:rPr>
        <w:t>.</w:t>
      </w:r>
    </w:p>
    <w:p w:rsidR="0005799F" w:rsidRDefault="0005799F" w:rsidP="0005799F">
      <w:pPr>
        <w:shd w:val="clear" w:color="auto" w:fill="FFFFFF"/>
        <w:jc w:val="both"/>
        <w:rPr>
          <w:color w:val="000000" w:themeColor="text1"/>
          <w:sz w:val="28"/>
          <w:szCs w:val="28"/>
          <w:lang w:eastAsia="uk-UA"/>
        </w:rPr>
      </w:pP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 xml:space="preserve">2. Робоча група </w:t>
      </w:r>
      <w:r w:rsidRPr="0005799F">
        <w:rPr>
          <w:bCs/>
          <w:color w:val="000000" w:themeColor="text1"/>
          <w:sz w:val="28"/>
          <w:szCs w:val="28"/>
          <w:lang w:eastAsia="uk-UA"/>
        </w:rPr>
        <w:t>з питань організації  дорожнього руху на території міста Павлоград</w:t>
      </w:r>
      <w:r w:rsidRPr="0005799F">
        <w:rPr>
          <w:color w:val="000000" w:themeColor="text1"/>
          <w:sz w:val="28"/>
          <w:szCs w:val="28"/>
          <w:lang w:eastAsia="uk-UA"/>
        </w:rPr>
        <w:t xml:space="preserve"> (далі – робоча група) є консультативно-дорадчим органом при виконавчому комітеті</w:t>
      </w:r>
      <w:r>
        <w:rPr>
          <w:color w:val="000000" w:themeColor="text1"/>
          <w:sz w:val="28"/>
          <w:szCs w:val="28"/>
          <w:lang w:eastAsia="uk-UA"/>
        </w:rPr>
        <w:t xml:space="preserve"> Павлоградської міської ради </w:t>
      </w:r>
      <w:r w:rsidRPr="0005799F">
        <w:rPr>
          <w:color w:val="000000" w:themeColor="text1"/>
          <w:sz w:val="28"/>
          <w:szCs w:val="28"/>
          <w:lang w:eastAsia="uk-UA"/>
        </w:rPr>
        <w:t>.</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 xml:space="preserve">3. Робоча група у своїй діяльності керується Конституцією та законами України «Про місцеве самоврядування в Україні», «Про автомобільний транспорт», </w:t>
      </w:r>
      <w:r>
        <w:rPr>
          <w:sz w:val="28"/>
          <w:szCs w:val="28"/>
        </w:rPr>
        <w:t xml:space="preserve">«Про дорожній рух», </w:t>
      </w:r>
      <w:r w:rsidRPr="0005799F">
        <w:rPr>
          <w:color w:val="000000" w:themeColor="text1"/>
          <w:sz w:val="28"/>
          <w:szCs w:val="28"/>
          <w:lang w:eastAsia="uk-UA"/>
        </w:rPr>
        <w:t>рішеннями міської ради, її виконавчого комітету, розпорядженнями міського голови, цим Положенням та іншими нормативно-правовими актами в сфері житлово-комунального господарства та організації дорожнього руху.</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 xml:space="preserve">4.Головною метою робочої групи є зниження на території </w:t>
      </w:r>
      <w:r>
        <w:rPr>
          <w:color w:val="000000" w:themeColor="text1"/>
          <w:sz w:val="28"/>
          <w:szCs w:val="28"/>
          <w:lang w:eastAsia="uk-UA"/>
        </w:rPr>
        <w:t>міста Павлограда</w:t>
      </w:r>
      <w:r w:rsidRPr="0005799F">
        <w:rPr>
          <w:color w:val="000000" w:themeColor="text1"/>
          <w:sz w:val="28"/>
          <w:szCs w:val="28"/>
          <w:lang w:eastAsia="uk-UA"/>
        </w:rPr>
        <w:t xml:space="preserve"> рівня аварійності та ступеня тяжкості наслідків дорожньо-транспортних пригод, а також створення безпечних і комфортних умов руху </w:t>
      </w:r>
      <w:proofErr w:type="spellStart"/>
      <w:r w:rsidRPr="0005799F">
        <w:rPr>
          <w:color w:val="000000" w:themeColor="text1"/>
          <w:sz w:val="28"/>
          <w:szCs w:val="28"/>
          <w:lang w:eastAsia="uk-UA"/>
        </w:rPr>
        <w:t>транспортих</w:t>
      </w:r>
      <w:proofErr w:type="spellEnd"/>
      <w:r w:rsidRPr="0005799F">
        <w:rPr>
          <w:color w:val="000000" w:themeColor="text1"/>
          <w:sz w:val="28"/>
          <w:szCs w:val="28"/>
          <w:lang w:eastAsia="uk-UA"/>
        </w:rPr>
        <w:t xml:space="preserve"> засобів, пішоходів, інших учасників дорожнього руху на </w:t>
      </w:r>
      <w:proofErr w:type="spellStart"/>
      <w:r w:rsidRPr="0005799F">
        <w:rPr>
          <w:color w:val="000000" w:themeColor="text1"/>
          <w:sz w:val="28"/>
          <w:szCs w:val="28"/>
          <w:lang w:eastAsia="uk-UA"/>
        </w:rPr>
        <w:t>вулично</w:t>
      </w:r>
      <w:proofErr w:type="spellEnd"/>
      <w:r w:rsidRPr="0005799F">
        <w:rPr>
          <w:color w:val="000000" w:themeColor="text1"/>
          <w:sz w:val="28"/>
          <w:szCs w:val="28"/>
          <w:lang w:eastAsia="uk-UA"/>
        </w:rPr>
        <w:t>-дорожній мережі та розвиток транспортної інфраструктури в цілому.</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5. Основними завданнями робочої групи є:</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 xml:space="preserve">1) аналіз стану аварійності дорожніх об'єктів, виявлення аварійно-небезпечних ділянок та     місць концентрації дорожньо-транспортних пригод на території </w:t>
      </w:r>
      <w:r>
        <w:rPr>
          <w:color w:val="000000" w:themeColor="text1"/>
          <w:sz w:val="28"/>
          <w:szCs w:val="28"/>
          <w:lang w:eastAsia="uk-UA"/>
        </w:rPr>
        <w:t>міста Павлоград</w:t>
      </w:r>
      <w:r w:rsidRPr="0005799F">
        <w:rPr>
          <w:color w:val="000000" w:themeColor="text1"/>
          <w:sz w:val="28"/>
          <w:szCs w:val="28"/>
          <w:lang w:eastAsia="uk-UA"/>
        </w:rPr>
        <w:t>;</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2) ефективне використання наявних технічних і фінансових ресурсів на реалізацію заходів у сфері безпеки дорожнього руху;</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3) покращення експлуатаційних показників автомобільних доріг та вулиць за параметрами безпечності та їх відповідність стандартам безпеки;</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 xml:space="preserve">4) покращення умов руху транспортних засобів та інших учасників дорожнього руху на </w:t>
      </w:r>
      <w:proofErr w:type="spellStart"/>
      <w:r w:rsidRPr="0005799F">
        <w:rPr>
          <w:color w:val="000000" w:themeColor="text1"/>
          <w:sz w:val="28"/>
          <w:szCs w:val="28"/>
          <w:lang w:eastAsia="uk-UA"/>
        </w:rPr>
        <w:t>вулично</w:t>
      </w:r>
      <w:proofErr w:type="spellEnd"/>
      <w:r w:rsidRPr="0005799F">
        <w:rPr>
          <w:color w:val="000000" w:themeColor="text1"/>
          <w:sz w:val="28"/>
          <w:szCs w:val="28"/>
          <w:lang w:eastAsia="uk-UA"/>
        </w:rPr>
        <w:t>-дорожній мережі;</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5) зменшення кількості місць концентрації дорожньо-транспортних пригод та небезпечних для руху ділянок доріг;</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6) розробка і здійснення заходів щодо удосконалення  організації  дорожнього руху для усунення причин та умов,  що  призводять  до  дорожньо-транспортних пригод;</w:t>
      </w:r>
    </w:p>
    <w:p w:rsidR="007466DF" w:rsidRDefault="007466DF" w:rsidP="007466DF">
      <w:pPr>
        <w:shd w:val="clear" w:color="auto" w:fill="FFFFFF"/>
        <w:spacing w:after="150"/>
        <w:jc w:val="center"/>
        <w:rPr>
          <w:color w:val="000000" w:themeColor="text1"/>
          <w:sz w:val="28"/>
          <w:szCs w:val="28"/>
          <w:lang w:eastAsia="uk-UA"/>
        </w:rPr>
      </w:pPr>
      <w:r>
        <w:rPr>
          <w:color w:val="000000" w:themeColor="text1"/>
          <w:sz w:val="28"/>
          <w:szCs w:val="28"/>
          <w:lang w:eastAsia="uk-UA"/>
        </w:rPr>
        <w:lastRenderedPageBreak/>
        <w:t>2</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6. Робоча група відповідно до покладених на неї завдань:</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 обстежує дорожньо-транспортну мережу, в тому числі ділянки з концентрацією дорожньо-транспортних пригод, вивчає проблемні питання та розглядає можливі шляхи та способи їх вирішення;</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 проводить засідання для опрацювання виявлених недоліків у організації дорожнього руху, вносить пропозиції щодо їхнього усунення та підвищення рівня безпеки дорожнього руху;</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 в ході своєї діяльності розробляє пропозиції про необхідність внесення змін в дорожньо-транспортну мережу та  інфраструктуру.</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7. В процесі своєї діяльності, робоча група надає пропозиції щодо:</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1) облаштування пішохідних об’єктів;</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2) встановлення необхідних дорожніх знаків, інших елементів організації дорожнього руху або їх заміна;</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 xml:space="preserve">3) нанесення дорожньої розмітки із вбудованими </w:t>
      </w:r>
      <w:proofErr w:type="spellStart"/>
      <w:r w:rsidRPr="0005799F">
        <w:rPr>
          <w:color w:val="000000" w:themeColor="text1"/>
          <w:sz w:val="28"/>
          <w:szCs w:val="28"/>
          <w:lang w:eastAsia="uk-UA"/>
        </w:rPr>
        <w:t>світловідбивними</w:t>
      </w:r>
      <w:proofErr w:type="spellEnd"/>
      <w:r w:rsidRPr="0005799F">
        <w:rPr>
          <w:color w:val="000000" w:themeColor="text1"/>
          <w:sz w:val="28"/>
          <w:szCs w:val="28"/>
          <w:lang w:eastAsia="uk-UA"/>
        </w:rPr>
        <w:t xml:space="preserve"> елементами;</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 xml:space="preserve">4) ліквідація місць концентрації </w:t>
      </w:r>
      <w:proofErr w:type="spellStart"/>
      <w:r w:rsidRPr="0005799F">
        <w:rPr>
          <w:color w:val="000000" w:themeColor="text1"/>
          <w:sz w:val="28"/>
          <w:szCs w:val="28"/>
          <w:lang w:eastAsia="uk-UA"/>
        </w:rPr>
        <w:t>дорожньо-транспортих</w:t>
      </w:r>
      <w:proofErr w:type="spellEnd"/>
      <w:r w:rsidRPr="0005799F">
        <w:rPr>
          <w:color w:val="000000" w:themeColor="text1"/>
          <w:sz w:val="28"/>
          <w:szCs w:val="28"/>
          <w:lang w:eastAsia="uk-UA"/>
        </w:rPr>
        <w:t xml:space="preserve"> пригод та ділянок з підвищеною аварійністю шляхом запровадження інженерних рішень для зменшення кількості дорожньо-транспортних пригод;</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 xml:space="preserve">5) улаштування вздовж автомобільних доріг загального користування місць для зупинки транспортних засобів з надмірною вагою із спеціально облаштованими майданчиками для розміщення габаритно-вагових </w:t>
      </w:r>
      <w:proofErr w:type="spellStart"/>
      <w:r w:rsidRPr="0005799F">
        <w:rPr>
          <w:color w:val="000000" w:themeColor="text1"/>
          <w:sz w:val="28"/>
          <w:szCs w:val="28"/>
          <w:lang w:eastAsia="uk-UA"/>
        </w:rPr>
        <w:t>комлексів</w:t>
      </w:r>
      <w:proofErr w:type="spellEnd"/>
      <w:r w:rsidRPr="0005799F">
        <w:rPr>
          <w:color w:val="000000" w:themeColor="text1"/>
          <w:sz w:val="28"/>
          <w:szCs w:val="28"/>
          <w:lang w:eastAsia="uk-UA"/>
        </w:rPr>
        <w:t>;</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6) влаштування автоматичних пунктів габаритно-вагового контролю;</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7) покращення показників автомобільних доріг загального користування за параметрами безпечності;</w:t>
      </w:r>
    </w:p>
    <w:p w:rsidR="0005799F" w:rsidRPr="0005799F" w:rsidRDefault="005E0AEA" w:rsidP="0005799F">
      <w:pPr>
        <w:shd w:val="clear" w:color="auto" w:fill="FFFFFF"/>
        <w:spacing w:after="150"/>
        <w:jc w:val="both"/>
        <w:rPr>
          <w:color w:val="000000" w:themeColor="text1"/>
          <w:sz w:val="28"/>
          <w:szCs w:val="28"/>
          <w:lang w:eastAsia="uk-UA"/>
        </w:rPr>
      </w:pPr>
      <w:r>
        <w:rPr>
          <w:color w:val="000000" w:themeColor="text1"/>
          <w:sz w:val="28"/>
          <w:szCs w:val="28"/>
          <w:lang w:eastAsia="uk-UA"/>
        </w:rPr>
        <w:t>8</w:t>
      </w:r>
      <w:r w:rsidR="0005799F" w:rsidRPr="0005799F">
        <w:rPr>
          <w:color w:val="000000" w:themeColor="text1"/>
          <w:sz w:val="28"/>
          <w:szCs w:val="28"/>
          <w:lang w:eastAsia="uk-UA"/>
        </w:rPr>
        <w:t>) встановлення дорожнього огородження;</w:t>
      </w:r>
    </w:p>
    <w:p w:rsidR="0005799F" w:rsidRPr="0005799F" w:rsidRDefault="005E0AEA" w:rsidP="0005799F">
      <w:pPr>
        <w:shd w:val="clear" w:color="auto" w:fill="FFFFFF"/>
        <w:spacing w:after="150"/>
        <w:jc w:val="both"/>
        <w:rPr>
          <w:color w:val="000000" w:themeColor="text1"/>
          <w:sz w:val="28"/>
          <w:szCs w:val="28"/>
          <w:lang w:eastAsia="uk-UA"/>
        </w:rPr>
      </w:pPr>
      <w:r>
        <w:rPr>
          <w:color w:val="000000" w:themeColor="text1"/>
          <w:sz w:val="28"/>
          <w:szCs w:val="28"/>
          <w:lang w:eastAsia="uk-UA"/>
        </w:rPr>
        <w:t>9</w:t>
      </w:r>
      <w:r w:rsidR="0005799F" w:rsidRPr="0005799F">
        <w:rPr>
          <w:color w:val="000000" w:themeColor="text1"/>
          <w:sz w:val="28"/>
          <w:szCs w:val="28"/>
          <w:lang w:eastAsia="uk-UA"/>
        </w:rPr>
        <w:t xml:space="preserve">) проведення обліку і вивчення дорожньо-транспортних подій на </w:t>
      </w:r>
      <w:proofErr w:type="spellStart"/>
      <w:r w:rsidR="0005799F" w:rsidRPr="0005799F">
        <w:rPr>
          <w:color w:val="000000" w:themeColor="text1"/>
          <w:sz w:val="28"/>
          <w:szCs w:val="28"/>
          <w:lang w:eastAsia="uk-UA"/>
        </w:rPr>
        <w:t>вулично</w:t>
      </w:r>
      <w:proofErr w:type="spellEnd"/>
      <w:r w:rsidR="0005799F" w:rsidRPr="0005799F">
        <w:rPr>
          <w:color w:val="000000" w:themeColor="text1"/>
          <w:sz w:val="28"/>
          <w:szCs w:val="28"/>
          <w:lang w:eastAsia="uk-UA"/>
        </w:rPr>
        <w:t xml:space="preserve">-дорожній мережі </w:t>
      </w:r>
      <w:proofErr w:type="spellStart"/>
      <w:r>
        <w:rPr>
          <w:color w:val="000000" w:themeColor="text1"/>
          <w:sz w:val="28"/>
          <w:szCs w:val="28"/>
          <w:lang w:eastAsia="uk-UA"/>
        </w:rPr>
        <w:t>м.Павлоград</w:t>
      </w:r>
      <w:proofErr w:type="spellEnd"/>
      <w:r w:rsidR="0005799F" w:rsidRPr="0005799F">
        <w:rPr>
          <w:color w:val="000000" w:themeColor="text1"/>
          <w:sz w:val="28"/>
          <w:szCs w:val="28"/>
          <w:lang w:eastAsia="uk-UA"/>
        </w:rPr>
        <w:t>;</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1</w:t>
      </w:r>
      <w:r w:rsidR="005E0AEA">
        <w:rPr>
          <w:color w:val="000000" w:themeColor="text1"/>
          <w:sz w:val="28"/>
          <w:szCs w:val="28"/>
          <w:lang w:eastAsia="uk-UA"/>
        </w:rPr>
        <w:t>0</w:t>
      </w:r>
      <w:r w:rsidRPr="0005799F">
        <w:rPr>
          <w:color w:val="000000" w:themeColor="text1"/>
          <w:sz w:val="28"/>
          <w:szCs w:val="28"/>
          <w:lang w:eastAsia="uk-UA"/>
        </w:rPr>
        <w:t>) встановлення світлофорних об`єктів та обладнання їх системою звукового сповіщання;</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1</w:t>
      </w:r>
      <w:r w:rsidR="005E0AEA">
        <w:rPr>
          <w:color w:val="000000" w:themeColor="text1"/>
          <w:sz w:val="28"/>
          <w:szCs w:val="28"/>
          <w:lang w:eastAsia="uk-UA"/>
        </w:rPr>
        <w:t>1</w:t>
      </w:r>
      <w:r w:rsidRPr="0005799F">
        <w:rPr>
          <w:color w:val="000000" w:themeColor="text1"/>
          <w:sz w:val="28"/>
          <w:szCs w:val="28"/>
          <w:lang w:eastAsia="uk-UA"/>
        </w:rPr>
        <w:t>) вирішення інших питань в межах повноважень.</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8. Робоча група під час виконання покладених на неї завдань взаємодіє з виконавчою владою, органами місцевого самоврядування, підприємствами, установами та організаціями незалежно від форми власності.</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9. Робоча група має право:</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 xml:space="preserve">- проводити перевірку стану </w:t>
      </w:r>
      <w:proofErr w:type="spellStart"/>
      <w:r w:rsidRPr="0005799F">
        <w:rPr>
          <w:color w:val="000000" w:themeColor="text1"/>
          <w:sz w:val="28"/>
          <w:szCs w:val="28"/>
          <w:lang w:eastAsia="uk-UA"/>
        </w:rPr>
        <w:t>вулично</w:t>
      </w:r>
      <w:proofErr w:type="spellEnd"/>
      <w:r w:rsidRPr="0005799F">
        <w:rPr>
          <w:color w:val="000000" w:themeColor="text1"/>
          <w:sz w:val="28"/>
          <w:szCs w:val="28"/>
          <w:lang w:eastAsia="uk-UA"/>
        </w:rPr>
        <w:t>-дорожньої мережі шляхом виїзду на місця;</w:t>
      </w:r>
    </w:p>
    <w:p w:rsidR="007466D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 xml:space="preserve">- одержувати в установленому порядку від структурних підрозділів виконавчого комітету </w:t>
      </w:r>
      <w:r w:rsidR="005E0AEA">
        <w:rPr>
          <w:color w:val="000000" w:themeColor="text1"/>
          <w:sz w:val="28"/>
          <w:szCs w:val="28"/>
          <w:lang w:eastAsia="uk-UA"/>
        </w:rPr>
        <w:t>Павлоградської</w:t>
      </w:r>
      <w:r w:rsidRPr="0005799F">
        <w:rPr>
          <w:color w:val="000000" w:themeColor="text1"/>
          <w:sz w:val="28"/>
          <w:szCs w:val="28"/>
          <w:lang w:eastAsia="uk-UA"/>
        </w:rPr>
        <w:t xml:space="preserve"> міської ради, підприємств, установ та </w:t>
      </w:r>
    </w:p>
    <w:p w:rsidR="007466DF" w:rsidRDefault="007466DF" w:rsidP="007466DF">
      <w:pPr>
        <w:shd w:val="clear" w:color="auto" w:fill="FFFFFF"/>
        <w:spacing w:after="150"/>
        <w:jc w:val="center"/>
        <w:rPr>
          <w:color w:val="000000" w:themeColor="text1"/>
          <w:sz w:val="28"/>
          <w:szCs w:val="28"/>
          <w:lang w:eastAsia="uk-UA"/>
        </w:rPr>
      </w:pPr>
      <w:r>
        <w:rPr>
          <w:color w:val="000000" w:themeColor="text1"/>
          <w:sz w:val="28"/>
          <w:szCs w:val="28"/>
          <w:lang w:eastAsia="uk-UA"/>
        </w:rPr>
        <w:lastRenderedPageBreak/>
        <w:t>3</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організацій документи та інші матеріали, необхідні для виконання поставлених завдань в межах її компетенції;</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 xml:space="preserve">- залучати для участі у своїй роботі представників територіальних підрозділів центральних органів виконавчої влади, органів місцевого самоврядування, структурних підрозділів виконавчого комітету </w:t>
      </w:r>
      <w:r w:rsidR="005E0AEA">
        <w:rPr>
          <w:color w:val="000000" w:themeColor="text1"/>
          <w:sz w:val="28"/>
          <w:szCs w:val="28"/>
          <w:lang w:eastAsia="uk-UA"/>
        </w:rPr>
        <w:t xml:space="preserve">Павлоградської </w:t>
      </w:r>
      <w:r w:rsidRPr="0005799F">
        <w:rPr>
          <w:color w:val="000000" w:themeColor="text1"/>
          <w:sz w:val="28"/>
          <w:szCs w:val="28"/>
          <w:lang w:eastAsia="uk-UA"/>
        </w:rPr>
        <w:t>міської ради та громадських організацій незалежних експертів за їх згодою;</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 висвітлювати в засобах масової інформації актуальні питання по забезпеченню безпеки дорожнього руху;</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 організовувати та проводити круглі столи, дискусії, наради та інші заходи в сфері організації дорожнього руху та розвитку транспортної інфраструктури.</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10. Робоча група зобов’язана:</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 під час проведення перевірок та виїздів керуватися нормами чинного законодавства України та цим Положенням;</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 xml:space="preserve">- проводити систематичний моніторинг аварійно-небезпечних ділянок, дорожніх об’єктів та </w:t>
      </w:r>
      <w:proofErr w:type="spellStart"/>
      <w:r w:rsidRPr="0005799F">
        <w:rPr>
          <w:color w:val="000000" w:themeColor="text1"/>
          <w:sz w:val="28"/>
          <w:szCs w:val="28"/>
          <w:lang w:eastAsia="uk-UA"/>
        </w:rPr>
        <w:t>вулично</w:t>
      </w:r>
      <w:proofErr w:type="spellEnd"/>
      <w:r w:rsidRPr="0005799F">
        <w:rPr>
          <w:color w:val="000000" w:themeColor="text1"/>
          <w:sz w:val="28"/>
          <w:szCs w:val="28"/>
          <w:lang w:eastAsia="uk-UA"/>
        </w:rPr>
        <w:t>-дорожньої мережі.</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11. Організаційною формою роботи робочої групи є засідання, що проводяться з метою опрацювання виявлених недоліків у сфері організації дорожнього руху та розвитку інфраструктури, внесення пропозицій щодо їхнього усунення та підвищення рівня безпеки дорожнього руху.</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12. Засідання робочої групи проводить голова, а у разі його відсутності – заступник голови робочої групи.</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13. Засідання робочої групи є правомочним, якщо у ньому беруть участь не менше ніж дві третини її складу. Рішення робочої групи оформляється протоколом та вважається прийнятим, якщо за нього проголосувало більше половини присутніх на засіданні членів робочої групи та є підставою для проведення перевірки, звернення до виконавчого комітету, виконавчих органів міської ради, відповідних контролюючих органів, установ або інших організацій. Протокол підписується головою або заступником голови та секретарем робочої групи. Підготовку матеріалів для розгляду на засіданнях робочої групи забезпечує її секретар.</w:t>
      </w:r>
    </w:p>
    <w:p w:rsidR="0005799F" w:rsidRPr="0005799F" w:rsidRDefault="0005799F" w:rsidP="0005799F">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 xml:space="preserve">14. Засідання проводяться у разі потреби за рішенням її голови, але не рідше ніж один раз на </w:t>
      </w:r>
      <w:r w:rsidR="004E1343">
        <w:rPr>
          <w:color w:val="000000" w:themeColor="text1"/>
          <w:sz w:val="28"/>
          <w:szCs w:val="28"/>
          <w:lang w:eastAsia="uk-UA"/>
        </w:rPr>
        <w:t>півроку</w:t>
      </w:r>
      <w:r w:rsidRPr="0005799F">
        <w:rPr>
          <w:color w:val="000000" w:themeColor="text1"/>
          <w:sz w:val="28"/>
          <w:szCs w:val="28"/>
          <w:lang w:eastAsia="uk-UA"/>
        </w:rPr>
        <w:t>.</w:t>
      </w:r>
    </w:p>
    <w:p w:rsidR="00247D66" w:rsidRDefault="0005799F" w:rsidP="001438FA">
      <w:pPr>
        <w:shd w:val="clear" w:color="auto" w:fill="FFFFFF"/>
        <w:spacing w:after="150"/>
        <w:jc w:val="both"/>
        <w:rPr>
          <w:color w:val="000000" w:themeColor="text1"/>
          <w:sz w:val="28"/>
          <w:szCs w:val="28"/>
          <w:lang w:eastAsia="uk-UA"/>
        </w:rPr>
      </w:pPr>
      <w:r w:rsidRPr="0005799F">
        <w:rPr>
          <w:color w:val="000000" w:themeColor="text1"/>
          <w:sz w:val="28"/>
          <w:szCs w:val="28"/>
          <w:lang w:eastAsia="uk-UA"/>
        </w:rPr>
        <w:t xml:space="preserve">15. Пропозиції та рекомендації робочої групи можуть бути реалізовані шляхом подання пропозицій до виконавчого комітету </w:t>
      </w:r>
      <w:r w:rsidR="005E0AEA">
        <w:rPr>
          <w:color w:val="000000" w:themeColor="text1"/>
          <w:sz w:val="28"/>
          <w:szCs w:val="28"/>
          <w:lang w:eastAsia="uk-UA"/>
        </w:rPr>
        <w:t>Павлоградської</w:t>
      </w:r>
      <w:r w:rsidRPr="0005799F">
        <w:rPr>
          <w:color w:val="000000" w:themeColor="text1"/>
          <w:sz w:val="28"/>
          <w:szCs w:val="28"/>
          <w:lang w:eastAsia="uk-UA"/>
        </w:rPr>
        <w:t xml:space="preserve"> міської ради та в подальшому при</w:t>
      </w:r>
      <w:r w:rsidR="001438FA">
        <w:rPr>
          <w:color w:val="000000" w:themeColor="text1"/>
          <w:sz w:val="28"/>
          <w:szCs w:val="28"/>
          <w:lang w:eastAsia="uk-UA"/>
        </w:rPr>
        <w:t>йняття ним відповідного рішення.</w:t>
      </w:r>
    </w:p>
    <w:p w:rsidR="00E46C7F" w:rsidRDefault="00E46C7F" w:rsidP="001438FA">
      <w:pPr>
        <w:shd w:val="clear" w:color="auto" w:fill="FFFFFF"/>
        <w:spacing w:after="150"/>
        <w:jc w:val="both"/>
        <w:rPr>
          <w:color w:val="000000" w:themeColor="text1"/>
          <w:sz w:val="28"/>
          <w:szCs w:val="28"/>
          <w:lang w:eastAsia="uk-UA"/>
        </w:rPr>
      </w:pPr>
    </w:p>
    <w:p w:rsidR="001617B4" w:rsidRPr="0005799F" w:rsidRDefault="001617B4" w:rsidP="001617B4">
      <w:pPr>
        <w:rPr>
          <w:color w:val="000000" w:themeColor="text1"/>
          <w:sz w:val="28"/>
          <w:szCs w:val="28"/>
        </w:rPr>
      </w:pPr>
      <w:r>
        <w:rPr>
          <w:color w:val="000000" w:themeColor="text1"/>
          <w:sz w:val="28"/>
          <w:szCs w:val="28"/>
        </w:rPr>
        <w:t>Н</w:t>
      </w:r>
      <w:r w:rsidRPr="0005799F">
        <w:rPr>
          <w:color w:val="000000" w:themeColor="text1"/>
          <w:sz w:val="28"/>
          <w:szCs w:val="28"/>
        </w:rPr>
        <w:t xml:space="preserve">ачальник  управління комунального </w:t>
      </w:r>
    </w:p>
    <w:p w:rsidR="001617B4" w:rsidRPr="0005799F" w:rsidRDefault="001617B4" w:rsidP="001617B4">
      <w:pPr>
        <w:rPr>
          <w:color w:val="000000" w:themeColor="text1"/>
          <w:sz w:val="28"/>
          <w:szCs w:val="28"/>
        </w:rPr>
      </w:pPr>
      <w:r w:rsidRPr="0005799F">
        <w:rPr>
          <w:color w:val="000000" w:themeColor="text1"/>
          <w:sz w:val="28"/>
          <w:szCs w:val="28"/>
        </w:rPr>
        <w:t>господарства та будівництва</w:t>
      </w:r>
    </w:p>
    <w:p w:rsidR="001617B4" w:rsidRPr="0005799F" w:rsidRDefault="001617B4" w:rsidP="001617B4">
      <w:pPr>
        <w:rPr>
          <w:color w:val="000000" w:themeColor="text1"/>
          <w:sz w:val="28"/>
          <w:szCs w:val="28"/>
        </w:rPr>
      </w:pPr>
      <w:r w:rsidRPr="0005799F">
        <w:rPr>
          <w:color w:val="000000" w:themeColor="text1"/>
          <w:sz w:val="28"/>
          <w:szCs w:val="28"/>
        </w:rPr>
        <w:t xml:space="preserve">Павлоградської міської ради           </w:t>
      </w:r>
      <w:r>
        <w:rPr>
          <w:color w:val="000000" w:themeColor="text1"/>
          <w:sz w:val="28"/>
          <w:szCs w:val="28"/>
        </w:rPr>
        <w:t xml:space="preserve">                               Андрій ЗАВГОРОДНІЙ</w:t>
      </w:r>
    </w:p>
    <w:p w:rsidR="00E46C7F" w:rsidRPr="0005799F" w:rsidRDefault="00E46C7F" w:rsidP="001617B4">
      <w:pPr>
        <w:rPr>
          <w:color w:val="000000" w:themeColor="text1"/>
          <w:sz w:val="28"/>
          <w:szCs w:val="28"/>
          <w:lang w:eastAsia="uk-UA"/>
        </w:rPr>
      </w:pPr>
    </w:p>
    <w:sectPr w:rsidR="00E46C7F" w:rsidRPr="0005799F" w:rsidSect="007466DF">
      <w:pgSz w:w="11906" w:h="16838"/>
      <w:pgMar w:top="426"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ubik">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55F5A"/>
    <w:multiLevelType w:val="hybridMultilevel"/>
    <w:tmpl w:val="EED40294"/>
    <w:lvl w:ilvl="0" w:tplc="A46AE05C">
      <w:start w:val="1"/>
      <w:numFmt w:val="decimal"/>
      <w:lvlText w:val="%1."/>
      <w:lvlJc w:val="left"/>
      <w:pPr>
        <w:ind w:left="1065" w:hanging="360"/>
      </w:pPr>
      <w:rPr>
        <w:rFonts w:hint="default"/>
      </w:rPr>
    </w:lvl>
    <w:lvl w:ilvl="1" w:tplc="20000019" w:tentative="1">
      <w:start w:val="1"/>
      <w:numFmt w:val="lowerLetter"/>
      <w:lvlText w:val="%2."/>
      <w:lvlJc w:val="left"/>
      <w:pPr>
        <w:ind w:left="1785" w:hanging="360"/>
      </w:pPr>
    </w:lvl>
    <w:lvl w:ilvl="2" w:tplc="2000001B" w:tentative="1">
      <w:start w:val="1"/>
      <w:numFmt w:val="lowerRoman"/>
      <w:lvlText w:val="%3."/>
      <w:lvlJc w:val="right"/>
      <w:pPr>
        <w:ind w:left="2505" w:hanging="180"/>
      </w:pPr>
    </w:lvl>
    <w:lvl w:ilvl="3" w:tplc="2000000F" w:tentative="1">
      <w:start w:val="1"/>
      <w:numFmt w:val="decimal"/>
      <w:lvlText w:val="%4."/>
      <w:lvlJc w:val="left"/>
      <w:pPr>
        <w:ind w:left="3225" w:hanging="360"/>
      </w:pPr>
    </w:lvl>
    <w:lvl w:ilvl="4" w:tplc="20000019" w:tentative="1">
      <w:start w:val="1"/>
      <w:numFmt w:val="lowerLetter"/>
      <w:lvlText w:val="%5."/>
      <w:lvlJc w:val="left"/>
      <w:pPr>
        <w:ind w:left="3945" w:hanging="360"/>
      </w:pPr>
    </w:lvl>
    <w:lvl w:ilvl="5" w:tplc="2000001B" w:tentative="1">
      <w:start w:val="1"/>
      <w:numFmt w:val="lowerRoman"/>
      <w:lvlText w:val="%6."/>
      <w:lvlJc w:val="right"/>
      <w:pPr>
        <w:ind w:left="4665" w:hanging="180"/>
      </w:pPr>
    </w:lvl>
    <w:lvl w:ilvl="6" w:tplc="2000000F" w:tentative="1">
      <w:start w:val="1"/>
      <w:numFmt w:val="decimal"/>
      <w:lvlText w:val="%7."/>
      <w:lvlJc w:val="left"/>
      <w:pPr>
        <w:ind w:left="5385" w:hanging="360"/>
      </w:pPr>
    </w:lvl>
    <w:lvl w:ilvl="7" w:tplc="20000019" w:tentative="1">
      <w:start w:val="1"/>
      <w:numFmt w:val="lowerLetter"/>
      <w:lvlText w:val="%8."/>
      <w:lvlJc w:val="left"/>
      <w:pPr>
        <w:ind w:left="6105" w:hanging="360"/>
      </w:pPr>
    </w:lvl>
    <w:lvl w:ilvl="8" w:tplc="2000001B" w:tentative="1">
      <w:start w:val="1"/>
      <w:numFmt w:val="lowerRoman"/>
      <w:lvlText w:val="%9."/>
      <w:lvlJc w:val="right"/>
      <w:pPr>
        <w:ind w:left="6825" w:hanging="180"/>
      </w:pPr>
    </w:lvl>
  </w:abstractNum>
  <w:abstractNum w:abstractNumId="1" w15:restartNumberingAfterBreak="0">
    <w:nsid w:val="200768B2"/>
    <w:multiLevelType w:val="hybridMultilevel"/>
    <w:tmpl w:val="EED40294"/>
    <w:lvl w:ilvl="0" w:tplc="A46AE05C">
      <w:start w:val="1"/>
      <w:numFmt w:val="decimal"/>
      <w:lvlText w:val="%1."/>
      <w:lvlJc w:val="left"/>
      <w:pPr>
        <w:ind w:left="1065" w:hanging="360"/>
      </w:pPr>
      <w:rPr>
        <w:rFonts w:hint="default"/>
      </w:rPr>
    </w:lvl>
    <w:lvl w:ilvl="1" w:tplc="20000019" w:tentative="1">
      <w:start w:val="1"/>
      <w:numFmt w:val="lowerLetter"/>
      <w:lvlText w:val="%2."/>
      <w:lvlJc w:val="left"/>
      <w:pPr>
        <w:ind w:left="1785" w:hanging="360"/>
      </w:pPr>
    </w:lvl>
    <w:lvl w:ilvl="2" w:tplc="2000001B" w:tentative="1">
      <w:start w:val="1"/>
      <w:numFmt w:val="lowerRoman"/>
      <w:lvlText w:val="%3."/>
      <w:lvlJc w:val="right"/>
      <w:pPr>
        <w:ind w:left="2505" w:hanging="180"/>
      </w:pPr>
    </w:lvl>
    <w:lvl w:ilvl="3" w:tplc="2000000F" w:tentative="1">
      <w:start w:val="1"/>
      <w:numFmt w:val="decimal"/>
      <w:lvlText w:val="%4."/>
      <w:lvlJc w:val="left"/>
      <w:pPr>
        <w:ind w:left="3225" w:hanging="360"/>
      </w:pPr>
    </w:lvl>
    <w:lvl w:ilvl="4" w:tplc="20000019" w:tentative="1">
      <w:start w:val="1"/>
      <w:numFmt w:val="lowerLetter"/>
      <w:lvlText w:val="%5."/>
      <w:lvlJc w:val="left"/>
      <w:pPr>
        <w:ind w:left="3945" w:hanging="360"/>
      </w:pPr>
    </w:lvl>
    <w:lvl w:ilvl="5" w:tplc="2000001B" w:tentative="1">
      <w:start w:val="1"/>
      <w:numFmt w:val="lowerRoman"/>
      <w:lvlText w:val="%6."/>
      <w:lvlJc w:val="right"/>
      <w:pPr>
        <w:ind w:left="4665" w:hanging="180"/>
      </w:pPr>
    </w:lvl>
    <w:lvl w:ilvl="6" w:tplc="2000000F" w:tentative="1">
      <w:start w:val="1"/>
      <w:numFmt w:val="decimal"/>
      <w:lvlText w:val="%7."/>
      <w:lvlJc w:val="left"/>
      <w:pPr>
        <w:ind w:left="5385" w:hanging="360"/>
      </w:pPr>
    </w:lvl>
    <w:lvl w:ilvl="7" w:tplc="20000019" w:tentative="1">
      <w:start w:val="1"/>
      <w:numFmt w:val="lowerLetter"/>
      <w:lvlText w:val="%8."/>
      <w:lvlJc w:val="left"/>
      <w:pPr>
        <w:ind w:left="6105" w:hanging="360"/>
      </w:pPr>
    </w:lvl>
    <w:lvl w:ilvl="8" w:tplc="2000001B" w:tentative="1">
      <w:start w:val="1"/>
      <w:numFmt w:val="lowerRoman"/>
      <w:lvlText w:val="%9."/>
      <w:lvlJc w:val="right"/>
      <w:pPr>
        <w:ind w:left="6825" w:hanging="180"/>
      </w:pPr>
    </w:lvl>
  </w:abstractNum>
  <w:abstractNum w:abstractNumId="2" w15:restartNumberingAfterBreak="0">
    <w:nsid w:val="48B74981"/>
    <w:multiLevelType w:val="hybridMultilevel"/>
    <w:tmpl w:val="F850CF06"/>
    <w:lvl w:ilvl="0" w:tplc="FEBE52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05C3CBA"/>
    <w:multiLevelType w:val="hybridMultilevel"/>
    <w:tmpl w:val="6824A100"/>
    <w:lvl w:ilvl="0" w:tplc="B6B4C740">
      <w:start w:val="1"/>
      <w:numFmt w:val="bullet"/>
      <w:lvlText w:val="-"/>
      <w:lvlJc w:val="left"/>
      <w:pPr>
        <w:ind w:left="1425" w:hanging="360"/>
      </w:pPr>
      <w:rPr>
        <w:rFonts w:ascii="Times New Roman" w:eastAsia="Times New Roman" w:hAnsi="Times New Roman" w:cs="Times New Roman" w:hint="default"/>
      </w:rPr>
    </w:lvl>
    <w:lvl w:ilvl="1" w:tplc="20000003" w:tentative="1">
      <w:start w:val="1"/>
      <w:numFmt w:val="bullet"/>
      <w:lvlText w:val="o"/>
      <w:lvlJc w:val="left"/>
      <w:pPr>
        <w:ind w:left="2145" w:hanging="360"/>
      </w:pPr>
      <w:rPr>
        <w:rFonts w:ascii="Courier New" w:hAnsi="Courier New" w:cs="Courier New" w:hint="default"/>
      </w:rPr>
    </w:lvl>
    <w:lvl w:ilvl="2" w:tplc="20000005" w:tentative="1">
      <w:start w:val="1"/>
      <w:numFmt w:val="bullet"/>
      <w:lvlText w:val=""/>
      <w:lvlJc w:val="left"/>
      <w:pPr>
        <w:ind w:left="2865" w:hanging="360"/>
      </w:pPr>
      <w:rPr>
        <w:rFonts w:ascii="Wingdings" w:hAnsi="Wingdings" w:hint="default"/>
      </w:rPr>
    </w:lvl>
    <w:lvl w:ilvl="3" w:tplc="20000001" w:tentative="1">
      <w:start w:val="1"/>
      <w:numFmt w:val="bullet"/>
      <w:lvlText w:val=""/>
      <w:lvlJc w:val="left"/>
      <w:pPr>
        <w:ind w:left="3585" w:hanging="360"/>
      </w:pPr>
      <w:rPr>
        <w:rFonts w:ascii="Symbol" w:hAnsi="Symbol" w:hint="default"/>
      </w:rPr>
    </w:lvl>
    <w:lvl w:ilvl="4" w:tplc="20000003" w:tentative="1">
      <w:start w:val="1"/>
      <w:numFmt w:val="bullet"/>
      <w:lvlText w:val="o"/>
      <w:lvlJc w:val="left"/>
      <w:pPr>
        <w:ind w:left="4305" w:hanging="360"/>
      </w:pPr>
      <w:rPr>
        <w:rFonts w:ascii="Courier New" w:hAnsi="Courier New" w:cs="Courier New" w:hint="default"/>
      </w:rPr>
    </w:lvl>
    <w:lvl w:ilvl="5" w:tplc="20000005" w:tentative="1">
      <w:start w:val="1"/>
      <w:numFmt w:val="bullet"/>
      <w:lvlText w:val=""/>
      <w:lvlJc w:val="left"/>
      <w:pPr>
        <w:ind w:left="5025" w:hanging="360"/>
      </w:pPr>
      <w:rPr>
        <w:rFonts w:ascii="Wingdings" w:hAnsi="Wingdings" w:hint="default"/>
      </w:rPr>
    </w:lvl>
    <w:lvl w:ilvl="6" w:tplc="20000001" w:tentative="1">
      <w:start w:val="1"/>
      <w:numFmt w:val="bullet"/>
      <w:lvlText w:val=""/>
      <w:lvlJc w:val="left"/>
      <w:pPr>
        <w:ind w:left="5745" w:hanging="360"/>
      </w:pPr>
      <w:rPr>
        <w:rFonts w:ascii="Symbol" w:hAnsi="Symbol" w:hint="default"/>
      </w:rPr>
    </w:lvl>
    <w:lvl w:ilvl="7" w:tplc="20000003" w:tentative="1">
      <w:start w:val="1"/>
      <w:numFmt w:val="bullet"/>
      <w:lvlText w:val="o"/>
      <w:lvlJc w:val="left"/>
      <w:pPr>
        <w:ind w:left="6465" w:hanging="360"/>
      </w:pPr>
      <w:rPr>
        <w:rFonts w:ascii="Courier New" w:hAnsi="Courier New" w:cs="Courier New" w:hint="default"/>
      </w:rPr>
    </w:lvl>
    <w:lvl w:ilvl="8" w:tplc="20000005" w:tentative="1">
      <w:start w:val="1"/>
      <w:numFmt w:val="bullet"/>
      <w:lvlText w:val=""/>
      <w:lvlJc w:val="left"/>
      <w:pPr>
        <w:ind w:left="7185"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247A01"/>
    <w:rsid w:val="00021C3C"/>
    <w:rsid w:val="00034220"/>
    <w:rsid w:val="0005799F"/>
    <w:rsid w:val="0006265D"/>
    <w:rsid w:val="00083221"/>
    <w:rsid w:val="000A6AFF"/>
    <w:rsid w:val="000A6F97"/>
    <w:rsid w:val="001107D1"/>
    <w:rsid w:val="001438FA"/>
    <w:rsid w:val="001617B4"/>
    <w:rsid w:val="00161C80"/>
    <w:rsid w:val="001669E8"/>
    <w:rsid w:val="00186077"/>
    <w:rsid w:val="00196017"/>
    <w:rsid w:val="001B0DE4"/>
    <w:rsid w:val="001C6219"/>
    <w:rsid w:val="001C7AF7"/>
    <w:rsid w:val="001D3D61"/>
    <w:rsid w:val="00247A01"/>
    <w:rsid w:val="00247D66"/>
    <w:rsid w:val="002525E0"/>
    <w:rsid w:val="0026162F"/>
    <w:rsid w:val="00284521"/>
    <w:rsid w:val="002B7BFF"/>
    <w:rsid w:val="002D1B13"/>
    <w:rsid w:val="002D6BB8"/>
    <w:rsid w:val="002E50DB"/>
    <w:rsid w:val="00307223"/>
    <w:rsid w:val="0031096F"/>
    <w:rsid w:val="00361A35"/>
    <w:rsid w:val="003B5EC0"/>
    <w:rsid w:val="00410244"/>
    <w:rsid w:val="00421D00"/>
    <w:rsid w:val="00450F1D"/>
    <w:rsid w:val="004626D2"/>
    <w:rsid w:val="00470D3C"/>
    <w:rsid w:val="00473EB3"/>
    <w:rsid w:val="00483BA3"/>
    <w:rsid w:val="004D7A5F"/>
    <w:rsid w:val="004E1343"/>
    <w:rsid w:val="0051587F"/>
    <w:rsid w:val="005258BD"/>
    <w:rsid w:val="005431C1"/>
    <w:rsid w:val="00571E66"/>
    <w:rsid w:val="00576823"/>
    <w:rsid w:val="005A4645"/>
    <w:rsid w:val="005B278A"/>
    <w:rsid w:val="005C2F10"/>
    <w:rsid w:val="005C62D4"/>
    <w:rsid w:val="005D1635"/>
    <w:rsid w:val="005E0AEA"/>
    <w:rsid w:val="00621209"/>
    <w:rsid w:val="00626722"/>
    <w:rsid w:val="00674C71"/>
    <w:rsid w:val="006E10E0"/>
    <w:rsid w:val="006E56A7"/>
    <w:rsid w:val="006F20E0"/>
    <w:rsid w:val="006F7246"/>
    <w:rsid w:val="00743B41"/>
    <w:rsid w:val="007466DF"/>
    <w:rsid w:val="007578E0"/>
    <w:rsid w:val="007665DB"/>
    <w:rsid w:val="00776CA7"/>
    <w:rsid w:val="007C74CE"/>
    <w:rsid w:val="007F098B"/>
    <w:rsid w:val="008343B8"/>
    <w:rsid w:val="00843893"/>
    <w:rsid w:val="008443D5"/>
    <w:rsid w:val="00913133"/>
    <w:rsid w:val="0093752C"/>
    <w:rsid w:val="009407EE"/>
    <w:rsid w:val="009A6C33"/>
    <w:rsid w:val="009D672A"/>
    <w:rsid w:val="009E7A09"/>
    <w:rsid w:val="009F55FD"/>
    <w:rsid w:val="00A065D3"/>
    <w:rsid w:val="00A20A7F"/>
    <w:rsid w:val="00A404E3"/>
    <w:rsid w:val="00A87D2E"/>
    <w:rsid w:val="00A90A69"/>
    <w:rsid w:val="00AA3A31"/>
    <w:rsid w:val="00AD0D37"/>
    <w:rsid w:val="00AD2F50"/>
    <w:rsid w:val="00AD518D"/>
    <w:rsid w:val="00B015D5"/>
    <w:rsid w:val="00B01EA6"/>
    <w:rsid w:val="00B13BD8"/>
    <w:rsid w:val="00B20DAF"/>
    <w:rsid w:val="00B41267"/>
    <w:rsid w:val="00B42B1D"/>
    <w:rsid w:val="00B45E39"/>
    <w:rsid w:val="00B610BB"/>
    <w:rsid w:val="00B85981"/>
    <w:rsid w:val="00BF66BD"/>
    <w:rsid w:val="00C15477"/>
    <w:rsid w:val="00C17924"/>
    <w:rsid w:val="00C32EAE"/>
    <w:rsid w:val="00C5364A"/>
    <w:rsid w:val="00C61A60"/>
    <w:rsid w:val="00C95C23"/>
    <w:rsid w:val="00CB69A6"/>
    <w:rsid w:val="00CF65ED"/>
    <w:rsid w:val="00D23ADD"/>
    <w:rsid w:val="00D24C5A"/>
    <w:rsid w:val="00D41650"/>
    <w:rsid w:val="00D818F0"/>
    <w:rsid w:val="00D844A4"/>
    <w:rsid w:val="00DB5043"/>
    <w:rsid w:val="00DC4256"/>
    <w:rsid w:val="00E31E9C"/>
    <w:rsid w:val="00E46C7F"/>
    <w:rsid w:val="00E618A3"/>
    <w:rsid w:val="00EB40E6"/>
    <w:rsid w:val="00EE0C51"/>
    <w:rsid w:val="00F202C3"/>
    <w:rsid w:val="00F62E75"/>
    <w:rsid w:val="00F91F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1BCE1E-4F4A-49FF-8517-EDB7E0E36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1A35"/>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361A35"/>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61A35"/>
    <w:rPr>
      <w:rFonts w:ascii="Times New Roman" w:eastAsia="Times New Roman" w:hAnsi="Times New Roman" w:cs="Times New Roman"/>
      <w:sz w:val="28"/>
      <w:szCs w:val="24"/>
      <w:lang w:val="uk-UA" w:eastAsia="ru-RU"/>
    </w:rPr>
  </w:style>
  <w:style w:type="paragraph" w:styleId="21">
    <w:name w:val="Body Text Indent 2"/>
    <w:basedOn w:val="a"/>
    <w:link w:val="22"/>
    <w:rsid w:val="00361A35"/>
    <w:pPr>
      <w:spacing w:after="120" w:line="480" w:lineRule="auto"/>
      <w:ind w:left="283"/>
    </w:pPr>
    <w:rPr>
      <w:sz w:val="28"/>
      <w:lang w:val="ru-RU"/>
    </w:rPr>
  </w:style>
  <w:style w:type="character" w:customStyle="1" w:styleId="22">
    <w:name w:val="Основной текст с отступом 2 Знак"/>
    <w:basedOn w:val="a0"/>
    <w:link w:val="21"/>
    <w:rsid w:val="00361A35"/>
    <w:rPr>
      <w:rFonts w:ascii="Times New Roman" w:eastAsia="Times New Roman" w:hAnsi="Times New Roman" w:cs="Times New Roman"/>
      <w:sz w:val="28"/>
      <w:szCs w:val="24"/>
      <w:lang w:eastAsia="ru-RU"/>
    </w:rPr>
  </w:style>
  <w:style w:type="paragraph" w:customStyle="1" w:styleId="220">
    <w:name w:val="Основной текст с отступом 22"/>
    <w:basedOn w:val="a"/>
    <w:rsid w:val="00B41267"/>
    <w:pPr>
      <w:suppressAutoHyphens/>
      <w:spacing w:after="120" w:line="480" w:lineRule="auto"/>
      <w:ind w:left="283"/>
    </w:pPr>
    <w:rPr>
      <w:sz w:val="20"/>
      <w:szCs w:val="20"/>
      <w:lang w:eastAsia="ar-SA"/>
    </w:rPr>
  </w:style>
  <w:style w:type="paragraph" w:styleId="a3">
    <w:name w:val="List Paragraph"/>
    <w:basedOn w:val="a"/>
    <w:uiPriority w:val="34"/>
    <w:qFormat/>
    <w:rsid w:val="00D844A4"/>
    <w:pPr>
      <w:ind w:left="720"/>
      <w:contextualSpacing/>
    </w:pPr>
  </w:style>
  <w:style w:type="paragraph" w:styleId="a4">
    <w:name w:val="Balloon Text"/>
    <w:basedOn w:val="a"/>
    <w:link w:val="a5"/>
    <w:uiPriority w:val="99"/>
    <w:semiHidden/>
    <w:unhideWhenUsed/>
    <w:rsid w:val="008443D5"/>
    <w:rPr>
      <w:rFonts w:ascii="Tahoma" w:hAnsi="Tahoma" w:cs="Tahoma"/>
      <w:sz w:val="16"/>
      <w:szCs w:val="16"/>
    </w:rPr>
  </w:style>
  <w:style w:type="character" w:customStyle="1" w:styleId="a5">
    <w:name w:val="Текст выноски Знак"/>
    <w:basedOn w:val="a0"/>
    <w:link w:val="a4"/>
    <w:uiPriority w:val="99"/>
    <w:semiHidden/>
    <w:rsid w:val="008443D5"/>
    <w:rPr>
      <w:rFonts w:ascii="Tahoma" w:eastAsia="Times New Roman" w:hAnsi="Tahoma" w:cs="Tahoma"/>
      <w:sz w:val="16"/>
      <w:szCs w:val="16"/>
      <w:lang w:val="uk-UA" w:eastAsia="ru-RU"/>
    </w:rPr>
  </w:style>
  <w:style w:type="character" w:customStyle="1" w:styleId="apple-converted-space">
    <w:name w:val="apple-converted-space"/>
    <w:basedOn w:val="a0"/>
    <w:rsid w:val="00C32EAE"/>
  </w:style>
  <w:style w:type="table" w:styleId="a6">
    <w:name w:val="Table Grid"/>
    <w:basedOn w:val="a1"/>
    <w:uiPriority w:val="59"/>
    <w:rsid w:val="00021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82149">
      <w:bodyDiv w:val="1"/>
      <w:marLeft w:val="0"/>
      <w:marRight w:val="0"/>
      <w:marTop w:val="0"/>
      <w:marBottom w:val="0"/>
      <w:divBdr>
        <w:top w:val="none" w:sz="0" w:space="0" w:color="auto"/>
        <w:left w:val="none" w:sz="0" w:space="0" w:color="auto"/>
        <w:bottom w:val="none" w:sz="0" w:space="0" w:color="auto"/>
        <w:right w:val="none" w:sz="0" w:space="0" w:color="auto"/>
      </w:divBdr>
    </w:div>
    <w:div w:id="102911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5CA21-9CB5-4346-9E0E-5110E2C1E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3</Pages>
  <Words>972</Words>
  <Characters>5543</Characters>
  <Application>Microsoft Office Word</Application>
  <DocSecurity>0</DocSecurity>
  <Lines>46</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Олена Сошникова</cp:lastModifiedBy>
  <cp:revision>85</cp:revision>
  <cp:lastPrinted>2025-02-18T07:57:00Z</cp:lastPrinted>
  <dcterms:created xsi:type="dcterms:W3CDTF">2019-10-01T10:22:00Z</dcterms:created>
  <dcterms:modified xsi:type="dcterms:W3CDTF">2025-03-04T06:59:00Z</dcterms:modified>
</cp:coreProperties>
</file>