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0E12" w14:textId="77777777" w:rsidR="00252184" w:rsidRDefault="005E31B7">
      <w:pPr>
        <w:pStyle w:val="break"/>
        <w:spacing w:after="150"/>
        <w:jc w:val="both"/>
        <w:rPr>
          <w:rStyle w:val="spanrvts0"/>
          <w:lang w:val="uk" w:eastAsia="uk"/>
        </w:rPr>
      </w:pPr>
      <w:r>
        <w:pict w14:anchorId="70500626">
          <v:rect id="_x0000_i1025" style="width:0;height:.75pt" o:hrpct="0" o:hrstd="t" o:hr="t" fillcolor="gray" stroked="f">
            <v:path strokeok="f"/>
          </v:rect>
        </w:pict>
      </w:r>
      <w:bookmarkStart w:id="0" w:name="n152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252184" w:rsidRPr="005E31B7" w14:paraId="2B153E33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91D2" w14:textId="77777777" w:rsidR="00252184" w:rsidRDefault="0025218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39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8F17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6 </w:t>
            </w:r>
            <w:r>
              <w:rPr>
                <w:rStyle w:val="spanrvts0"/>
                <w:lang w:val="uk" w:eastAsia="uk"/>
              </w:rPr>
              <w:br/>
              <w:t xml:space="preserve">до Порядку розроблення, погодження </w:t>
            </w:r>
            <w:r>
              <w:rPr>
                <w:rStyle w:val="spanrvts0"/>
                <w:lang w:val="uk" w:eastAsia="uk"/>
              </w:rPr>
              <w:br/>
              <w:t xml:space="preserve">та затвердження інвестиційних програм </w:t>
            </w:r>
            <w:r>
              <w:rPr>
                <w:rStyle w:val="spanrvts0"/>
                <w:lang w:val="uk" w:eastAsia="uk"/>
              </w:rPr>
              <w:br/>
              <w:t xml:space="preserve">суб’єктів господарювання у сфері </w:t>
            </w:r>
            <w:r>
              <w:rPr>
                <w:rStyle w:val="spanrvts0"/>
                <w:lang w:val="uk" w:eastAsia="uk"/>
              </w:rPr>
              <w:br/>
              <w:t xml:space="preserve">централізованого водопостачання </w:t>
            </w:r>
            <w:r>
              <w:rPr>
                <w:rStyle w:val="spanrvts0"/>
                <w:lang w:val="uk" w:eastAsia="uk"/>
              </w:rPr>
              <w:br/>
              <w:t xml:space="preserve">та водовідведення, ліцензування </w:t>
            </w:r>
            <w:r>
              <w:rPr>
                <w:rStyle w:val="spanrvts0"/>
                <w:lang w:val="uk" w:eastAsia="uk"/>
              </w:rPr>
              <w:br/>
              <w:t xml:space="preserve">діяльності яких здійснюють Рада міністрів </w:t>
            </w:r>
            <w:r>
              <w:rPr>
                <w:rStyle w:val="spanrvts0"/>
                <w:lang w:val="uk" w:eastAsia="uk"/>
              </w:rPr>
              <w:br/>
              <w:t xml:space="preserve">Автономної Республіки Крим, обласні, </w:t>
            </w:r>
            <w:r>
              <w:rPr>
                <w:rStyle w:val="spanrvts0"/>
                <w:lang w:val="uk" w:eastAsia="uk"/>
              </w:rPr>
              <w:br/>
              <w:t xml:space="preserve">Київська та Севастопольська міські </w:t>
            </w:r>
            <w:r>
              <w:rPr>
                <w:rStyle w:val="spanrvts0"/>
                <w:lang w:val="uk" w:eastAsia="uk"/>
              </w:rPr>
              <w:br/>
              <w:t xml:space="preserve">державні адміністрації </w:t>
            </w:r>
            <w:r>
              <w:rPr>
                <w:rStyle w:val="spanrvts0"/>
                <w:lang w:val="uk" w:eastAsia="uk"/>
              </w:rPr>
              <w:br/>
              <w:t>(підпункт 5 пункту 2 розділу II)</w:t>
            </w:r>
          </w:p>
        </w:tc>
      </w:tr>
    </w:tbl>
    <w:p w14:paraId="68FFF2AE" w14:textId="508DEA64" w:rsidR="00252184" w:rsidRDefault="0058315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" w:name="n140"/>
      <w:bookmarkEnd w:id="2"/>
      <w:r>
        <w:rPr>
          <w:rStyle w:val="spanrvts15"/>
          <w:lang w:val="uk" w:eastAsia="uk"/>
        </w:rPr>
        <w:t xml:space="preserve">УЗАГАЛЬНЕНА ХАРАКТЕРИСТИКА </w:t>
      </w:r>
      <w:r>
        <w:rPr>
          <w:rStyle w:val="spanrvts15"/>
          <w:lang w:val="uk" w:eastAsia="uk"/>
        </w:rPr>
        <w:br/>
        <w:t>об'єктів з централізованого водопостачання та/або водовідведення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 w:rsidR="005E31B7">
        <w:rPr>
          <w:rStyle w:val="spanrvts15"/>
          <w:u w:val="single"/>
          <w:lang w:val="uk" w:eastAsia="uk"/>
        </w:rPr>
        <w:t>КП «ПАВЛОГРАДТРАНСЕНЕРГО» ПМР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(найменування ліцензіата підприємства)</w:t>
      </w:r>
    </w:p>
    <w:p w14:paraId="3E0DFA57" w14:textId="7DF970B1" w:rsidR="00252184" w:rsidRDefault="005E31B7">
      <w:pPr>
        <w:pStyle w:val="rvps12"/>
        <w:spacing w:before="150" w:after="150"/>
        <w:rPr>
          <w:rStyle w:val="spanrvts0"/>
          <w:lang w:val="uk" w:eastAsia="uk"/>
        </w:rPr>
      </w:pPr>
      <w:bookmarkStart w:id="3" w:name="n141"/>
      <w:bookmarkEnd w:id="3"/>
      <w:r>
        <w:rPr>
          <w:rStyle w:val="spanrvts9"/>
          <w:lang w:val="uk" w:eastAsia="uk"/>
        </w:rPr>
        <w:t xml:space="preserve">станом на </w:t>
      </w:r>
      <w:r w:rsidRPr="005E31B7">
        <w:rPr>
          <w:rStyle w:val="spanrvts9"/>
          <w:u w:val="single"/>
          <w:lang w:val="uk" w:eastAsia="uk"/>
        </w:rPr>
        <w:t>2025</w:t>
      </w:r>
      <w:r w:rsidR="0058315B">
        <w:rPr>
          <w:rStyle w:val="spanrvts9"/>
          <w:lang w:val="uk" w:eastAsia="uk"/>
        </w:rPr>
        <w:t xml:space="preserve"> рік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87"/>
        <w:gridCol w:w="6618"/>
        <w:gridCol w:w="1363"/>
        <w:gridCol w:w="1265"/>
      </w:tblGrid>
      <w:tr w:rsidR="00252184" w14:paraId="2614B0F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49C27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4" w:name="n142"/>
            <w:bookmarkEnd w:id="4"/>
            <w:r>
              <w:rPr>
                <w:rStyle w:val="spanrvts9"/>
                <w:lang w:val="uk" w:eastAsia="uk"/>
              </w:rPr>
              <w:t>№ з/п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B6D19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I. Найменування та характеристика об'єктів водопостачання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993265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Одиниця виміру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335A1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Загальний показник</w:t>
            </w:r>
          </w:p>
        </w:tc>
      </w:tr>
      <w:tr w:rsidR="00252184" w14:paraId="1117F03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D6214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C6FB4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населених пунктів, яким надаються послуги (1*)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A1C66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445906" w14:textId="7A88378A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</w:t>
            </w:r>
          </w:p>
        </w:tc>
      </w:tr>
      <w:tr w:rsidR="00252184" w14:paraId="125AC39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67D1F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EFA67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населення в зоні відповідальності підприємства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D2B92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15689B" w14:textId="56C7987A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19F3F2E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0D99E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D5C89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населення, яким надаються послуги,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7C75D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C162B1" w14:textId="4231572A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49A59E6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B9354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3E67B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безпосередньо підключених до мереж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1EDAA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B6674C" w14:textId="79E9ADBC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6D56BFE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BAE6C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3448D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яке використовує водорозбірні колонки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DA62C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0B3E02" w14:textId="14BB1071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59DEC8C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0CA70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71AF7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населення, що користуються привізною питною водою (населення)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65008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D14F5F" w14:textId="67727E5D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1E745E1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8546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5AC76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населення, якому вода подається з відхиленням від нормативних вимог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A0F8B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732C39" w14:textId="2E66A248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5BF986B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49D0C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DC106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споживачів, яким послуга надається за графіками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6E27A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F3B1D1" w14:textId="326C7E99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3226266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B170E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44E24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споживачів, яка отримує послуги з перебоями (рядок 8 / рядок 10)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AA670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3F8D8D" w14:textId="07417047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4168C0E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9CF30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23F55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абонентів водопостачання,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87BB1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210279" w14:textId="747D0C36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</w:t>
            </w:r>
          </w:p>
        </w:tc>
      </w:tr>
      <w:tr w:rsidR="00252184" w14:paraId="0894C10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BC91A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11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2C1DD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82869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7250DB" w14:textId="7C4A6B33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03F8D44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BDA00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EB103C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бюджетних установ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EA13C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066FB9" w14:textId="4DFF7FD5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3538AD3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F4EAA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DC003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інших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00D9C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AF901E" w14:textId="5DD7F567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</w:t>
            </w:r>
          </w:p>
        </w:tc>
      </w:tr>
      <w:tr w:rsidR="00252184" w14:paraId="6428A65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5AA49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6863B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охоплення послугами (рядок 3 / рядок 2 х 100),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9C5FB7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4C9624" w14:textId="40EE6741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744FA3A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831BF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D4DF4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підключенням до мереж (рядок 4 / рядок 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87372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95BDD90" w14:textId="14FC059A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77ED949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46C67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389A1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використанням водорозбірних колонок (рядок 5 / рядок 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7B926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AB9E87" w14:textId="236FA862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24A70F3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69F56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F8C2E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абонентів з обліковим споживанням,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59878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B06888" w14:textId="0D9B7D5D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</w:t>
            </w:r>
          </w:p>
        </w:tc>
      </w:tr>
      <w:tr w:rsidR="00252184" w14:paraId="5C3BA2A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00505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16970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ADED8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7ED845" w14:textId="21251062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29B6D65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DD08A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A31E1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бюджетних установ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C6C77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DE7839" w14:textId="25F250E7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54A9485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495A7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213E8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інших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69C2E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67C2CF" w14:textId="5C166477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</w:t>
            </w:r>
          </w:p>
        </w:tc>
      </w:tr>
      <w:tr w:rsidR="00252184" w14:paraId="75CB46E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48A32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A79A1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підключень з обліком, усього (рядок 17 / рядок 10 х 100),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CFEBB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932A52" w14:textId="282BE2E3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100</w:t>
            </w:r>
          </w:p>
        </w:tc>
      </w:tr>
      <w:tr w:rsidR="00252184" w14:paraId="49F21F6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6C183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E89E1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 (рядок 18 / рядок 11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068C9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4D20DA" w14:textId="36ABF35C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64E3405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AC05A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61402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бюджетних установ (рядок 19 / рядок 12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E67D9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6C115E" w14:textId="7DA3E28A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5D969E3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28AA9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2634C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інших (рядок 20 / рядок 13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C3BE4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67EA5B" w14:textId="3EECC1E5" w:rsidR="00252184" w:rsidRPr="00BC1E12" w:rsidRDefault="00BC1E12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100</w:t>
            </w:r>
          </w:p>
        </w:tc>
      </w:tr>
      <w:tr w:rsidR="00252184" w14:paraId="441CD0C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40A4C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FE6FB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протяжність мереж водопроводу,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10780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DA69E2" w14:textId="7BC8EB89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2</w:t>
            </w:r>
          </w:p>
        </w:tc>
      </w:tr>
      <w:tr w:rsidR="00252184" w14:paraId="2A6D254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83302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DBF0C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водоводів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B2137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A15CAC" w14:textId="245CD77B" w:rsidR="00412F44" w:rsidRPr="00412F44" w:rsidRDefault="00412F44" w:rsidP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2</w:t>
            </w:r>
          </w:p>
        </w:tc>
      </w:tr>
      <w:tr w:rsidR="00252184" w14:paraId="59CC59B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3BD2C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113EA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9CA4B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68E956" w14:textId="18C343E8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6A22E8E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999FC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93BC9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B7774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689B85" w14:textId="1610D3EE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4B9283C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4E9AF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9D0CB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Щільність підключень до мережі водопостачання (рядок 10 / рядок 25)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FEA24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A43BB0" w14:textId="4B807361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1/2</w:t>
            </w:r>
          </w:p>
        </w:tc>
      </w:tr>
      <w:tr w:rsidR="00252184" w14:paraId="1106FD4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D5ABD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2EA62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протяжність ветхих та аварійних мереж,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A83B5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F89208" w14:textId="0E7CAA05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val="uk-UA" w:eastAsia="uk"/>
              </w:rPr>
            </w:pPr>
            <w:r>
              <w:rPr>
                <w:rStyle w:val="spanrvts0"/>
                <w:lang w:eastAsia="uk"/>
              </w:rPr>
              <w:t>1</w:t>
            </w:r>
            <w:r>
              <w:rPr>
                <w:rStyle w:val="spanrvts0"/>
                <w:lang w:val="uk-UA" w:eastAsia="uk"/>
              </w:rPr>
              <w:t>,</w:t>
            </w:r>
            <w:r w:rsidR="00A955E9">
              <w:rPr>
                <w:rStyle w:val="spanrvts0"/>
                <w:lang w:val="uk-UA" w:eastAsia="uk"/>
              </w:rPr>
              <w:t>4</w:t>
            </w:r>
          </w:p>
        </w:tc>
      </w:tr>
      <w:tr w:rsidR="00252184" w14:paraId="22A16BA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2F1B0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31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2CC90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водоводів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28606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06B02D" w14:textId="2D567115" w:rsidR="00252184" w:rsidRPr="00A955E9" w:rsidRDefault="00412F44">
            <w:pPr>
              <w:pStyle w:val="rvps12"/>
              <w:spacing w:before="150" w:after="150"/>
              <w:rPr>
                <w:rStyle w:val="spanrvts0"/>
                <w:lang w:val="uk-UA" w:eastAsia="uk"/>
              </w:rPr>
            </w:pPr>
            <w:r>
              <w:rPr>
                <w:rStyle w:val="spanrvts0"/>
                <w:lang w:eastAsia="uk"/>
              </w:rPr>
              <w:t>1</w:t>
            </w:r>
            <w:r w:rsidR="00A955E9">
              <w:rPr>
                <w:rStyle w:val="spanrvts0"/>
                <w:lang w:val="uk-UA" w:eastAsia="uk"/>
              </w:rPr>
              <w:t>,4</w:t>
            </w:r>
          </w:p>
        </w:tc>
      </w:tr>
      <w:tr w:rsidR="00252184" w14:paraId="0D58B61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AB3C6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38523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B7074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9F464D" w14:textId="2AD6A3DA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3A3E3F2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4E5A1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E2CDA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F7E9A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CB02FB" w14:textId="07589D2B" w:rsidR="00252184" w:rsidRPr="00412F44" w:rsidRDefault="00412F4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-</w:t>
            </w:r>
          </w:p>
        </w:tc>
      </w:tr>
      <w:tr w:rsidR="00252184" w14:paraId="423C610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0ACC6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650A5E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ветхих та аварійних мереж (рядок 30 / рядок 25 х 100),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FA170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52CAD6" w14:textId="7D2C6B9B" w:rsidR="00252184" w:rsidRPr="00A955E9" w:rsidRDefault="00A955E9">
            <w:pPr>
              <w:pStyle w:val="rvps12"/>
              <w:spacing w:before="150" w:after="150"/>
              <w:rPr>
                <w:rStyle w:val="spanrvts0"/>
                <w:lang w:val="uk-UA" w:eastAsia="uk"/>
              </w:rPr>
            </w:pPr>
            <w:r>
              <w:rPr>
                <w:rStyle w:val="spanrvts0"/>
                <w:lang w:val="uk-UA" w:eastAsia="uk"/>
              </w:rPr>
              <w:t>70</w:t>
            </w:r>
          </w:p>
        </w:tc>
      </w:tr>
      <w:tr w:rsidR="00252184" w14:paraId="6F6E31A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630D4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013E6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водоводів (рядок 31 / рядок 26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C4A91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9710D9" w14:textId="3CBC6B41" w:rsidR="00252184" w:rsidRDefault="00A955E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70</w:t>
            </w:r>
          </w:p>
        </w:tc>
      </w:tr>
      <w:tr w:rsidR="00252184" w14:paraId="1A64F8C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7448F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20B9B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 (рядок 32 / рядок 27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80CCE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40F789" w14:textId="236B7D1F" w:rsidR="00252184" w:rsidRDefault="00A955E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D11142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A95C2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41779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 (рядок 33 / рядок 28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96E9B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914BAD" w14:textId="6DABE64D" w:rsidR="00252184" w:rsidRDefault="00A955E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C503A1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3EC9A6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38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CAC908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Кількість персоналу в підрозділах водопостачання за розкладом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8F2F0B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0C8B7F" w14:textId="5C1F833D" w:rsidR="00252184" w:rsidRPr="007344B1" w:rsidRDefault="007344B1" w:rsidP="007344B1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14,8</w:t>
            </w:r>
          </w:p>
        </w:tc>
      </w:tr>
      <w:tr w:rsidR="00252184" w14:paraId="7325051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D14B9D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39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4EA39E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Фактична чисельність персоналу в підрозділах водопостачання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E7DF96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792248" w14:textId="01E6622C" w:rsidR="00252184" w:rsidRPr="007344B1" w:rsidRDefault="007344B1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14,8</w:t>
            </w:r>
          </w:p>
        </w:tc>
      </w:tr>
      <w:tr w:rsidR="00252184" w14:paraId="52FCCC2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420505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40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5C788C6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Чисельність персоналу на 1000 підключень (рядок 39 / рядок 10 х 1000)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D70CCB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ос./1000 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127AC7" w14:textId="1F97C45C" w:rsidR="00252184" w:rsidRPr="007344B1" w:rsidRDefault="007344B1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14,8</w:t>
            </w:r>
          </w:p>
        </w:tc>
      </w:tr>
      <w:tr w:rsidR="00252184" w14:paraId="29C2262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30FD49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41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71C2CB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Чисельність персоналу на 1 км мережі (рядок 39/рядок 25)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4AC774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осіб/1 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D28195" w14:textId="0C501DAC" w:rsidR="00252184" w:rsidRPr="007344B1" w:rsidRDefault="007344B1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7,4</w:t>
            </w:r>
          </w:p>
        </w:tc>
      </w:tr>
      <w:tr w:rsidR="00252184" w14:paraId="1B9F1BA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3F0ED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2867E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піднятої води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26EC0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3A6E1D" w14:textId="467A8540" w:rsidR="00252184" w:rsidRDefault="00A955E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299</w:t>
            </w:r>
            <w:r w:rsidR="0054072C">
              <w:rPr>
                <w:rStyle w:val="spanrvts0"/>
                <w:lang w:val="uk" w:eastAsia="uk"/>
              </w:rPr>
              <w:t xml:space="preserve"> </w:t>
            </w:r>
          </w:p>
        </w:tc>
      </w:tr>
      <w:tr w:rsidR="00252184" w14:paraId="0EB267C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F4128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77CED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Середньодобовий підйом води насосними станціями I підйому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46C30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B3E059" w14:textId="52CE674F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0,819</w:t>
            </w:r>
          </w:p>
        </w:tc>
      </w:tr>
      <w:tr w:rsidR="00252184" w14:paraId="31B492D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445F5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0B485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закупленої води зі сторони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E38F5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FE028C" w14:textId="535E1611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8F1E49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71539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A07E6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очищення води на очисних спорудах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1E184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951921" w14:textId="5B81783E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CBC447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DAB03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A745D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Середньодобове очищення води на очисних спорудах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2FE9F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2F1818" w14:textId="10EEDC36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D3E8CD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9C14E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D9A85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поданої води у мережу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1B2E8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D5AC44" w14:textId="4457B798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299</w:t>
            </w:r>
          </w:p>
        </w:tc>
      </w:tr>
      <w:tr w:rsidR="00252184" w14:paraId="0A148BE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ADC94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108DD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Середньодобова подача води у мережу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1DC55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28BE2C" w14:textId="22F29CE2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0,819</w:t>
            </w:r>
          </w:p>
        </w:tc>
      </w:tr>
      <w:tr w:rsidR="00252184" w14:paraId="09C5E24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4808A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381433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реалізованої води усім споживачам за рік, у тому числі: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FD611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817DDA" w14:textId="3917A68A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299</w:t>
            </w:r>
          </w:p>
        </w:tc>
      </w:tr>
      <w:tr w:rsidR="00252184" w14:paraId="70CEE70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86554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81261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населенню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09FB9F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AD2E1D" w14:textId="5B5CC76F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99EE1A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81BEE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51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846E3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технологічні потреби (рядок 52 + рядок 53),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8521D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6F806E" w14:textId="115BDC39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7DDBB0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4316B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CB1E8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технологічні потреби до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6010A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6B425D" w14:textId="0C1C2398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44B690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5C11A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1EB41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технологічні потреби у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EF066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37"/>
                <w:lang w:val="uk" w:eastAsia="uk"/>
              </w:rPr>
              <w:t xml:space="preserve"> 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D5B347" w14:textId="2E8E2A21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1C8896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0A3C1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B1124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технологічних витрат (рядок 51 / (рядок 42 + рядок 44)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18182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632D2A" w14:textId="1EF2F866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62ED53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4C633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87791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втрат води всього (рядок 56 + рядок 57),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3C689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84C2B8" w14:textId="6A3034AC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D0F23D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B6D76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717EC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втрат води до мережі (рядок 42 + рядок 44 - рядок 47 - рядок 52)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1875C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6B0798" w14:textId="56619F99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E04032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DDDB5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34B7A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втрат води у мережі (рядок 47 - рядок 49 - рядок 53)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77599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B4C55B" w14:textId="7A3486BF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A19156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FAF4B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8B1E2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втрат до поданої води у мережу (рядок 57 / рядок 47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C11440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6C2D78" w14:textId="4C22493E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DCC2B1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57153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D4CD8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втрат води на 1 км мережі за рік (рядок 57 / рядок 25)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DE380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18E314" w14:textId="5A60B31A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4A14B9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9DED5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A80B1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Виробництво води на 1 особу (рядок 47 / рядок 3 х 1000000 / 365)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BE200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л/добу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DFD954" w14:textId="4AC3D5A5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51D3C9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DE8AF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862A2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Водоспоживання 1 людиною в день (рядок 50 / рядок 3 х 1000000 / 365)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0B0C4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л/добу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E1F267" w14:textId="55E7F5AE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DD38C6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AB8C7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93A0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резервуарів чистої води, башт, колон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73F53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93DEB4" w14:textId="3EC8ECC7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</w:tr>
      <w:tr w:rsidR="00252184" w14:paraId="4E8783A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BE7D0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CE2F3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Розрахунковий об'єм запасів питної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F5E5A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786355" w14:textId="3D305C98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427642F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D36ED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503CF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Наявний об'єм запасів питної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40C50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D34E79" w14:textId="035D05F2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2E87BF6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F3AA6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DC7BB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Забезпеченість спорудами запасів води (рядок 64 / рядок 63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822C7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EF9730" w14:textId="6B4B94CF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</w:tr>
      <w:tr w:rsidR="00252184" w14:paraId="7BAB375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C6321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7C548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поверхневих водозаборів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C317F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7B5651" w14:textId="4D98C5F4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6BC15F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77F81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75C71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підземних водозаборів,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63F93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5C01C0" w14:textId="78EF0C1C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6BF04A1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A472A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D0935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свердловин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B2574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CB7910" w14:textId="05B092A6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3C5BA85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56D76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935BA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окремих свердловин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309EB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44B189" w14:textId="61F6A32C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AF1374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54F33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70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03128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станцій I підйому (рядок 66 + рядок 67 + рядок 69)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9EB339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27F50F" w14:textId="4DDECA04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78C2C84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E2C88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32E6A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станцій II, III і вище підйомів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C7CD8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4241EEB" w14:textId="76F8DF08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</w:tr>
      <w:tr w:rsidR="00252184" w14:paraId="0A109E4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8B353F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72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8694B7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Витрати електричної енергії на підйом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0420B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кВт/год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6836F2" w14:textId="49991D81" w:rsidR="00252184" w:rsidRDefault="007344B1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82,225</w:t>
            </w:r>
          </w:p>
        </w:tc>
      </w:tr>
      <w:tr w:rsidR="00252184" w14:paraId="71ECCC7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95FF9C" w14:textId="77777777" w:rsidR="00252184" w:rsidRPr="007344B1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73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7BE561" w14:textId="77777777" w:rsidR="00252184" w:rsidRPr="007344B1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7344B1">
              <w:rPr>
                <w:rStyle w:val="spanrvts0"/>
                <w:lang w:val="uk" w:eastAsia="uk"/>
              </w:rPr>
              <w:t>Питомі витрати електричної енергії на підйом 1 м</w:t>
            </w:r>
            <w:r w:rsidRPr="007344B1">
              <w:rPr>
                <w:rStyle w:val="spanrvts58"/>
                <w:lang w:val="uk" w:eastAsia="uk"/>
              </w:rPr>
              <w:t xml:space="preserve"> </w:t>
            </w:r>
            <w:r w:rsidRPr="007344B1">
              <w:rPr>
                <w:rStyle w:val="spanrvts37"/>
                <w:sz w:val="0"/>
                <w:szCs w:val="0"/>
                <w:lang w:val="uk" w:eastAsia="uk"/>
              </w:rPr>
              <w:t>-</w:t>
            </w:r>
            <w:r w:rsidRPr="007344B1">
              <w:rPr>
                <w:rStyle w:val="spanrvts37"/>
                <w:lang w:val="uk" w:eastAsia="uk"/>
              </w:rPr>
              <w:t>3</w:t>
            </w:r>
            <w:r w:rsidRPr="007344B1">
              <w:rPr>
                <w:rStyle w:val="spanrvts0"/>
                <w:lang w:val="uk" w:eastAsia="uk"/>
              </w:rPr>
              <w:t xml:space="preserve">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1B8EA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кВт*год/м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3D9E3F" w14:textId="374F36A5" w:rsidR="00252184" w:rsidRDefault="007344B1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0,275</w:t>
            </w:r>
          </w:p>
        </w:tc>
      </w:tr>
      <w:tr w:rsidR="00252184" w14:paraId="237CDC9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6C316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AFAC7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комплексів очисних споруд водопостачання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77EA4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62B314" w14:textId="44911F1B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F1EF96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27239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8C003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електричної енергії на очищення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5F0FA9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кВт/год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CA9766" w14:textId="0E63298D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C75E98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52939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F6253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Питомі витрати електричної енергії на очищення 1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 xml:space="preserve">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FF4CF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кВт*год/м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391F63" w14:textId="0D3DB86E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9589D5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8C2A8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48FC2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станцій підкачування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FF107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281920" w14:textId="13D8FBE7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DEE4E9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980B3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F2E7D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встановлених насосних агрегатів насосних станцій водопостачання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B4F90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C3284F" w14:textId="06447948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</w:tr>
      <w:tr w:rsidR="00252184" w14:paraId="61AE3AF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48F1C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706F1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агрегатів, які відпрацювали амортизаційний термін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6241E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875400" w14:textId="0BED60A7" w:rsidR="00252184" w:rsidRDefault="0097302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615318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1A2EE9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80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869E87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Витрати електричної енергії на перекачування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7C5A8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кВт/год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A939A4" w14:textId="3DF32209" w:rsidR="00252184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198,275</w:t>
            </w:r>
          </w:p>
        </w:tc>
      </w:tr>
      <w:tr w:rsidR="00252184" w14:paraId="249E312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1ADA6B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81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3A1FCD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Питомі витрати електричної енергії на подачу 1 м</w:t>
            </w:r>
            <w:r w:rsidRPr="008337C5">
              <w:rPr>
                <w:rStyle w:val="spanrvts58"/>
                <w:lang w:val="uk" w:eastAsia="uk"/>
              </w:rPr>
              <w:t xml:space="preserve"> </w:t>
            </w:r>
            <w:r w:rsidRPr="008337C5">
              <w:rPr>
                <w:rStyle w:val="spanrvts37"/>
                <w:sz w:val="0"/>
                <w:szCs w:val="0"/>
                <w:lang w:val="uk" w:eastAsia="uk"/>
              </w:rPr>
              <w:t>-</w:t>
            </w:r>
            <w:r w:rsidRPr="008337C5">
              <w:rPr>
                <w:rStyle w:val="spanrvts37"/>
                <w:lang w:val="uk" w:eastAsia="uk"/>
              </w:rPr>
              <w:t>3</w:t>
            </w:r>
            <w:r w:rsidRPr="008337C5">
              <w:rPr>
                <w:rStyle w:val="spanrvts0"/>
                <w:lang w:val="uk" w:eastAsia="uk"/>
              </w:rPr>
              <w:t xml:space="preserve"> води у мережу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E2C8A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кВт*год./м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386598" w14:textId="61575D1D" w:rsidR="00252184" w:rsidRDefault="008337C5" w:rsidP="008337C5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0,663</w:t>
            </w:r>
          </w:p>
        </w:tc>
      </w:tr>
      <w:tr w:rsidR="00252184" w14:paraId="760634F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D0F3E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2977A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приладів технологічного обліку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E004E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2802F5" w14:textId="7F18753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252184" w14:paraId="68EFEE7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2AB7E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DE008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приладів технологічного обліку, які необхідно придбати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C7B65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AB7D3A" w14:textId="6855FCB2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6D7AB6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9B2CC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10E1C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Забезпеченість приладами технологічного обліку (рядок 83 / рядок 82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B3285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1FC50F" w14:textId="38B0E5FD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</w:tr>
      <w:tr w:rsidR="00252184" w14:paraId="5A5CDF4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D7C89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38175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систем знезараження, усього, у тому числі з використанням: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9E4121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96B9A6" w14:textId="7573FF03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</w:tr>
      <w:tr w:rsidR="00252184" w14:paraId="407B1E1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EDCB8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A5F11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рідкого хлору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1F645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5914AE" w14:textId="7E0B09B3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E33CAB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3E521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E102B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гіпохлориду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33158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CEBCF5" w14:textId="088022B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</w:tr>
      <w:tr w:rsidR="00252184" w14:paraId="6BB2C9B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F47B7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88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3050E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ультрафіолету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99D7AB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7AEBBF" w14:textId="36C0CF13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CA606D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F053D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CCE5A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систем знезараження, які відпрацювали амортизаційний термін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991FD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B2F678" w14:textId="1DD4EAC4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FC3956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861A7F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74C51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лабораторій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B98C1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4164C5" w14:textId="0C3F130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CC9821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48A22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82BD6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майстерень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A96B4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E84EEC9" w14:textId="466BAE9D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</w:tr>
      <w:tr w:rsidR="00252184" w14:paraId="4233E07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9189E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63FD9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спеціальних та спеціалізованих транспортних засобів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047D2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42C95D" w14:textId="2C169082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2E1F2F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36C30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E45A7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Установлена виробнича потужність водопроводу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96FD4F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4A9925" w14:textId="5559189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0,819</w:t>
            </w:r>
          </w:p>
        </w:tc>
      </w:tr>
      <w:tr w:rsidR="00252184" w14:paraId="7BE298E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31BA8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CCAE1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Установлена загальна потужність водозаборів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40AB2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9F234DC" w14:textId="21F0CC24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0,819</w:t>
            </w:r>
          </w:p>
        </w:tc>
      </w:tr>
      <w:tr w:rsidR="00252184" w14:paraId="3AC51FC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111D4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9DFA2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Установлена виробнича потужність очисних споруд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92623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37"/>
                <w:lang w:val="uk" w:eastAsia="uk"/>
              </w:rPr>
              <w:t xml:space="preserve"> 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3CEACB9" w14:textId="3FC1AEAF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416DB1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60143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F376E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Використання потужності водопроводу (рядок 47 / 365 / рядок 93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25C40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DF06DB" w14:textId="254E2992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</w:tr>
      <w:tr w:rsidR="00252184" w14:paraId="28AE234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E10CC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3B30F7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Використання потужності водозаборів (рядок 42 / 365 / рядок 94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645F4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A72E76" w14:textId="55E9AF92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</w:tr>
      <w:tr w:rsidR="00252184" w14:paraId="7FF092E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8C66C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4F118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Використання потужності очисних споруд (рядок 45 / 365 / рядок 95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5F6F1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0365891" w14:textId="0101492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937827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3FCAA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4D7D4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аварій на мережі водопостачання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CCC9B4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аварії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6E0EB8" w14:textId="1EC2A13A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</w:tr>
      <w:tr w:rsidR="00252184" w14:paraId="1277AC4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94A5A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A31D9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Аварійність на мережі з розрахунку на 1 км (рядок 99 / рядок 25)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B3906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аварії/км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B7E275" w14:textId="32DD3DA8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0,04</w:t>
            </w:r>
          </w:p>
        </w:tc>
      </w:tr>
      <w:tr w:rsidR="00252184" w14:paraId="1762CDF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19BAF3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25BFDD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Витрати електричної енергії на водопостачання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3E54FB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тис. кВт/год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34EF6E7" w14:textId="40A7047A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280,5</w:t>
            </w:r>
          </w:p>
        </w:tc>
      </w:tr>
      <w:tr w:rsidR="00252184" w14:paraId="3B27236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845299" w14:textId="77777777" w:rsidR="00252184" w:rsidRPr="008337C5" w:rsidRDefault="0058315B" w:rsidP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619791" w14:textId="77777777" w:rsidR="00252184" w:rsidRPr="008337C5" w:rsidRDefault="0058315B" w:rsidP="005904C4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Витрати на електричну енергію на водопостачання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00634C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EE61B5" w14:textId="47B92F04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1923,02</w:t>
            </w:r>
          </w:p>
        </w:tc>
      </w:tr>
      <w:tr w:rsidR="00252184" w14:paraId="39CE37C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8657FF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EABE36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Питомі витрати електричної енергії на 1 м</w:t>
            </w:r>
            <w:r w:rsidRPr="008337C5">
              <w:rPr>
                <w:rStyle w:val="spanrvts37"/>
                <w:lang w:val="uk" w:eastAsia="uk"/>
              </w:rPr>
              <w:t xml:space="preserve"> 3</w:t>
            </w:r>
            <w:r w:rsidRPr="008337C5">
              <w:rPr>
                <w:rStyle w:val="spanrvts0"/>
                <w:lang w:val="uk" w:eastAsia="uk"/>
              </w:rPr>
              <w:t xml:space="preserve"> води (рядок 101 / (рядок 42 + рядок 44)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8FD8A8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кВт * год/м</w:t>
            </w:r>
            <w:r w:rsidRPr="008337C5">
              <w:rPr>
                <w:rStyle w:val="spanrvts58"/>
                <w:lang w:val="uk" w:eastAsia="uk"/>
              </w:rPr>
              <w:t xml:space="preserve"> </w:t>
            </w:r>
            <w:r w:rsidRPr="008337C5">
              <w:rPr>
                <w:rStyle w:val="spanrvts37"/>
                <w:sz w:val="0"/>
                <w:szCs w:val="0"/>
                <w:lang w:val="uk" w:eastAsia="uk"/>
              </w:rPr>
              <w:t>-</w:t>
            </w:r>
            <w:r w:rsidRPr="008337C5">
              <w:rPr>
                <w:rStyle w:val="spanrvts37"/>
                <w:lang w:val="uk" w:eastAsia="uk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77AA53" w14:textId="115A5087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0,938</w:t>
            </w:r>
          </w:p>
        </w:tc>
      </w:tr>
      <w:tr w:rsidR="00252184" w14:paraId="06790FE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3D957F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9CED52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Витрати з операційної діяльності водопостачання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4947DE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56EAC3" w14:textId="77C4E5B6" w:rsidR="00252184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7348,52</w:t>
            </w:r>
          </w:p>
        </w:tc>
      </w:tr>
      <w:tr w:rsidR="00252184" w14:paraId="579D91F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63312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61C67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Експлуатаційні витрати на одиницю продукції (рядок 104 / рядок 49)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08861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грн./м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0D3B02" w14:textId="77777777" w:rsidR="00252184" w:rsidRDefault="0025218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52184" w14:paraId="1A775CB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F5B38E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lastRenderedPageBreak/>
              <w:t>106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F62DF8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Витрати на оплату праці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4E65B4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A05F5D" w14:textId="687873AE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2552,83</w:t>
            </w:r>
          </w:p>
        </w:tc>
      </w:tr>
      <w:tr w:rsidR="00252184" w14:paraId="7CB5962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2D6BFD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994C4FE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Співвідношення витрат на оплату праці (рядок 106 / рядок 104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561651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A31DA8" w14:textId="638577DE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34,74</w:t>
            </w:r>
          </w:p>
        </w:tc>
      </w:tr>
      <w:tr w:rsidR="00252184" w14:paraId="57D27F0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4EA4D2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108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15E4EE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Співвідношення витрат на електричну енергію (рядок 102 / рядок 104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FC53BB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24FB88" w14:textId="0913F7E7" w:rsidR="00252184" w:rsidRPr="008337C5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26,17</w:t>
            </w:r>
          </w:p>
        </w:tc>
      </w:tr>
      <w:tr w:rsidR="00252184" w14:paraId="3DA9DA4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5F00B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AC0F0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перекидання води у маловодні регіони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CA4F0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456E6A" w14:textId="6C9337A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0D99A6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27ED1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BEC17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Співвідношення витрат на перекидання води (рядок 109 / рядок 104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113B6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21201B" w14:textId="66CB423B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85FDCB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053F27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111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549DEB" w14:textId="77777777" w:rsidR="00252184" w:rsidRPr="008337C5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>Амортизаційні відрахування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3B500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793E82" w14:textId="526DF876" w:rsidR="00252184" w:rsidRDefault="008337C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2104,69</w:t>
            </w:r>
          </w:p>
        </w:tc>
      </w:tr>
      <w:tr w:rsidR="00252184" w14:paraId="7098699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0A32A0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8F33D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Використано коштів за рахунок амортизаційних відрахувань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6C3AF7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2F6090" w14:textId="1EB8CABF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563C27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17109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E3F86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Співвідношення амортизаційних відрахувань (рядок 111 / рядок 104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BE2E5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00470AF" w14:textId="3246B7C9" w:rsidR="00252184" w:rsidRDefault="005904C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D17303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272CD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N з/п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F0DC8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II. Найменування та характеристика об'єктів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48CA0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Одиниця виміру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7B8E8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Загальний показник</w:t>
            </w:r>
          </w:p>
        </w:tc>
      </w:tr>
      <w:tr w:rsidR="00252184" w14:paraId="0F782A4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A1E57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ED734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населених пунктів, яким надаються послуги (2*)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6D461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26903D" w14:textId="678206F6" w:rsidR="004C187E" w:rsidRDefault="004C187E" w:rsidP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67980A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FA055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AC7D0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населення в зоні відповідальності підприємства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4550E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3CB1B1" w14:textId="1E81C98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C5870E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489C9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AB5F1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населення, яким надаються послуги,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6BA4D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3A06BE8" w14:textId="7D4DF724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81FF4F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F0550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FA410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безпосередньо підключених до мереж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9DD42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E0CCDC" w14:textId="67FFA8C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9695D8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05171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53E77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яке транспортує стічні води на очисні споруди з вигрібних ям, септиків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E44BE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3FA353" w14:textId="4AB5657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475496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36BF1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4EB40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підключень до мережі водовідведення,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5D00A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EEE287" w14:textId="786DE4E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33800A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8DF81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72839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2DE78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190DEC" w14:textId="70BC74C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EDF80B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7F0D6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32A58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бюджетних установ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904F5D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585C74" w14:textId="08D8530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80FD96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59DDA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98013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інших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374714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299A43" w14:textId="58C13D2F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FC0429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140ED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10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89764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охоплення послугами (рядок 3 / рядок 2 х 100),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8BD33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32D91E" w14:textId="3C3DA6A4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4A90AC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C6996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F6FCD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підключенням до мереж (рядок 4 / рядок 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4FE0B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6D7187" w14:textId="242EC4A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165CC0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10549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8A9AF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використанням вигрібних ям, септиків (рядок 5 / рядок 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68F69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C7C88F" w14:textId="313A59A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6E0FC5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51C7B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68A6B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підключень з первинним очищенням стічних вод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D029B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DC777F" w14:textId="268D937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7DD59C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3D9CD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B5BBC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з первинним очищенням стічних вод (рядок 13 / рядок 6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F1AC2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65BBAB" w14:textId="205E05A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F148E8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C8F14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DD9C3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протяжність мереж водовідведення,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4BEDF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8CF15F" w14:textId="723998B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BD3093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AC695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5142E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головних колекторів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81A41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7FE077" w14:textId="5A9B0CC8" w:rsidR="00252184" w:rsidRDefault="004C187E" w:rsidP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FE5BDF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15C14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A5688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напірних трубопроводів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A8272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F23B9D" w14:textId="0946460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91A448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B594F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2047E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1726AA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72D31F" w14:textId="67F9273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707467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C390B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9278C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2FE65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A3BFF1" w14:textId="5C61B34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D88F85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26E2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C85279" w14:textId="07648E6C" w:rsidR="00252184" w:rsidRDefault="004C187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  <w:r w:rsidR="0058315B">
              <w:rPr>
                <w:rStyle w:val="spanrvts0"/>
                <w:lang w:val="uk" w:eastAsia="uk"/>
              </w:rPr>
              <w:t>Щільність підключень до мережі водовідведення (рядок 6 / рядок 15)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10C9B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E166E0F" w14:textId="2B26BBC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0897B2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ACC32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C69D6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протяжність ветхих та аварійних мереж,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927A0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5F2133" w14:textId="0C32F3FE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1ED6A5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45F73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29920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головних колекторів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D323D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125255" w14:textId="19C721C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157137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1433F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1A475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напірних трубопроводів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2FF92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75FC26" w14:textId="0766B1B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12161F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91EDD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D5EC48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A70E7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E2E2BE" w14:textId="77777777" w:rsidR="00252184" w:rsidRDefault="0025218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52184" w14:paraId="41D6745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B95EB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73355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D1766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B78782" w14:textId="09BCBA1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02E346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3B3AC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4B9F9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ветхих та аварійних мереж (рядок 21 / рядок 15 х 100),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364AE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E39093" w14:textId="6C099BB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23B074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9CA3C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435BF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головних колекторів (рядок 22 / рядок 16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2BD8B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255503" w14:textId="283A9F9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B85669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9297D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D8E32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напірних трубопроводів (рядок 23 / рядок 17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8F689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AD759A" w14:textId="47A8250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752A44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BE94C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5ED79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вуличної мережі (рядок 24 / рядок 18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82476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FAEC92" w14:textId="18A1847E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AA277F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75591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30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E88A2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внутрішньоквартальної</w:t>
            </w:r>
            <w:proofErr w:type="spellEnd"/>
            <w:r>
              <w:rPr>
                <w:rStyle w:val="spanrvts0"/>
                <w:lang w:val="uk" w:eastAsia="uk"/>
              </w:rPr>
              <w:t xml:space="preserve"> та дворової мережі (рядок 25 / рядок 19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089AC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1260534" w14:textId="37B8850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04E1E5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E194B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13746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персоналу в підрозділах водовідведення за розкладом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66065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0DE670" w14:textId="3CD31A95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FE4CE9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EDFC2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7EECE7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Фактична чисельність персоналу в підрозділах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72935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98BB67F" w14:textId="09AF87D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7064C1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D6A0B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E0843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персоналу на 1000 підключень (рядок 32 / рядок 6 х 1000)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3D15D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ос./1000 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97C77A1" w14:textId="2DFB286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CAEBD9C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A298E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CFA6E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Чисельність персоналу на 1 км мережі (рядок 32 / рядок 15)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42205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осіб/1 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DE92B2" w14:textId="174A0DC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CDEBC7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6ACE8C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26A213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відведених стічних вод за рік, усього, у тому числі: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88DA1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22F35A" w14:textId="0F003A2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F88A96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F18D0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BC375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прийнято від інших систем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A49AE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D6E7D6" w14:textId="16C3CB5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206705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D791C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1009CC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Середньодобове перекачування стічних вод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8BEA3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A625D6" w14:textId="705D05B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4F8165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116FA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F5720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Пропущено через очисні споруди за рік, усього,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23280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C3F0C2" w14:textId="3BB175B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A39295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7D2B7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F87E3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повним біологічним очищенням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0F010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A7962D" w14:textId="21FE5396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2047ED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DF4E01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452C7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доочищенням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6C6C85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006A8C" w14:textId="34D9745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BBEEA2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839D7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3C5BC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Середньодобове очищення стічних вод на очисних спорудах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98FB8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F6C3B6" w14:textId="1551E995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DBCB0B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295CC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D998E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скинутих стічних вод за рік без очищення (рядок 35 - рядок 38)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CCE3B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48A3B3" w14:textId="027AABC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F29E79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D345A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623E75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скинутих стічних вод без очищення (рядок 42 / рядок 35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6DEB7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5EFE4D0" w14:textId="371CE96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14342A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A55DA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06771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недостатньо очищених скинутих стічних вод (рядок 35 - рядок 39)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1328EF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163D87" w14:textId="6B32F4C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4736F80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61D08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887653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недостатньо очищених стічних вод (рядок 44 / рядок 35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30197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4ED5F8" w14:textId="1CE5576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414C413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B89444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C0C921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Передано стічних вод іншим системам на очищення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94E18D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1C7DD8" w14:textId="2556CD7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6F693B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B2E95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AF742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переданих стічних вод на очищення (рядок 46 / рядок 35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B08783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F92469" w14:textId="0E15B0F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B30C41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C8E40A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48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52363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реалізованих послуг по водовідведенню усім споживачам за рік, у тому числі: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F6614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FF9CD7" w14:textId="7132BFEE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23CB41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DF73F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7144E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6DB1F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50BBAC" w14:textId="42FA034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F7E7A8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D6957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31341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засмічень у мережі водовідведення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A8879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65691D" w14:textId="0C5B766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418CBD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2EF2E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2905F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Засміченість на мережі з розрахунку на 1 км (рядок 50 / рядок 15)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D6DF9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4BD434" w14:textId="2BDA4A8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18C285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5202F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48156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аварій в мережі водовідведення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6A8E5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аварії/рік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E3DC6E" w14:textId="706AC3BC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FAEACA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F3D31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F6ED0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Аварійність на мережі з розрахунку на 1 км (рядок 52 / рядок 15)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7EF334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аварії/км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8F048E" w14:textId="4AE3EC3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0A35BF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22602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D09290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відведених стічних вод на 1 особу (рядок 35 / рядок 3 х 1000000 / 365)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936D9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л/добу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EDFF412" w14:textId="24E91F65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E01EDB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0CBFB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23C24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Обсяг очищення стічних вод на 1 особу (рядок 39 / рядок 3 х 1000000 / 365)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E0B56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л/добу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79BC5D9" w14:textId="1E66286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7F4C58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09AE8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78F5C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станцій перекачки стічних вод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7924C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6842E66" w14:textId="5027DE0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3E77F2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4BFC3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1831E2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очисних споруд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3E8BC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B847774" w14:textId="362C4804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329EC2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059EC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A85D0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кількість насосних агрегатів насосних станцій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05CC9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88721D7" w14:textId="5BD399C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F683E7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A56679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D1059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насосних агрегатів, які відпрацювали амортизаційний термін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D1383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67850F" w14:textId="5FBFE08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8FE1F72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30D63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96A90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систем знезараження, усього, у тому числі з використанням: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DEB84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511E24" w14:textId="5F1493F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154824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809467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E1D65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рідкого хлору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E9AD6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FAD95B1" w14:textId="337C9803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FE6BEC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1631D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81BA7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гіпохлориду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3DC945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33D7B2" w14:textId="4DE0708C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F5865F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3290F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F0536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ультрафіолету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BCAA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E2014B" w14:textId="364A934F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E397D4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D4DD9F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B02CD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систем знезараження, які відпрацювали амортизаційний термін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B589B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A7178F0" w14:textId="66021F7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5864F1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E87204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EEDCDA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лабораторій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B5790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7AE3EA" w14:textId="7A7E8D1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140904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95F3D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66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FB82C9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майстерень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935A2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AF62D9D" w14:textId="63F7C2A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F557C4D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EC3FD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594C6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Кількість спеціальних та спеціалізованих транспортних засобів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D5FC7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E4244C8" w14:textId="32F2B6D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7E5D1B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8E99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9FA89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Установлена потужність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14383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BE9EFB" w14:textId="245E195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A88D4E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6AAF46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6E0F2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установлена потужність насосних станцій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48CDF8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128BC5" w14:textId="48FF35BC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395B0A2B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5BFDE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276C6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Установлена потужність очисних споруд водовідведення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57709E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м</w:t>
            </w:r>
            <w:r>
              <w:rPr>
                <w:rStyle w:val="spanrvts37"/>
                <w:lang w:val="uk" w:eastAsia="uk"/>
              </w:rPr>
              <w:t xml:space="preserve"> 3</w:t>
            </w:r>
            <w:r>
              <w:rPr>
                <w:rStyle w:val="spanrvts0"/>
                <w:lang w:val="uk" w:eastAsia="uk"/>
              </w:rPr>
              <w:t>/добу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C2E1BD" w14:textId="01BD554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057D5F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A1ECDC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3089A94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використання водовідведення (рядок 35 / 365 / рядок 68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C1ECD8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4C04D07" w14:textId="577E22F1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B08CC8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B7549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342C98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Частка використання очисних споруд (рядок 38 / 365 / рядок 70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9FAEF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D081B36" w14:textId="1D0F6BB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1EE718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9AE55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05DA236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електричної енергії на водовідведення за рік, з них: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24B66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кВт*год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765D84" w14:textId="73A3449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26F6C86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8673C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147F6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загальні витрати електричної енергії на очищення стічних вод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691BD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кВт*год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C5CE2A4" w14:textId="598BF04F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5099ED5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A2F3F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766025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питомі витрати електричної енергії на очищення 1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 xml:space="preserve"> стічних вод (рядок 74 / рядок 73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5316E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кВт*год/м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A200E8" w14:textId="688EE63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290030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1F2BBE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FDDF41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загальні витрати електричної енергії на перекачування води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0EAB914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кВт*год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7CB051D" w14:textId="4D2355F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EDB42C7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9CFEC3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8A501CC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питомі витрати електричної енергії на перекачку 1 м</w:t>
            </w:r>
            <w:r>
              <w:rPr>
                <w:rStyle w:val="spanrvts37"/>
                <w:lang w:val="uk" w:eastAsia="uk"/>
              </w:rPr>
              <w:t xml:space="preserve"> 3</w:t>
            </w:r>
            <w:r>
              <w:rPr>
                <w:rStyle w:val="spanrvts0"/>
                <w:lang w:val="uk" w:eastAsia="uk"/>
              </w:rPr>
              <w:t xml:space="preserve"> стічних вод (рядок 76 / рядок 73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42D27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кВт*год/м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90F387" w14:textId="5FA62AEA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0100BFC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9DCA1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78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5EFA0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електричну енергію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AA82F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6ED57B" w14:textId="04C93DB6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4676B7E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CA04F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79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2C6E9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Питомі витрати електроенергії на 1 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  <w:r>
              <w:rPr>
                <w:rStyle w:val="spanrvts0"/>
                <w:lang w:val="uk" w:eastAsia="uk"/>
              </w:rPr>
              <w:t xml:space="preserve"> стічних вод (рядок 73 / рядок 35)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9C52F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кВт*год/м</w:t>
            </w:r>
            <w:r>
              <w:rPr>
                <w:rStyle w:val="spanrvts58"/>
                <w:lang w:val="uk" w:eastAsia="uk"/>
              </w:rPr>
              <w:t xml:space="preserve"> 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C26B7D6" w14:textId="37511568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ECF9A3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937B72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80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AF38081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з операційної діяльності водовідведення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A95C8A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F3E9463" w14:textId="3CAF09A7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556585B8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D5D152B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81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01C187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Експлуатаційні витрати на одиницю продукції (рядок 80 / рядок 48)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96A26A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грн./м</w:t>
            </w:r>
            <w:r>
              <w:rPr>
                <w:rStyle w:val="spanrvts37"/>
                <w:lang w:val="uk" w:eastAsia="uk"/>
              </w:rPr>
              <w:t xml:space="preserve"> 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859502C" w14:textId="767E097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7CDBB07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C7C69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82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51AC4DB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Витрати на оплату праці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EFEE74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3FAF025" w14:textId="3EE8A3D9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2EC4E6A4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0E2E09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83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08D089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Співвідношення витрат на оплату праці (рядок 82 / рядок 80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34D343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09993B8" w14:textId="5C3EA98B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20A9159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D0F187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84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CE9A9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Співвідношення витрат на електричну енергію (рядок 78 / рядок 80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50E595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28561ED" w14:textId="6AFB2F0E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66F4312A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A76CB6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85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66714E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Амортизаційні відрахування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15A855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E7AD68" w14:textId="41492C10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48E5066F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10F15EA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86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AC87CEF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Використано коштів за рахунок амортизаційних відрахувань за рік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6DCF3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тис. грн.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B43F16" w14:textId="2F2C44F2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252184" w14:paraId="14DF3131" w14:textId="77777777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534A931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87</w:t>
            </w:r>
          </w:p>
        </w:tc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04B809D" w14:textId="77777777" w:rsidR="00252184" w:rsidRDefault="0058315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Співвідношення амортизаційних відрахувань (рядок 85 / рядок 80 х 100)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91C946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E34BC8" w14:textId="505DB74D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</w:tbl>
    <w:p w14:paraId="516EF041" w14:textId="77777777" w:rsidR="00252184" w:rsidRDefault="00252184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702"/>
        <w:gridCol w:w="7192"/>
        <w:gridCol w:w="795"/>
      </w:tblGrid>
      <w:tr w:rsidR="00252184" w14:paraId="5244A7BE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3C415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bookmarkStart w:id="5" w:name="n143"/>
            <w:bookmarkEnd w:id="5"/>
            <w:r>
              <w:rPr>
                <w:rStyle w:val="spanrvts82"/>
                <w:lang w:val="uk" w:eastAsia="uk"/>
              </w:rPr>
              <w:t>__________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Примітки:</w:t>
            </w: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624A2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Кількість багатоповерхових будинків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82DDF" w14:textId="6840B701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од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>-</w:t>
            </w:r>
            <w:r>
              <w:rPr>
                <w:rStyle w:val="spanrvts82"/>
                <w:lang w:val="uk" w:eastAsia="uk"/>
              </w:rPr>
              <w:t>.</w:t>
            </w:r>
          </w:p>
        </w:tc>
      </w:tr>
      <w:tr w:rsidR="00252184" w14:paraId="690AF061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F4CC" w14:textId="77777777" w:rsidR="00252184" w:rsidRDefault="00252184" w:rsidP="005E31B7">
            <w:pPr>
              <w:pStyle w:val="rvps14"/>
              <w:rPr>
                <w:rStyle w:val="spanrvts0"/>
                <w:lang w:val="uk" w:eastAsia="uk"/>
              </w:rPr>
            </w:pP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3089A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квартир у багатоповерхових будинках (абоненти)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DFBA0" w14:textId="676C9EB4" w:rsidR="00252184" w:rsidRPr="004C187E" w:rsidRDefault="0058315B" w:rsidP="005E31B7">
            <w:pPr>
              <w:pStyle w:val="rvps14"/>
              <w:rPr>
                <w:rStyle w:val="spanrvts0"/>
                <w:lang w:val="uk-UA" w:eastAsia="uk"/>
              </w:rPr>
            </w:pPr>
            <w:r>
              <w:rPr>
                <w:rStyle w:val="spanrvts82"/>
                <w:lang w:val="uk" w:eastAsia="uk"/>
              </w:rPr>
              <w:t>од.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 xml:space="preserve">- </w:t>
            </w:r>
          </w:p>
        </w:tc>
      </w:tr>
      <w:tr w:rsidR="00252184" w14:paraId="671277D6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AF79" w14:textId="77777777" w:rsidR="00252184" w:rsidRDefault="00252184" w:rsidP="005E31B7">
            <w:pPr>
              <w:pStyle w:val="rvps14"/>
              <w:rPr>
                <w:rStyle w:val="spanrvts0"/>
                <w:lang w:val="uk" w:eastAsia="uk"/>
              </w:rPr>
            </w:pP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CA6ED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будівель індивідуальної забудови (абоненти)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C9023" w14:textId="2E3F7F62" w:rsidR="00252184" w:rsidRPr="004C187E" w:rsidRDefault="0058315B" w:rsidP="005E31B7">
            <w:pPr>
              <w:pStyle w:val="rvps14"/>
              <w:rPr>
                <w:rStyle w:val="spanrvts0"/>
                <w:lang w:val="uk-UA" w:eastAsia="uk"/>
              </w:rPr>
            </w:pPr>
            <w:r>
              <w:rPr>
                <w:rStyle w:val="spanrvts82"/>
                <w:lang w:val="uk" w:eastAsia="uk"/>
              </w:rPr>
              <w:t>од.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>-</w:t>
            </w:r>
          </w:p>
        </w:tc>
      </w:tr>
      <w:tr w:rsidR="00252184" w14:paraId="1F586BE8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46E0" w14:textId="77777777" w:rsidR="00252184" w:rsidRDefault="00252184" w:rsidP="005E31B7">
            <w:pPr>
              <w:pStyle w:val="rvps14"/>
              <w:rPr>
                <w:rStyle w:val="spanrvts0"/>
                <w:lang w:val="uk" w:eastAsia="uk"/>
              </w:rPr>
            </w:pP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7DC11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багатоповерхових будинків з приладами обліку (</w:t>
            </w:r>
            <w:proofErr w:type="spellStart"/>
            <w:r>
              <w:rPr>
                <w:rStyle w:val="spanrvts82"/>
                <w:lang w:val="uk" w:eastAsia="uk"/>
              </w:rPr>
              <w:t>загальнобудинкові</w:t>
            </w:r>
            <w:proofErr w:type="spellEnd"/>
            <w:r>
              <w:rPr>
                <w:rStyle w:val="spanrvts82"/>
                <w:lang w:val="uk" w:eastAsia="uk"/>
              </w:rPr>
              <w:t>)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21FBD" w14:textId="5502CAD4" w:rsidR="00252184" w:rsidRPr="004C187E" w:rsidRDefault="0058315B" w:rsidP="005E31B7">
            <w:pPr>
              <w:pStyle w:val="rvps14"/>
              <w:rPr>
                <w:rStyle w:val="spanrvts0"/>
                <w:lang w:val="uk-UA" w:eastAsia="uk"/>
              </w:rPr>
            </w:pPr>
            <w:r>
              <w:rPr>
                <w:rStyle w:val="spanrvts82"/>
                <w:lang w:val="uk" w:eastAsia="uk"/>
              </w:rPr>
              <w:t>од.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 xml:space="preserve">- </w:t>
            </w:r>
          </w:p>
        </w:tc>
      </w:tr>
      <w:tr w:rsidR="00252184" w14:paraId="32BFA2BD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7063" w14:textId="77777777" w:rsidR="00252184" w:rsidRDefault="00252184" w:rsidP="005E31B7">
            <w:pPr>
              <w:pStyle w:val="rvps14"/>
              <w:rPr>
                <w:rStyle w:val="spanrvts0"/>
                <w:lang w:val="uk" w:eastAsia="uk"/>
              </w:rPr>
            </w:pP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435EB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квартир у багатоповерхових будинках з приладами обліку (абоненти)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55BCE" w14:textId="1EF899EC" w:rsidR="00252184" w:rsidRPr="004C187E" w:rsidRDefault="0058315B" w:rsidP="005E31B7">
            <w:pPr>
              <w:pStyle w:val="rvps14"/>
              <w:rPr>
                <w:rStyle w:val="spanrvts0"/>
                <w:lang w:val="uk-UA" w:eastAsia="uk"/>
              </w:rPr>
            </w:pPr>
            <w:r>
              <w:rPr>
                <w:rStyle w:val="spanrvts82"/>
                <w:lang w:val="uk" w:eastAsia="uk"/>
              </w:rPr>
              <w:t>од.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>-</w:t>
            </w:r>
          </w:p>
        </w:tc>
      </w:tr>
      <w:tr w:rsidR="00252184" w14:paraId="789E2D05" w14:textId="77777777">
        <w:trPr>
          <w:jc w:val="center"/>
        </w:trPr>
        <w:tc>
          <w:tcPr>
            <w:tcW w:w="1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E946" w14:textId="77777777" w:rsidR="00252184" w:rsidRDefault="00252184" w:rsidP="005E31B7">
            <w:pPr>
              <w:pStyle w:val="rvps14"/>
              <w:rPr>
                <w:rStyle w:val="spanrvts0"/>
                <w:lang w:val="uk" w:eastAsia="uk"/>
              </w:rPr>
            </w:pPr>
          </w:p>
        </w:tc>
        <w:tc>
          <w:tcPr>
            <w:tcW w:w="70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C209C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будівель індивідуальної забудови з приладами обліку (абоненти)</w:t>
            </w:r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BD603" w14:textId="20ABE67B" w:rsidR="00252184" w:rsidRPr="004C187E" w:rsidRDefault="0058315B" w:rsidP="005E31B7">
            <w:pPr>
              <w:pStyle w:val="rvps14"/>
              <w:rPr>
                <w:rStyle w:val="spanrvts0"/>
                <w:lang w:val="uk-UA" w:eastAsia="uk"/>
              </w:rPr>
            </w:pPr>
            <w:r>
              <w:rPr>
                <w:rStyle w:val="spanrvts82"/>
                <w:lang w:val="uk" w:eastAsia="uk"/>
              </w:rPr>
              <w:t>од.</w:t>
            </w:r>
            <w:r w:rsidR="004C187E">
              <w:rPr>
                <w:rStyle w:val="spanrvts82"/>
                <w:lang w:val="uk" w:eastAsia="uk"/>
              </w:rPr>
              <w:t xml:space="preserve"> </w:t>
            </w:r>
            <w:r w:rsidR="004C187E">
              <w:rPr>
                <w:rStyle w:val="spanrvts82"/>
                <w:lang w:val="uk-UA"/>
              </w:rPr>
              <w:t>-</w:t>
            </w:r>
          </w:p>
        </w:tc>
      </w:tr>
    </w:tbl>
    <w:p w14:paraId="67320370" w14:textId="77777777" w:rsidR="00252184" w:rsidRDefault="00252184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83"/>
        <w:gridCol w:w="4281"/>
        <w:gridCol w:w="4865"/>
      </w:tblGrid>
      <w:tr w:rsidR="00252184" w:rsidRPr="005E31B7" w14:paraId="113ED032" w14:textId="77777777">
        <w:trPr>
          <w:jc w:val="center"/>
        </w:trPr>
        <w:tc>
          <w:tcPr>
            <w:tcW w:w="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BACBD0" w14:textId="77777777" w:rsidR="00252184" w:rsidRDefault="0058315B" w:rsidP="005E31B7">
            <w:pPr>
              <w:pStyle w:val="rvps12"/>
              <w:rPr>
                <w:rStyle w:val="spanrvts0"/>
                <w:lang w:val="uk" w:eastAsia="uk"/>
              </w:rPr>
            </w:pPr>
            <w:bookmarkStart w:id="6" w:name="n144"/>
            <w:bookmarkEnd w:id="6"/>
            <w:r>
              <w:rPr>
                <w:rStyle w:val="spanrvts0"/>
                <w:lang w:val="uk" w:eastAsia="uk"/>
              </w:rPr>
              <w:t>*1</w:t>
            </w:r>
          </w:p>
        </w:tc>
        <w:tc>
          <w:tcPr>
            <w:tcW w:w="47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29A22A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Назва населених пунктів, яким надаються послуги:</w:t>
            </w:r>
          </w:p>
        </w:tc>
      </w:tr>
      <w:tr w:rsidR="00252184" w14:paraId="1FB6FC1E" w14:textId="77777777">
        <w:trPr>
          <w:jc w:val="center"/>
        </w:trPr>
        <w:tc>
          <w:tcPr>
            <w:tcW w:w="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1C5C4B7" w14:textId="77777777" w:rsidR="00252184" w:rsidRDefault="00252184" w:rsidP="005E31B7">
            <w:pPr>
              <w:pStyle w:val="rvps12"/>
              <w:rPr>
                <w:rStyle w:val="spanrvts0"/>
                <w:lang w:val="uk" w:eastAsia="uk"/>
              </w:rPr>
            </w:pPr>
          </w:p>
        </w:tc>
        <w:tc>
          <w:tcPr>
            <w:tcW w:w="22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185CF3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Назва населеного пункту</w:t>
            </w:r>
          </w:p>
        </w:tc>
        <w:tc>
          <w:tcPr>
            <w:tcW w:w="2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0B2A028" w14:textId="77777777" w:rsidR="00252184" w:rsidRDefault="0058315B" w:rsidP="005E31B7">
            <w:pPr>
              <w:pStyle w:val="rvps12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 (чол.)</w:t>
            </w:r>
          </w:p>
        </w:tc>
      </w:tr>
      <w:tr w:rsidR="00252184" w14:paraId="116D5DB6" w14:textId="77777777">
        <w:trPr>
          <w:jc w:val="center"/>
        </w:trPr>
        <w:tc>
          <w:tcPr>
            <w:tcW w:w="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F2DFB8" w14:textId="77777777" w:rsidR="00252184" w:rsidRDefault="0058315B" w:rsidP="005E31B7">
            <w:pPr>
              <w:pStyle w:val="rvps12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22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7D6100" w14:textId="165864E7" w:rsidR="00252184" w:rsidRDefault="004C187E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М. Павлоград</w:t>
            </w:r>
          </w:p>
        </w:tc>
        <w:tc>
          <w:tcPr>
            <w:tcW w:w="2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FEF798" w14:textId="70B650B4" w:rsidR="00252184" w:rsidRDefault="00A82FCE" w:rsidP="005E31B7">
            <w:pPr>
              <w:pStyle w:val="rvps11"/>
              <w:jc w:val="left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                          </w:t>
            </w:r>
            <w:r w:rsidRPr="008337C5">
              <w:rPr>
                <w:rStyle w:val="spanrvts0"/>
                <w:lang w:val="uk" w:eastAsia="uk"/>
              </w:rPr>
              <w:t>1</w:t>
            </w:r>
            <w:r w:rsidR="008337C5" w:rsidRPr="008337C5">
              <w:rPr>
                <w:rStyle w:val="spanrvts0"/>
                <w:lang w:val="uk" w:eastAsia="uk"/>
              </w:rPr>
              <w:t>2</w:t>
            </w:r>
            <w:r w:rsidRPr="008337C5">
              <w:rPr>
                <w:rStyle w:val="spanrvts0"/>
                <w:lang w:val="uk" w:eastAsia="uk"/>
              </w:rPr>
              <w:t>0 000,00</w:t>
            </w:r>
          </w:p>
        </w:tc>
      </w:tr>
    </w:tbl>
    <w:p w14:paraId="6930F2E8" w14:textId="77777777" w:rsidR="00252184" w:rsidRDefault="00252184" w:rsidP="005E31B7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83"/>
        <w:gridCol w:w="4281"/>
        <w:gridCol w:w="4865"/>
      </w:tblGrid>
      <w:tr w:rsidR="00252184" w:rsidRPr="005E31B7" w14:paraId="16FD619E" w14:textId="77777777">
        <w:trPr>
          <w:jc w:val="center"/>
        </w:trPr>
        <w:tc>
          <w:tcPr>
            <w:tcW w:w="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E398FB" w14:textId="77777777" w:rsidR="00252184" w:rsidRDefault="0058315B" w:rsidP="005E31B7">
            <w:pPr>
              <w:pStyle w:val="rvps12"/>
              <w:rPr>
                <w:rStyle w:val="spanrvts0"/>
                <w:lang w:val="uk" w:eastAsia="uk"/>
              </w:rPr>
            </w:pPr>
            <w:bookmarkStart w:id="7" w:name="n145"/>
            <w:bookmarkEnd w:id="7"/>
            <w:r>
              <w:rPr>
                <w:rStyle w:val="spanrvts0"/>
                <w:lang w:val="uk" w:eastAsia="uk"/>
              </w:rPr>
              <w:t>*2</w:t>
            </w:r>
          </w:p>
        </w:tc>
        <w:tc>
          <w:tcPr>
            <w:tcW w:w="47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770A1D6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Назва населених пунктів, яким надаються послуги</w:t>
            </w:r>
          </w:p>
        </w:tc>
      </w:tr>
      <w:tr w:rsidR="00252184" w14:paraId="46FC6607" w14:textId="77777777">
        <w:trPr>
          <w:jc w:val="center"/>
        </w:trPr>
        <w:tc>
          <w:tcPr>
            <w:tcW w:w="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9699D5" w14:textId="77777777" w:rsidR="00252184" w:rsidRDefault="00252184" w:rsidP="005E31B7">
            <w:pPr>
              <w:pStyle w:val="rvps12"/>
              <w:rPr>
                <w:rStyle w:val="spanrvts0"/>
                <w:lang w:val="uk" w:eastAsia="uk"/>
              </w:rPr>
            </w:pPr>
          </w:p>
        </w:tc>
        <w:tc>
          <w:tcPr>
            <w:tcW w:w="22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8A2491" w14:textId="77777777" w:rsidR="00252184" w:rsidRDefault="0058315B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Назва населеного пункту</w:t>
            </w:r>
          </w:p>
          <w:p w14:paraId="59983307" w14:textId="040FF2FB" w:rsidR="004C187E" w:rsidRDefault="004C187E" w:rsidP="005E31B7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                -</w:t>
            </w:r>
          </w:p>
        </w:tc>
        <w:tc>
          <w:tcPr>
            <w:tcW w:w="25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9A5C349" w14:textId="72E9327D" w:rsidR="00252184" w:rsidRDefault="0058315B" w:rsidP="005E31B7">
            <w:pPr>
              <w:pStyle w:val="rvps12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Населення (чол.)</w:t>
            </w:r>
          </w:p>
          <w:p w14:paraId="7742E529" w14:textId="5C5E4A8E" w:rsidR="004C187E" w:rsidRDefault="004C187E" w:rsidP="005E31B7">
            <w:pPr>
              <w:pStyle w:val="rvps12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  <w:p w14:paraId="3EEA8BA7" w14:textId="43A986D0" w:rsidR="004C187E" w:rsidRDefault="004C187E" w:rsidP="005E31B7">
            <w:pPr>
              <w:pStyle w:val="rvps12"/>
              <w:rPr>
                <w:rStyle w:val="spanrvts0"/>
                <w:lang w:val="uk" w:eastAsia="uk"/>
              </w:rPr>
            </w:pPr>
          </w:p>
        </w:tc>
      </w:tr>
      <w:tr w:rsidR="004C187E" w14:paraId="40B4C6EF" w14:textId="77777777">
        <w:trPr>
          <w:gridAfter w:val="1"/>
          <w:wAfter w:w="2500" w:type="pct"/>
          <w:jc w:val="center"/>
        </w:trPr>
        <w:tc>
          <w:tcPr>
            <w:tcW w:w="2500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CDEAC7" w14:textId="77777777" w:rsidR="004C187E" w:rsidRDefault="004C187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14:paraId="72409537" w14:textId="77777777" w:rsidR="00252184" w:rsidRDefault="00252184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73"/>
        <w:gridCol w:w="1621"/>
        <w:gridCol w:w="2635"/>
      </w:tblGrid>
      <w:tr w:rsidR="00252184" w:rsidRPr="005E31B7" w14:paraId="0DD6A484" w14:textId="77777777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C4C836" w14:textId="77777777" w:rsidR="004C187E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8" w:name="n146"/>
            <w:bookmarkEnd w:id="8"/>
          </w:p>
          <w:p w14:paraId="32A94961" w14:textId="662673B5" w:rsidR="00252184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u w:val="single"/>
                <w:lang w:val="uk" w:eastAsia="uk"/>
              </w:rPr>
              <w:t>Директор</w:t>
            </w:r>
            <w:r w:rsidR="0058315B" w:rsidRPr="008337C5">
              <w:rPr>
                <w:rStyle w:val="spanrvts0"/>
                <w:u w:val="single"/>
                <w:lang w:val="uk" w:eastAsia="uk"/>
              </w:rPr>
              <w:t xml:space="preserve"> </w:t>
            </w:r>
            <w:r w:rsidR="0058315B" w:rsidRPr="008337C5">
              <w:rPr>
                <w:rStyle w:val="spanrvts0"/>
                <w:u w:val="single"/>
                <w:lang w:val="uk" w:eastAsia="uk"/>
              </w:rPr>
              <w:br/>
            </w:r>
            <w:r w:rsidR="0058315B">
              <w:rPr>
                <w:rStyle w:val="spanrvts82"/>
                <w:lang w:val="uk" w:eastAsia="uk"/>
              </w:rPr>
              <w:t>(посадова особа ліцензіата)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27697D" w14:textId="77777777" w:rsidR="004C187E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14:paraId="2370E562" w14:textId="1CC1A771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 </w:t>
            </w:r>
            <w:r w:rsidR="005E31B7"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BEB2B8D" w14:textId="77777777" w:rsidR="004C187E" w:rsidRDefault="004C187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14:paraId="3D1C9D98" w14:textId="4C415E16" w:rsidR="00252184" w:rsidRDefault="005E31B7" w:rsidP="004C187E">
            <w:pPr>
              <w:pStyle w:val="rvps12"/>
              <w:spacing w:before="150" w:after="150"/>
              <w:jc w:val="left"/>
              <w:rPr>
                <w:rStyle w:val="spanrvts0"/>
                <w:lang w:val="uk" w:eastAsia="uk"/>
              </w:rPr>
            </w:pPr>
            <w:r>
              <w:rPr>
                <w:rStyle w:val="spanrvts0"/>
                <w:u w:val="single"/>
                <w:lang w:val="uk" w:eastAsia="uk"/>
              </w:rPr>
              <w:t xml:space="preserve"> </w:t>
            </w:r>
            <w:r w:rsidR="004C187E" w:rsidRPr="004C187E">
              <w:rPr>
                <w:rStyle w:val="spanrvts0"/>
                <w:u w:val="single"/>
                <w:lang w:val="uk" w:eastAsia="uk"/>
              </w:rPr>
              <w:t>Дмитро БИЧЕНКОВ</w:t>
            </w:r>
            <w:r w:rsidR="0058315B">
              <w:rPr>
                <w:rStyle w:val="spanrvts0"/>
                <w:lang w:val="uk" w:eastAsia="uk"/>
              </w:rPr>
              <w:t xml:space="preserve"> </w:t>
            </w:r>
            <w:r w:rsidR="0058315B">
              <w:rPr>
                <w:rStyle w:val="spanrvts0"/>
                <w:lang w:val="uk" w:eastAsia="uk"/>
              </w:rPr>
              <w:br/>
            </w:r>
            <w:r w:rsidR="0058315B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  <w:tr w:rsidR="00252184" w:rsidRPr="005E31B7" w14:paraId="11E5CC96" w14:textId="77777777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721CB0" w14:textId="5517BA09" w:rsidR="00252184" w:rsidRPr="008337C5" w:rsidRDefault="00A82FCE">
            <w:pPr>
              <w:pStyle w:val="rvps12"/>
              <w:spacing w:before="150" w:after="150"/>
              <w:rPr>
                <w:rStyle w:val="spanrvts0"/>
                <w:u w:val="single"/>
                <w:lang w:val="uk" w:eastAsia="uk"/>
              </w:rPr>
            </w:pPr>
            <w:r w:rsidRPr="008337C5">
              <w:rPr>
                <w:rStyle w:val="spanrvts0"/>
                <w:u w:val="single"/>
                <w:lang w:val="uk" w:eastAsia="uk"/>
              </w:rPr>
              <w:t>Г</w:t>
            </w:r>
            <w:r w:rsidR="0058315B" w:rsidRPr="008337C5">
              <w:rPr>
                <w:rStyle w:val="spanrvts0"/>
                <w:u w:val="single"/>
                <w:lang w:val="uk" w:eastAsia="uk"/>
              </w:rPr>
              <w:t>оловний бухгалтер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AC389BD" w14:textId="77777777" w:rsidR="00252184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A8816F7" w14:textId="65702F38" w:rsidR="00252184" w:rsidRDefault="00A82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9" w:name="_GoBack"/>
            <w:bookmarkEnd w:id="9"/>
            <w:r w:rsidRPr="00A82FCE">
              <w:rPr>
                <w:rStyle w:val="spanrvts0"/>
                <w:u w:val="single"/>
                <w:lang w:val="uk" w:eastAsia="uk"/>
              </w:rPr>
              <w:t>Ірина ПАВЛОВА</w:t>
            </w:r>
            <w:r w:rsidR="0058315B">
              <w:rPr>
                <w:rStyle w:val="spanrvts0"/>
                <w:lang w:val="uk" w:eastAsia="uk"/>
              </w:rPr>
              <w:t xml:space="preserve"> </w:t>
            </w:r>
            <w:r w:rsidR="0058315B">
              <w:rPr>
                <w:rStyle w:val="spanrvts0"/>
                <w:lang w:val="uk" w:eastAsia="uk"/>
              </w:rPr>
              <w:br/>
            </w:r>
            <w:r w:rsidR="0058315B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  <w:tr w:rsidR="00252184" w:rsidRPr="005E31B7" w14:paraId="75EC0D17" w14:textId="77777777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7E65B94" w14:textId="5DA1935C" w:rsidR="00252184" w:rsidRPr="008337C5" w:rsidRDefault="00A82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u w:val="single"/>
                <w:lang w:val="uk" w:eastAsia="uk"/>
              </w:rPr>
              <w:t>Головний інженер</w:t>
            </w:r>
            <w:r w:rsidR="0058315B" w:rsidRPr="008337C5">
              <w:rPr>
                <w:rStyle w:val="spanrvts0"/>
                <w:lang w:val="uk" w:eastAsia="uk"/>
              </w:rPr>
              <w:t xml:space="preserve"> </w:t>
            </w:r>
            <w:r w:rsidR="0058315B" w:rsidRPr="008337C5">
              <w:rPr>
                <w:rStyle w:val="spanrvts0"/>
                <w:lang w:val="uk" w:eastAsia="uk"/>
              </w:rPr>
              <w:br/>
            </w:r>
            <w:r w:rsidR="0058315B" w:rsidRPr="008337C5">
              <w:rPr>
                <w:rStyle w:val="spanrvts82"/>
                <w:lang w:val="uk" w:eastAsia="uk"/>
              </w:rPr>
              <w:t>(посада відповідальної особи)</w:t>
            </w:r>
          </w:p>
        </w:tc>
        <w:tc>
          <w:tcPr>
            <w:tcW w:w="8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B540260" w14:textId="77777777" w:rsidR="00252184" w:rsidRPr="008337C5" w:rsidRDefault="0058315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lang w:val="uk" w:eastAsia="uk"/>
              </w:rPr>
              <w:t xml:space="preserve">_______ </w:t>
            </w:r>
            <w:r w:rsidRPr="008337C5">
              <w:rPr>
                <w:rStyle w:val="spanrvts0"/>
                <w:lang w:val="uk" w:eastAsia="uk"/>
              </w:rPr>
              <w:br/>
            </w:r>
            <w:r w:rsidRPr="008337C5"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0EBECE7" w14:textId="26928A0A" w:rsidR="00252184" w:rsidRPr="008337C5" w:rsidRDefault="00A82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8337C5">
              <w:rPr>
                <w:rStyle w:val="spanrvts0"/>
                <w:u w:val="single"/>
                <w:lang w:val="uk" w:eastAsia="uk"/>
              </w:rPr>
              <w:t>Максим КОЧНЄВ</w:t>
            </w:r>
            <w:r w:rsidR="0058315B" w:rsidRPr="008337C5">
              <w:rPr>
                <w:rStyle w:val="spanrvts0"/>
                <w:u w:val="single"/>
                <w:lang w:val="uk" w:eastAsia="uk"/>
              </w:rPr>
              <w:t xml:space="preserve"> </w:t>
            </w:r>
            <w:r w:rsidR="0058315B" w:rsidRPr="008337C5">
              <w:rPr>
                <w:rStyle w:val="spanrvts0"/>
                <w:u w:val="single"/>
                <w:lang w:val="uk" w:eastAsia="uk"/>
              </w:rPr>
              <w:br/>
            </w:r>
            <w:r w:rsidR="0058315B" w:rsidRPr="008337C5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</w:tbl>
    <w:p w14:paraId="7BBF2DE1" w14:textId="1495A56E" w:rsidR="00252184" w:rsidRDefault="00252184" w:rsidP="008337C5">
      <w:pPr>
        <w:pStyle w:val="break"/>
        <w:spacing w:after="150"/>
        <w:jc w:val="both"/>
        <w:rPr>
          <w:rStyle w:val="spanrvts0"/>
          <w:lang w:val="uk" w:eastAsia="uk"/>
        </w:rPr>
      </w:pPr>
      <w:bookmarkStart w:id="10" w:name="n153"/>
      <w:bookmarkEnd w:id="10"/>
    </w:p>
    <w:sectPr w:rsidR="00252184" w:rsidSect="0058315B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1D27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7E0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49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9649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6FD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389B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B2BF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B26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980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D02A6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DEC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6CF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58B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8C4F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CA0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BE1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3A5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805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52184"/>
    <w:rsid w:val="00252184"/>
    <w:rsid w:val="00412F44"/>
    <w:rsid w:val="004C187E"/>
    <w:rsid w:val="0054072C"/>
    <w:rsid w:val="0058315B"/>
    <w:rsid w:val="005904C4"/>
    <w:rsid w:val="005E31B7"/>
    <w:rsid w:val="007344B1"/>
    <w:rsid w:val="008337C5"/>
    <w:rsid w:val="00973025"/>
    <w:rsid w:val="00A82FCE"/>
    <w:rsid w:val="00A955E9"/>
    <w:rsid w:val="00B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58">
    <w:name w:val="span_rvts58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11">
    <w:name w:val="rvps11"/>
    <w:basedOn w:val="a"/>
    <w:pPr>
      <w:jc w:val="right"/>
    </w:p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583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264F-CBB9-470F-8895-CD555987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розроблення, погодження та затвердження інвестиційних програм суб'єктів господарювання у сфері централізованого водопостачання... | від 19.08.2020 № 191</vt:lpstr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розроблення, погодження та затвердження інвестиційних програм суб'єктів господарювання у сфері централізованого водопостачання... | від 19.08.2020 № 191</dc:title>
  <cp:lastModifiedBy>Пользователь Windows</cp:lastModifiedBy>
  <cp:revision>8</cp:revision>
  <dcterms:created xsi:type="dcterms:W3CDTF">2025-05-22T12:25:00Z</dcterms:created>
  <dcterms:modified xsi:type="dcterms:W3CDTF">2025-05-26T11:53:00Z</dcterms:modified>
</cp:coreProperties>
</file>