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4A" w:rsidRPr="00E000E7" w:rsidRDefault="00751B4A" w:rsidP="00E000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1875C9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1) Часткове відшкодування вартості основних засобів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01 грудня 2025 року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500000 гривень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Хто може взяти участь: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мікро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 малі та середні суб'єкти підприємництва – юридичні особи або фізичні особи – підприємці, основною діяльністю яких є виробництво сільськогосподарської продукції, та засновником (одним із засновників) яких є учасник/ветерани війни (АТО, ООС), члени їх сімей, та члени сімей з числа загиблих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5" w:history="1">
        <w:r w:rsidR="005F683B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https://loda.gov.ua/services/programs/91225</w:t>
        </w:r>
      </w:hyperlink>
      <w:r w:rsidR="005F683B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5F683B" w:rsidRDefault="005F683B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5F683B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2) </w:t>
      </w:r>
      <w:r w:rsidR="001875C9" w:rsidRPr="005F683B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OPEN CALL 1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05.05.2025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€1.040.000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Хто може взяти участь: Консорціуми, що складаються з 2-3 організацій, включаючи обов'язкового Технологічного Замовника (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кінечний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користувач) і Технологічного Розробника/Інтегратора (МСП або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стартап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).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6" w:history="1">
        <w:r w:rsidR="005F683B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https://jarvis-project.eu/open-calls/open-call-1/</w:t>
        </w:r>
      </w:hyperlink>
      <w:r w:rsidR="005F683B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906179" w:rsidRDefault="0090617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906179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3) </w:t>
      </w:r>
      <w:r w:rsidR="001875C9" w:rsidRPr="00906179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OPEN CALL: ACCELERATION AND POST-ACCELERATION PROGRAMMES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11 липня 2025, 17:00 CET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990,000 €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Хто може взяти участь: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Стартапи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та масштабовані підприємства, що працюють у секторах культури та креативних індустрій, юридично зареєстровані в державі-члені ЄС або країні, асоційованій з програмою ГОРИЗОНТ ЄВРОПА.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7" w:history="1">
        <w:r w:rsidR="00906179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https://eit-culture-creativity.eu/open-call-acceleration-and-post-acceleration-programmes/?grants-and-possibilities-channel-17-04-2025</w:t>
        </w:r>
      </w:hyperlink>
      <w:r w:rsidR="0090617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906179" w:rsidRDefault="0090617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906179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4) </w:t>
      </w:r>
      <w:r w:rsidR="001875C9" w:rsidRPr="00906179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MOBILITY LUMP SUM TO INVESTORS &amp; SPONSORS DAY MISSION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: 12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May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2025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€ 1 500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🛠️Хто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може взяти участь: E-BOOST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beneficiaries</w:t>
      </w:r>
      <w:proofErr w:type="spellEnd"/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8" w:history="1">
        <w:r w:rsidR="00816CE1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https://www.clustercollaboration.eu/content/mobility-lump-sum-investors-sponsors-day-mission</w:t>
        </w:r>
      </w:hyperlink>
      <w:r w:rsidR="00816CE1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5D610D" w:rsidRDefault="005D610D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5D610D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5) </w:t>
      </w:r>
      <w:r w:rsidR="001875C9" w:rsidRPr="005D610D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Грантове фінансування для соціальних підприємств на підтримку зеленого переходу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30 червня 2025 року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6700 євро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Хто може взяти участь: Соціальні підприємства, які є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мікро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або малими підприємствами згідно з визначенням ЄС, зареєстровані в країнах ЄС або державах-членах Європейської економічної зони.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9" w:history="1">
        <w:r w:rsidR="00816CE1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https://business.diia.gov.ua/news/hrantove-finansuvannia-dlia-sotsialnykh-pidpryiemstv-na-pidtrymku-zelenoho-perekhodu</w:t>
        </w:r>
      </w:hyperlink>
      <w:r w:rsidR="00816CE1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5D610D" w:rsidRDefault="005D610D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5D610D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6) </w:t>
      </w:r>
      <w:proofErr w:type="spellStart"/>
      <w:r w:rsidR="001875C9" w:rsidRPr="005D610D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Business</w:t>
      </w:r>
      <w:proofErr w:type="spellEnd"/>
      <w:r w:rsidR="001875C9" w:rsidRPr="005D610D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 </w:t>
      </w:r>
      <w:proofErr w:type="spellStart"/>
      <w:r w:rsidR="001875C9" w:rsidRPr="005D610D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Bridge</w:t>
      </w:r>
      <w:proofErr w:type="spellEnd"/>
      <w:r w:rsidR="001875C9" w:rsidRPr="005D610D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 — Ukraine-Ready4EU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30 червня 2025 року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€2500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Хто може взяти участь: Учасник повинен бути українською компанією, яка розташована та працює на території під ефективним контролем українських органів влади або переміщена до країн ЄС, але до цих пір зареєстрована в Україні.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D72953" w:rsidRDefault="005D610D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7) </w:t>
      </w:r>
      <w:r w:rsidR="001875C9"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Програма </w:t>
      </w:r>
      <w:proofErr w:type="spellStart"/>
      <w:r w:rsidR="001875C9"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мікрофінансування</w:t>
      </w:r>
      <w:proofErr w:type="spellEnd"/>
      <w:r w:rsidR="001875C9"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 бізнесу ветеранів та членів їхніх родин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Підтримка діє до завершення воєнного стану.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20 тисяч гривень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Хто може взяти участь: Ветерани,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ветеранки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 дружина, чоловік, батько, матір, дитина (у тому числі усиновлена) учасника чи учасниці бойових дій, а також загиблих захисників.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10" w:history="1">
        <w:r w:rsidR="00D72953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https://veteranfund.com.ua/projects/20000-2/</w:t>
        </w:r>
      </w:hyperlink>
      <w:r w:rsidR="00D72953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D72953" w:rsidRDefault="00D72953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8) </w:t>
      </w:r>
      <w:r w:rsidR="001875C9"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Грантова програма для підтримки інноваційних розробок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Безстроково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Максимальна сума гранту: до 1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млн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грн</w:t>
      </w:r>
      <w:proofErr w:type="spellEnd"/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Хто може взяти участь: підприємства та винахідники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11" w:history="1">
        <w:r w:rsidR="003656A1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https://www.khm.gov.ua/uk/content/zaproshuyemo-do-uchasti-v-grantoviy-programi-dlya-pidtrymky-innovaciynyh-rozrobok</w:t>
        </w:r>
      </w:hyperlink>
      <w:r w:rsidR="003656A1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D72953" w:rsidRDefault="00D72953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9) </w:t>
      </w:r>
      <w:r w:rsidR="001875C9"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Спеціальні бюджетні дотації для аграріїв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до вичерпання коштів, передбачених програмою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7 000 грн на голову для корів та 2 000 грн на голову для кіз/овець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Хто може взяти участь: аграрії всіх областей, крім тимчасово окупованих територій та зони активних бойових дій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12" w:history="1">
        <w:r w:rsidR="00DB2B4A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https://business.diia.gov.ua/news/rozpochato-pryiom-zaiavok-na-otrymannia-spetsialnykh-biudzhetnykh-dotatsii-dlia-ahrariiv</w:t>
        </w:r>
      </w:hyperlink>
      <w:r w:rsidR="00DB2B4A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D72953" w:rsidRDefault="00D72953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10) </w:t>
      </w:r>
      <w:r w:rsidR="001875C9"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Грантова програма підтримки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Безстроково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до 50 тисяч доларів США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Хто може взяти участь: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стартапи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, проекти з розвитком технологій, товарів або послуг з метою прибутку та/або соціального впливу в усіх сферах господарської діяльності</w:t>
      </w:r>
    </w:p>
    <w:p w:rsidR="001875C9" w:rsidRPr="001875C9" w:rsidRDefault="00D02D0A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hyperlink r:id="rId13" w:history="1">
        <w:r w:rsidR="005D610D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https://usf.com.ua/programs/grants-program/</w:t>
        </w:r>
      </w:hyperlink>
      <w:r w:rsidR="005D610D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A94DEE" w:rsidRDefault="00A94DEE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</w:p>
    <w:p w:rsidR="001875C9" w:rsidRPr="00D72953" w:rsidRDefault="00D72953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</w:pPr>
      <w:r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 xml:space="preserve">11) </w:t>
      </w:r>
      <w:r w:rsidR="001875C9" w:rsidRPr="00D72953">
        <w:rPr>
          <w:rFonts w:ascii="Times New Roman" w:eastAsia="Times New Roman" w:hAnsi="Times New Roman" w:cs="Times New Roman"/>
          <w:b/>
          <w:spacing w:val="6"/>
          <w:sz w:val="28"/>
          <w:szCs w:val="28"/>
          <w:u w:val="single"/>
          <w:lang w:eastAsia="uk-UA"/>
        </w:rPr>
        <w:t>ФІНАНСОВА ДОПОМОГА ДЛЯ МАЛОГО ТА СЕРЕДНЬОГО БІЗНЕСУ, ЩО ПОСТРАЖДАВ ВІД ВІЙНИ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Дедлайн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: Безстроково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Максимальна сума гранту: 20 000 доларів США</w:t>
      </w:r>
    </w:p>
    <w:p w:rsidR="001875C9" w:rsidRPr="001875C9" w:rsidRDefault="001875C9" w:rsidP="00187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</w:pPr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lastRenderedPageBreak/>
        <w:t xml:space="preserve">Хто може взяти участь: місцевий або </w:t>
      </w:r>
      <w:proofErr w:type="spellStart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>релокований</w:t>
      </w:r>
      <w:proofErr w:type="spellEnd"/>
      <w:r w:rsidRPr="001875C9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бізнес, що постраждав від війни</w:t>
      </w:r>
    </w:p>
    <w:p w:rsidR="0002726B" w:rsidRPr="00E000E7" w:rsidRDefault="00D02D0A" w:rsidP="00187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D610D" w:rsidRPr="005C5BB5">
          <w:rPr>
            <w:rStyle w:val="a5"/>
            <w:rFonts w:ascii="Times New Roman" w:eastAsia="Times New Roman" w:hAnsi="Times New Roman" w:cs="Times New Roman"/>
            <w:spacing w:val="6"/>
            <w:sz w:val="28"/>
            <w:szCs w:val="28"/>
            <w:lang w:eastAsia="uk-UA"/>
          </w:rPr>
          <w:t>https://uerp.mercycorps.org/page/brYXAKWK</w:t>
        </w:r>
      </w:hyperlink>
      <w:r w:rsidR="005D610D">
        <w:rPr>
          <w:rFonts w:ascii="Times New Roman" w:eastAsia="Times New Roman" w:hAnsi="Times New Roman" w:cs="Times New Roman"/>
          <w:spacing w:val="6"/>
          <w:sz w:val="28"/>
          <w:szCs w:val="28"/>
          <w:lang w:eastAsia="uk-UA"/>
        </w:rPr>
        <w:t xml:space="preserve"> </w:t>
      </w:r>
    </w:p>
    <w:p w:rsidR="001307DA" w:rsidRPr="00E000E7" w:rsidRDefault="001307DA" w:rsidP="00E000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07DA" w:rsidRPr="00E000E7" w:rsidRDefault="001307DA" w:rsidP="00E000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07DA" w:rsidRPr="00E32F85" w:rsidRDefault="00E32F85" w:rsidP="00090781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/>
          <w:i/>
          <w:iCs/>
          <w:sz w:val="28"/>
          <w:szCs w:val="28"/>
        </w:rPr>
        <w:t>Інформація надана відділом з питань залучення інвестицій</w:t>
      </w:r>
      <w:r w:rsidR="000907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32F85">
        <w:rPr>
          <w:rFonts w:ascii="Times New Roman" w:hAnsi="Times New Roman"/>
          <w:i/>
          <w:iCs/>
          <w:sz w:val="28"/>
          <w:szCs w:val="28"/>
        </w:rPr>
        <w:t xml:space="preserve">виконкому </w:t>
      </w:r>
      <w:proofErr w:type="spellStart"/>
      <w:r w:rsidRPr="00E32F85">
        <w:rPr>
          <w:rFonts w:ascii="Times New Roman" w:hAnsi="Times New Roman"/>
          <w:i/>
          <w:iCs/>
          <w:sz w:val="28"/>
          <w:szCs w:val="28"/>
        </w:rPr>
        <w:t>Павлоградської</w:t>
      </w:r>
      <w:proofErr w:type="spellEnd"/>
      <w:r w:rsidRPr="00E32F85">
        <w:rPr>
          <w:rFonts w:ascii="Times New Roman" w:hAnsi="Times New Roman"/>
          <w:i/>
          <w:iCs/>
          <w:sz w:val="28"/>
          <w:szCs w:val="28"/>
        </w:rPr>
        <w:t xml:space="preserve"> міськ</w:t>
      </w:r>
      <w:r w:rsidR="00090781">
        <w:rPr>
          <w:rFonts w:ascii="Times New Roman" w:hAnsi="Times New Roman"/>
          <w:i/>
          <w:iCs/>
          <w:sz w:val="28"/>
          <w:szCs w:val="28"/>
        </w:rPr>
        <w:t xml:space="preserve">ої </w:t>
      </w:r>
      <w:r w:rsidRPr="00E32F85">
        <w:rPr>
          <w:rFonts w:ascii="Times New Roman" w:hAnsi="Times New Roman"/>
          <w:i/>
          <w:iCs/>
          <w:sz w:val="28"/>
          <w:szCs w:val="28"/>
        </w:rPr>
        <w:t>ради</w:t>
      </w:r>
    </w:p>
    <w:sectPr w:rsidR="001307DA" w:rsidRPr="00E32F85" w:rsidSect="001527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A7E"/>
    <w:multiLevelType w:val="multilevel"/>
    <w:tmpl w:val="29A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07DA"/>
    <w:rsid w:val="0002726B"/>
    <w:rsid w:val="00090781"/>
    <w:rsid w:val="000A6446"/>
    <w:rsid w:val="000E7286"/>
    <w:rsid w:val="000F422F"/>
    <w:rsid w:val="001307DA"/>
    <w:rsid w:val="00152711"/>
    <w:rsid w:val="001875C9"/>
    <w:rsid w:val="001C27EF"/>
    <w:rsid w:val="001E05AA"/>
    <w:rsid w:val="002037CB"/>
    <w:rsid w:val="00207882"/>
    <w:rsid w:val="00241A99"/>
    <w:rsid w:val="00290489"/>
    <w:rsid w:val="003656A1"/>
    <w:rsid w:val="003A0D0D"/>
    <w:rsid w:val="0043473A"/>
    <w:rsid w:val="0048242C"/>
    <w:rsid w:val="004874C3"/>
    <w:rsid w:val="004F711A"/>
    <w:rsid w:val="00535F97"/>
    <w:rsid w:val="00560291"/>
    <w:rsid w:val="005D610D"/>
    <w:rsid w:val="005D72B1"/>
    <w:rsid w:val="005E1664"/>
    <w:rsid w:val="005F683B"/>
    <w:rsid w:val="006042EE"/>
    <w:rsid w:val="00617677"/>
    <w:rsid w:val="006D5648"/>
    <w:rsid w:val="00717747"/>
    <w:rsid w:val="00751B4A"/>
    <w:rsid w:val="00807D10"/>
    <w:rsid w:val="00816CE1"/>
    <w:rsid w:val="008E3690"/>
    <w:rsid w:val="008F5CF0"/>
    <w:rsid w:val="00901933"/>
    <w:rsid w:val="00906179"/>
    <w:rsid w:val="00915A9D"/>
    <w:rsid w:val="009A2E88"/>
    <w:rsid w:val="009E419F"/>
    <w:rsid w:val="00A94DEE"/>
    <w:rsid w:val="00AC18D6"/>
    <w:rsid w:val="00BC07FF"/>
    <w:rsid w:val="00BD16F9"/>
    <w:rsid w:val="00C143D2"/>
    <w:rsid w:val="00C85E4D"/>
    <w:rsid w:val="00CB2CF4"/>
    <w:rsid w:val="00D02D0A"/>
    <w:rsid w:val="00D72953"/>
    <w:rsid w:val="00DB2B4A"/>
    <w:rsid w:val="00DB5271"/>
    <w:rsid w:val="00E000E7"/>
    <w:rsid w:val="00E14789"/>
    <w:rsid w:val="00E32F85"/>
    <w:rsid w:val="00E60E73"/>
    <w:rsid w:val="00E80755"/>
    <w:rsid w:val="00F10124"/>
    <w:rsid w:val="00F4120B"/>
    <w:rsid w:val="00F8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87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ustercollaboration.eu/content/mobility-lump-sum-investors-sponsors-day-mission" TargetMode="External"/><Relationship Id="rId13" Type="http://schemas.openxmlformats.org/officeDocument/2006/relationships/hyperlink" Target="https://usf.com.ua/programs/grant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it-culture-creativity.eu/open-call-acceleration-and-post-acceleration-programmes/?grants-and-possibilities-channel-17-04-2025" TargetMode="External"/><Relationship Id="rId12" Type="http://schemas.openxmlformats.org/officeDocument/2006/relationships/hyperlink" Target="https://business.diia.gov.ua/news/rozpochato-pryiom-zaiavok-na-otrymannia-spetsialnykh-biudzhetnykh-dotatsii-dlia-ahrarii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arvis-project.eu/open-calls/open-call-1/" TargetMode="External"/><Relationship Id="rId11" Type="http://schemas.openxmlformats.org/officeDocument/2006/relationships/hyperlink" Target="https://www.khm.gov.ua/uk/content/zaproshuyemo-do-uchasti-v-grantoviy-programi-dlya-pidtrymky-innovaciynyh-rozrobok" TargetMode="External"/><Relationship Id="rId5" Type="http://schemas.openxmlformats.org/officeDocument/2006/relationships/hyperlink" Target="https://loda.gov.ua/services/programs/912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teranfund.com.ua/projects/20000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diia.gov.ua/news/hrantove-finansuvannia-dlia-sotsialnykh-pidpryiemstv-na-pidtrymku-zelenoho-perekhodu" TargetMode="External"/><Relationship Id="rId14" Type="http://schemas.openxmlformats.org/officeDocument/2006/relationships/hyperlink" Target="https://uerp.mercycorps.org/page/brYXAK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3217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3</cp:revision>
  <dcterms:created xsi:type="dcterms:W3CDTF">2025-05-01T13:22:00Z</dcterms:created>
  <dcterms:modified xsi:type="dcterms:W3CDTF">2025-05-01T13:24:00Z</dcterms:modified>
</cp:coreProperties>
</file>