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FC" w:rsidRPr="0033736B" w:rsidRDefault="002F4BFC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2F4BFC" w:rsidRPr="0033736B" w:rsidRDefault="002F4BFC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2F4BFC" w:rsidRPr="0033736B" w:rsidRDefault="002F4BFC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>від</w:t>
      </w:r>
    </w:p>
    <w:p w:rsidR="002F4BFC" w:rsidRPr="0033736B" w:rsidRDefault="002F4BFC" w:rsidP="00F9418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:rsidR="002F4BFC" w:rsidRPr="0033736B" w:rsidRDefault="002F4BFC" w:rsidP="00F941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3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2F4BFC" w:rsidRPr="00246395" w:rsidRDefault="002F4BFC" w:rsidP="00F9418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46395">
        <w:rPr>
          <w:rFonts w:ascii="Times New Roman" w:hAnsi="Times New Roman" w:cs="Times New Roman"/>
          <w:sz w:val="32"/>
          <w:szCs w:val="32"/>
          <w:lang w:val="uk-UA"/>
        </w:rPr>
        <w:t>План заходів</w:t>
      </w:r>
    </w:p>
    <w:p w:rsidR="002F4BFC" w:rsidRPr="00246395" w:rsidRDefault="002F4BFC" w:rsidP="00F94185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46395">
        <w:rPr>
          <w:rFonts w:ascii="Times New Roman" w:hAnsi="Times New Roman" w:cs="Times New Roman"/>
          <w:sz w:val="32"/>
          <w:szCs w:val="32"/>
          <w:lang w:val="uk-UA"/>
        </w:rPr>
        <w:t>щодо складання п</w:t>
      </w:r>
      <w:r>
        <w:rPr>
          <w:rFonts w:ascii="Times New Roman" w:hAnsi="Times New Roman" w:cs="Times New Roman"/>
          <w:sz w:val="32"/>
          <w:szCs w:val="32"/>
          <w:lang w:val="uk-UA"/>
        </w:rPr>
        <w:t>рогнозу бюджету Павлоградської міської територіальної громади на 2026-2028</w:t>
      </w:r>
      <w:r w:rsidRPr="00246395">
        <w:rPr>
          <w:rFonts w:ascii="Times New Roman" w:hAnsi="Times New Roman" w:cs="Times New Roman"/>
          <w:sz w:val="32"/>
          <w:szCs w:val="32"/>
          <w:lang w:val="uk-UA"/>
        </w:rPr>
        <w:t xml:space="preserve"> роки</w:t>
      </w:r>
    </w:p>
    <w:p w:rsidR="002F4BFC" w:rsidRPr="00246395" w:rsidRDefault="002F4BFC" w:rsidP="00F9418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686"/>
        <w:gridCol w:w="1800"/>
        <w:gridCol w:w="2880"/>
      </w:tblGrid>
      <w:tr w:rsidR="002F4BFC" w:rsidRPr="003D682D" w:rsidTr="007333DB">
        <w:tc>
          <w:tcPr>
            <w:tcW w:w="568" w:type="dxa"/>
            <w:vAlign w:val="center"/>
          </w:tcPr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86" w:type="dxa"/>
            <w:vAlign w:val="center"/>
          </w:tcPr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00" w:type="dxa"/>
            <w:vAlign w:val="center"/>
          </w:tcPr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80" w:type="dxa"/>
            <w:vAlign w:val="center"/>
          </w:tcPr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4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  <w:p w:rsidR="002F4BFC" w:rsidRPr="00154B39" w:rsidRDefault="002F4BFC" w:rsidP="001A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F4BFC" w:rsidRPr="00947897" w:rsidTr="007333DB">
        <w:tc>
          <w:tcPr>
            <w:tcW w:w="568" w:type="dxa"/>
          </w:tcPr>
          <w:p w:rsidR="002F4BFC" w:rsidRPr="003D682D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DF2883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2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аналізу виконання бюджету Павлоградської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Pr="00DF2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2024</w:t>
            </w:r>
            <w:r w:rsidRPr="00DF2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 </w:t>
            </w:r>
            <w:r w:rsidRPr="00DF2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F2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 виявлення тенденцій у виконанні дохідної та видаткової частин бюджету</w:t>
            </w:r>
          </w:p>
        </w:tc>
        <w:tc>
          <w:tcPr>
            <w:tcW w:w="1800" w:type="dxa"/>
          </w:tcPr>
          <w:p w:rsidR="002F4BFC" w:rsidRPr="00947897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 червня 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394A98" w:rsidTr="007333DB">
        <w:tc>
          <w:tcPr>
            <w:tcW w:w="568" w:type="dxa"/>
          </w:tcPr>
          <w:p w:rsidR="002F4BFC" w:rsidRPr="003D682D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B10397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 листа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істерства фінансів України, </w:t>
            </w:r>
            <w:r w:rsidRPr="001A1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основних організаційних засад процесу підготовки пропозицій до прогнозу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2026-2028 роки</w:t>
            </w:r>
          </w:p>
        </w:tc>
        <w:tc>
          <w:tcPr>
            <w:tcW w:w="1800" w:type="dxa"/>
          </w:tcPr>
          <w:p w:rsidR="002F4BFC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прийняття бюджетної резолюції на 2026-2028 роки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478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B10397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3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управлінню міської ради  основних прогнозних показників економічного і соціального розвитку території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2026-2028 роки</w:t>
            </w:r>
          </w:p>
        </w:tc>
        <w:tc>
          <w:tcPr>
            <w:tcW w:w="1800" w:type="dxa"/>
          </w:tcPr>
          <w:p w:rsidR="002F4BFC" w:rsidRPr="0021017C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червня 2025 року</w:t>
            </w:r>
          </w:p>
        </w:tc>
        <w:tc>
          <w:tcPr>
            <w:tcW w:w="2880" w:type="dxa"/>
          </w:tcPr>
          <w:p w:rsidR="002F4BFC" w:rsidRPr="001433D0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3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економічних питань виконавчого комітету міської ради</w:t>
            </w:r>
          </w:p>
        </w:tc>
      </w:tr>
      <w:tr w:rsidR="002F4BFC" w:rsidRPr="006C3312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612A97" w:rsidRDefault="002F4BFC" w:rsidP="00994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фінансовому управлінню разом з поясненнями (зокрема в частині фіскальних ризиків у майбутніх періодах) прогнозних розрахунків доходів бюджету  Павлоградської міської територіал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ьної громади на 2026–2028 роки 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видами надходжень, контроль за стягненням яких здійснює Державна податкова служба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 додатку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2до цього розпорядження</w:t>
            </w:r>
          </w:p>
        </w:tc>
        <w:tc>
          <w:tcPr>
            <w:tcW w:w="1800" w:type="dxa"/>
          </w:tcPr>
          <w:p w:rsidR="002F4BFC" w:rsidRDefault="002F4BFC" w:rsidP="005C08DC"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червня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16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2F4BFC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ГУ ДПС у</w:t>
            </w:r>
          </w:p>
          <w:p w:rsidR="002F4BFC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Дніпропетровській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</w:p>
          <w:p w:rsidR="002F4BFC" w:rsidRPr="00B10397" w:rsidRDefault="002F4BFC" w:rsidP="005D5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F4BFC" w:rsidRPr="00612A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Default="002F4BFC" w:rsidP="0082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подання фінансовому управлінню міської ради  разом з поясненнями  прогнозних обсягів доходів бюджету на 2026-2028 роки відповідно до  додатку 3 цього розпорядження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F4BFC" w:rsidRDefault="002F4BFC" w:rsidP="0082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орендної плати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користування майновим комплексом та іншим майном, що перебуває у комунальній власності;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- від відчуження комунального майна; </w:t>
            </w:r>
          </w:p>
          <w:p w:rsidR="002F4BFC" w:rsidRPr="00612A97" w:rsidRDefault="002F4BFC" w:rsidP="0061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плати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тимчасове користування місцем розташування рекламних засобів; 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2F4BFC" w:rsidRDefault="002F4BFC" w:rsidP="0082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від продажу земельних ділянок до бюджету розвитку спеціального фонду бюджету;</w:t>
            </w:r>
            <w:r w:rsidRPr="00612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2F4BFC" w:rsidRDefault="002F4BFC" w:rsidP="0082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4BFC" w:rsidRPr="00994AFC" w:rsidRDefault="002F4BFC" w:rsidP="0061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4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994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пайової участі в утриманні об’єктів благоустрою </w:t>
            </w:r>
          </w:p>
        </w:tc>
        <w:tc>
          <w:tcPr>
            <w:tcW w:w="1800" w:type="dxa"/>
          </w:tcPr>
          <w:p w:rsidR="002F4BFC" w:rsidRPr="00716F87" w:rsidRDefault="002F4BFC" w:rsidP="005C0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AE3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комунального господарства та будівництва міської ради; </w:t>
            </w: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земельно-ринкових відносин виконавчого комітету міської ради; </w:t>
            </w: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F4BFC" w:rsidRDefault="002F4BFC" w:rsidP="0061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містобудування та архітектури виконавчого комітету міської ради; </w:t>
            </w:r>
          </w:p>
          <w:p w:rsidR="002F4BFC" w:rsidRPr="00AE384E" w:rsidRDefault="002F4BFC" w:rsidP="0061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відділ з питань </w:t>
            </w:r>
            <w:r w:rsidRPr="006C33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розвитку підприємництва виконавчого комітету міської ради</w:t>
            </w:r>
          </w:p>
        </w:tc>
      </w:tr>
      <w:tr w:rsidR="002F4BFC" w:rsidRPr="00905ECA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Прогнозування обсягу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доходів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визначення обсягу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орієнтовних граничних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показників видатків та надання кредитів з 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Павлоградської міської територіальної громади на 2026-2028 роки та 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орієнтовного граничного сукупного обсягу публічних інвестицій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відповідно до цілей та пріоритетів, визначених у прогнозних та програмних документах економічного і соціального розвитку України 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територіальної громади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та з урахуванням Бюджетної деклараці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аналізу виконання бюджету Павлоградської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попередному</w:t>
            </w:r>
            <w:r w:rsidRPr="002A1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поточному бюджетних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періодах</w:t>
            </w:r>
          </w:p>
        </w:tc>
        <w:tc>
          <w:tcPr>
            <w:tcW w:w="1800" w:type="dxa"/>
          </w:tcPr>
          <w:p w:rsidR="002F4BFC" w:rsidRPr="00947897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27 червня 2025 року </w:t>
            </w:r>
          </w:p>
        </w:tc>
        <w:tc>
          <w:tcPr>
            <w:tcW w:w="2880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05ECA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внесення змін до показників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прогнозу бюджету Павлоградської міської територіальної громади </w:t>
            </w: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2026-2028</w:t>
            </w:r>
            <w:r w:rsidRPr="001A17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 на підставі інформації, визначеної відповідно до пункту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2F4BFC" w:rsidRPr="00947897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 липня 2025 року</w:t>
            </w:r>
          </w:p>
        </w:tc>
        <w:tc>
          <w:tcPr>
            <w:tcW w:w="2880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478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та доведення до головних розпорядників 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 бюджетних пропозицій, інструкції щодо складання прогнозу бюджету Павлоградської міської територіальної громади на 2026-2028 роки </w:t>
            </w:r>
          </w:p>
          <w:p w:rsidR="002F4BFC" w:rsidRPr="00947897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2F4BFC" w:rsidRPr="00947897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липня 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478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головним розпорядникам бюджетних коштів орієнтовних граничних показників видатків та надання кредитів з бюджету Павлоградської міської територіальної громади на 2026-2028 роки </w:t>
            </w:r>
          </w:p>
        </w:tc>
        <w:tc>
          <w:tcPr>
            <w:tcW w:w="1800" w:type="dxa"/>
          </w:tcPr>
          <w:p w:rsidR="002F4BFC" w:rsidRPr="007B60ED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липня 2025 року</w:t>
            </w:r>
          </w:p>
        </w:tc>
        <w:tc>
          <w:tcPr>
            <w:tcW w:w="2880" w:type="dxa"/>
          </w:tcPr>
          <w:p w:rsidR="002F4BFC" w:rsidRPr="007B60ED" w:rsidRDefault="002F4BFC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612A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головним розпорядникам бюджетних коштів орієнтовного граничного сукупного обсягу публічних інвестицій на 2026-2028 роки</w:t>
            </w:r>
          </w:p>
        </w:tc>
        <w:tc>
          <w:tcPr>
            <w:tcW w:w="1800" w:type="dxa"/>
          </w:tcPr>
          <w:p w:rsidR="002F4BFC" w:rsidRPr="007B60ED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липня 2025 року</w:t>
            </w:r>
          </w:p>
        </w:tc>
        <w:tc>
          <w:tcPr>
            <w:tcW w:w="2880" w:type="dxa"/>
          </w:tcPr>
          <w:p w:rsidR="002F4BFC" w:rsidRPr="007B60ED" w:rsidRDefault="002F4BFC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економічних питань виконавчого комітету міської ради; </w:t>
            </w:r>
            <w:r w:rsidRPr="007B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відділ з питань залучення інвестицій виконавчого комітету міської ради</w:t>
            </w:r>
          </w:p>
        </w:tc>
      </w:tr>
      <w:tr w:rsidR="002F4BFC" w:rsidRPr="00E8760C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відділу з економічних питань виконавчого комітету міської ради,</w:t>
            </w:r>
            <w:r w:rsidRPr="007B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відділу з питань залучення інвестицій виконавчого комітету міської ради</w:t>
            </w: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проєктних пропозицій щодо реалізації інвестиційних проєктів для включення до Середньострокового плану пріоритетних публічних інвестицій в межах доведеного місцевим фінансовим органом орієнтовного граничного сукупного обсягу публічних інвестицій на середньостроковий період</w:t>
            </w:r>
          </w:p>
        </w:tc>
        <w:tc>
          <w:tcPr>
            <w:tcW w:w="1800" w:type="dxa"/>
          </w:tcPr>
          <w:p w:rsidR="002F4BFC" w:rsidRPr="007B60ED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липня 2025 року</w:t>
            </w:r>
          </w:p>
        </w:tc>
        <w:tc>
          <w:tcPr>
            <w:tcW w:w="2880" w:type="dxa"/>
          </w:tcPr>
          <w:p w:rsidR="002F4BFC" w:rsidRPr="007B60ED" w:rsidRDefault="002F4BFC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2F4BFC" w:rsidRPr="00612A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проєктів, відбір та затвердження переліку пріоритетних інвестиційних проєктів з урахуванням методичних рекомендацій Мінекономіки щодо пріоритезації, оцінки та відбору проєктів</w:t>
            </w:r>
          </w:p>
        </w:tc>
        <w:tc>
          <w:tcPr>
            <w:tcW w:w="1800" w:type="dxa"/>
          </w:tcPr>
          <w:p w:rsidR="002F4BFC" w:rsidRPr="007B60ED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 липня 2025 року</w:t>
            </w:r>
          </w:p>
        </w:tc>
        <w:tc>
          <w:tcPr>
            <w:tcW w:w="2880" w:type="dxa"/>
          </w:tcPr>
          <w:p w:rsidR="002F4BFC" w:rsidRPr="007B60ED" w:rsidRDefault="002F4BFC" w:rsidP="003F50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Комісія </w:t>
            </w:r>
            <w:hyperlink r:id="rId7" w:anchor="n34" w:tgtFrame="_blank" w:history="1">
              <w:r w:rsidRPr="007B60ED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/>
                </w:rPr>
                <w:t xml:space="preserve"> з питань розподілу публічних інвестицій</w:t>
              </w:r>
            </w:hyperlink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Стратегічна інвестиційна рада</w:t>
            </w:r>
          </w:p>
        </w:tc>
      </w:tr>
      <w:tr w:rsidR="002F4BFC" w:rsidRPr="00E8760C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D3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затвердженого переліку пріоритетних інвестиційних проєктів до інтегрованої ІТсистеми управління публічними інвестиційними проєктами (</w:t>
            </w:r>
            <w:r w:rsidRPr="007B60ED">
              <w:rPr>
                <w:rFonts w:ascii="Times New Roman" w:hAnsi="Times New Roman" w:cs="Times New Roman"/>
                <w:sz w:val="28"/>
                <w:szCs w:val="28"/>
              </w:rPr>
              <w:t>DREAM</w:t>
            </w: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</w:tcPr>
          <w:p w:rsidR="002F4BFC" w:rsidRPr="007B60ED" w:rsidRDefault="002F4BFC" w:rsidP="005C0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 липня 2025 року</w:t>
            </w:r>
          </w:p>
        </w:tc>
        <w:tc>
          <w:tcPr>
            <w:tcW w:w="2880" w:type="dxa"/>
          </w:tcPr>
          <w:p w:rsidR="002F4BFC" w:rsidRPr="007B60ED" w:rsidRDefault="002F4BFC" w:rsidP="00030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Відділ з питань залучення інвестицій виконавчого комітету міської ради</w:t>
            </w:r>
          </w:p>
        </w:tc>
      </w:tr>
      <w:tr w:rsidR="002F4BFC" w:rsidRPr="005D5296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E3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управлінню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пропозицій разом з пояснювальною запискою до прогнозу бюджету Павлоградської міської територіальної громади на 2026-2028 роки </w:t>
            </w:r>
          </w:p>
        </w:tc>
        <w:tc>
          <w:tcPr>
            <w:tcW w:w="1800" w:type="dxa"/>
          </w:tcPr>
          <w:p w:rsidR="002F4BFC" w:rsidRDefault="002F4BFC" w:rsidP="007C7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17 липня </w:t>
            </w:r>
          </w:p>
          <w:p w:rsidR="002F4BFC" w:rsidRPr="00947897" w:rsidRDefault="002F4BFC" w:rsidP="00A96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коштів </w:t>
            </w:r>
          </w:p>
        </w:tc>
      </w:tr>
      <w:tr w:rsidR="002F4BFC" w:rsidRPr="00865B99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аналізу поданих головними розпорядниками бюджетних коштів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пропозицій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 бюджету Павлоградської міської територіальної громади на 2026-2028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відповідність доведеним орієнтовним граничним показникам видатків бюджету та надання кредитів з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Павлоградської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вимогам доведеної Інструкції</w:t>
            </w:r>
          </w:p>
        </w:tc>
        <w:tc>
          <w:tcPr>
            <w:tcW w:w="1800" w:type="dxa"/>
          </w:tcPr>
          <w:p w:rsidR="002F4BFC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22 липня</w:t>
            </w:r>
          </w:p>
          <w:p w:rsidR="002F4BFC" w:rsidRPr="00947897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80" w:type="dxa"/>
          </w:tcPr>
          <w:p w:rsidR="002F4BFC" w:rsidRPr="00947897" w:rsidRDefault="002F4BFC" w:rsidP="005D2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5D5296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41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погоджувальних нарад з головними розпорядниками бюджетних коштів щодо показників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положень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2026-2028 роки</w:t>
            </w:r>
          </w:p>
        </w:tc>
        <w:tc>
          <w:tcPr>
            <w:tcW w:w="1800" w:type="dxa"/>
          </w:tcPr>
          <w:p w:rsidR="002F4BFC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липня</w:t>
            </w:r>
          </w:p>
          <w:p w:rsidR="002F4BFC" w:rsidRPr="00947897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880" w:type="dxa"/>
          </w:tcPr>
          <w:p w:rsidR="002F4BFC" w:rsidRPr="00947897" w:rsidRDefault="002F4BFC" w:rsidP="0041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оловні розпорядники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</w:p>
        </w:tc>
      </w:tr>
      <w:tr w:rsidR="002F4BFC" w:rsidRPr="009478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AB23FB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Доопрацювання прогнозу бюджету Павлоградської міської територіальної громади за результатами проведених погоджувальних нарад та інформації, отриманої від головних розпорядників бюджетних коштів </w:t>
            </w:r>
          </w:p>
        </w:tc>
        <w:tc>
          <w:tcPr>
            <w:tcW w:w="1800" w:type="dxa"/>
          </w:tcPr>
          <w:p w:rsidR="002F4BFC" w:rsidRPr="00AB23FB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 серпня</w:t>
            </w:r>
          </w:p>
          <w:p w:rsidR="002F4BFC" w:rsidRPr="00AB23FB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Pr="00AB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47897" w:rsidTr="007333DB">
        <w:trPr>
          <w:trHeight w:val="1572"/>
        </w:trPr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CD1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прогнозу бюджету Павлоградської міської територіальної громади на 2026-2028 роки та переліку пріоритетних інвестиційних проєктів на 2026-2028 роки до виконавчого комітету міської ради</w:t>
            </w:r>
          </w:p>
        </w:tc>
        <w:tc>
          <w:tcPr>
            <w:tcW w:w="1800" w:type="dxa"/>
          </w:tcPr>
          <w:p w:rsidR="002F4BFC" w:rsidRPr="007B60ED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серпня 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947897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схвалення прогнозу Павлоградської міської територіальної громади на 2026-2028 роки та переліку пріоритетних інвестиційних проєктів на 2026-2028 роки</w:t>
            </w:r>
          </w:p>
        </w:tc>
        <w:tc>
          <w:tcPr>
            <w:tcW w:w="1800" w:type="dxa"/>
          </w:tcPr>
          <w:p w:rsidR="002F4BFC" w:rsidRPr="007B60ED" w:rsidRDefault="002F4BFC" w:rsidP="008C3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 серпня 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иконавчий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міської ради</w:t>
            </w:r>
          </w:p>
        </w:tc>
      </w:tr>
      <w:tr w:rsidR="002F4BFC" w:rsidRPr="00947897" w:rsidTr="007333DB">
        <w:trPr>
          <w:trHeight w:val="2062"/>
        </w:trPr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7B60ED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прогнозу бюджету Павлоградської міської територіальної громади на 2026-2028 роки разом із фінансово-економічним обґрунтуванням до міської ради для розгляду на сесії міської ради</w:t>
            </w:r>
          </w:p>
        </w:tc>
        <w:tc>
          <w:tcPr>
            <w:tcW w:w="1800" w:type="dxa"/>
          </w:tcPr>
          <w:p w:rsidR="002F4BFC" w:rsidRPr="007B60ED" w:rsidRDefault="002F4BFC" w:rsidP="00A96EF9">
            <w:r w:rsidRPr="007B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03 вересня 2025 року</w:t>
            </w:r>
          </w:p>
        </w:tc>
        <w:tc>
          <w:tcPr>
            <w:tcW w:w="2880" w:type="dxa"/>
          </w:tcPr>
          <w:p w:rsidR="002F4BFC" w:rsidRPr="00947897" w:rsidRDefault="002F4BFC" w:rsidP="0003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F4BFC" w:rsidRPr="00F309AA" w:rsidTr="007333DB">
        <w:tc>
          <w:tcPr>
            <w:tcW w:w="568" w:type="dxa"/>
          </w:tcPr>
          <w:p w:rsidR="002F4BFC" w:rsidRPr="00947897" w:rsidRDefault="002F4BFC" w:rsidP="001A1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6" w:type="dxa"/>
          </w:tcPr>
          <w:p w:rsidR="002F4BFC" w:rsidRPr="00947897" w:rsidRDefault="002F4BFC" w:rsidP="001A1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Супровід розгляду питання щодо прогнозу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Павлоградської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2026-2028 роки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постійними комісіями міської ради та на пленарному засіданні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порядку, визначеному радою</w:t>
            </w:r>
          </w:p>
        </w:tc>
        <w:tc>
          <w:tcPr>
            <w:tcW w:w="1800" w:type="dxa"/>
          </w:tcPr>
          <w:p w:rsidR="002F4BFC" w:rsidRPr="00974D51" w:rsidRDefault="002F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Жовтень 2025 року в</w:t>
            </w:r>
            <w:r w:rsidRPr="00974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ідповідно до Регла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74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менту ради</w:t>
            </w:r>
          </w:p>
        </w:tc>
        <w:tc>
          <w:tcPr>
            <w:tcW w:w="2880" w:type="dxa"/>
          </w:tcPr>
          <w:p w:rsidR="002F4BFC" w:rsidRPr="00947897" w:rsidRDefault="002F4BFC" w:rsidP="00A14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Депутати міської ради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розпорядники бюджетних </w:t>
            </w:r>
            <w:r w:rsidRPr="009478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одержувачі бюджетних коштів, представники громадськості</w:t>
            </w:r>
          </w:p>
        </w:tc>
      </w:tr>
    </w:tbl>
    <w:p w:rsidR="002F4BFC" w:rsidRDefault="002F4BFC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4BFC" w:rsidRDefault="002F4BFC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4BFC" w:rsidRDefault="002F4BFC" w:rsidP="00F941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4BFC" w:rsidRPr="002C1637" w:rsidRDefault="002F4BFC" w:rsidP="00F941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163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Раїса РОЇК</w:t>
      </w:r>
    </w:p>
    <w:sectPr w:rsidR="002F4BFC" w:rsidRPr="002C1637" w:rsidSect="00F11D9E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FC" w:rsidRDefault="002F4BFC" w:rsidP="00F94185">
      <w:pPr>
        <w:spacing w:after="0" w:line="240" w:lineRule="auto"/>
      </w:pPr>
      <w:r>
        <w:separator/>
      </w:r>
    </w:p>
  </w:endnote>
  <w:endnote w:type="continuationSeparator" w:id="0">
    <w:p w:rsidR="002F4BFC" w:rsidRDefault="002F4BFC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FC" w:rsidRDefault="002F4BFC" w:rsidP="00F94185">
      <w:pPr>
        <w:spacing w:after="0" w:line="240" w:lineRule="auto"/>
      </w:pPr>
      <w:r>
        <w:separator/>
      </w:r>
    </w:p>
  </w:footnote>
  <w:footnote w:type="continuationSeparator" w:id="0">
    <w:p w:rsidR="002F4BFC" w:rsidRDefault="002F4BFC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FC" w:rsidRPr="00F94185" w:rsidRDefault="002F4BF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94185">
      <w:rPr>
        <w:rFonts w:ascii="Times New Roman" w:hAnsi="Times New Roman" w:cs="Times New Roman"/>
        <w:sz w:val="24"/>
        <w:szCs w:val="24"/>
      </w:rPr>
      <w:fldChar w:fldCharType="begin"/>
    </w:r>
    <w:r w:rsidRPr="00F94185">
      <w:rPr>
        <w:rFonts w:ascii="Times New Roman" w:hAnsi="Times New Roman" w:cs="Times New Roman"/>
        <w:sz w:val="24"/>
        <w:szCs w:val="24"/>
      </w:rPr>
      <w:instrText>PAGE   \* MERGEFORMAT</w:instrText>
    </w:r>
    <w:r w:rsidRPr="00F94185">
      <w:rPr>
        <w:rFonts w:ascii="Times New Roman" w:hAnsi="Times New Roman" w:cs="Times New Roman"/>
        <w:sz w:val="24"/>
        <w:szCs w:val="24"/>
      </w:rPr>
      <w:fldChar w:fldCharType="separate"/>
    </w:r>
    <w:r w:rsidRPr="007B60ED">
      <w:rPr>
        <w:rFonts w:ascii="Times New Roman" w:hAnsi="Times New Roman" w:cs="Times New Roman"/>
        <w:noProof/>
        <w:sz w:val="24"/>
        <w:szCs w:val="24"/>
        <w:lang w:val="uk-UA"/>
      </w:rPr>
      <w:t>5</w:t>
    </w:r>
    <w:r w:rsidRPr="00F94185">
      <w:rPr>
        <w:rFonts w:ascii="Times New Roman" w:hAnsi="Times New Roman" w:cs="Times New Roman"/>
        <w:sz w:val="24"/>
        <w:szCs w:val="24"/>
      </w:rPr>
      <w:fldChar w:fldCharType="end"/>
    </w:r>
  </w:p>
  <w:p w:rsidR="002F4BFC" w:rsidRDefault="002F4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185"/>
    <w:rsid w:val="00003867"/>
    <w:rsid w:val="00017B36"/>
    <w:rsid w:val="00030553"/>
    <w:rsid w:val="000366E7"/>
    <w:rsid w:val="00041303"/>
    <w:rsid w:val="00046138"/>
    <w:rsid w:val="00046DF8"/>
    <w:rsid w:val="00047C12"/>
    <w:rsid w:val="00063F14"/>
    <w:rsid w:val="000A0348"/>
    <w:rsid w:val="000A3CAC"/>
    <w:rsid w:val="000A6E41"/>
    <w:rsid w:val="000B40AD"/>
    <w:rsid w:val="000C0FF0"/>
    <w:rsid w:val="000C1BBB"/>
    <w:rsid w:val="000D52DB"/>
    <w:rsid w:val="000D734C"/>
    <w:rsid w:val="000E61C2"/>
    <w:rsid w:val="001055FE"/>
    <w:rsid w:val="00117947"/>
    <w:rsid w:val="001310AE"/>
    <w:rsid w:val="001433D0"/>
    <w:rsid w:val="00154B39"/>
    <w:rsid w:val="00172849"/>
    <w:rsid w:val="001A178B"/>
    <w:rsid w:val="001A2DAB"/>
    <w:rsid w:val="001B12B5"/>
    <w:rsid w:val="001D4398"/>
    <w:rsid w:val="001E310F"/>
    <w:rsid w:val="0021017C"/>
    <w:rsid w:val="00214436"/>
    <w:rsid w:val="0021478A"/>
    <w:rsid w:val="00232E59"/>
    <w:rsid w:val="00246395"/>
    <w:rsid w:val="002549F3"/>
    <w:rsid w:val="0025738A"/>
    <w:rsid w:val="00261BCA"/>
    <w:rsid w:val="002641EE"/>
    <w:rsid w:val="002701BC"/>
    <w:rsid w:val="00297BFF"/>
    <w:rsid w:val="002A125B"/>
    <w:rsid w:val="002A7B74"/>
    <w:rsid w:val="002B0679"/>
    <w:rsid w:val="002B13C9"/>
    <w:rsid w:val="002B1CBA"/>
    <w:rsid w:val="002C1637"/>
    <w:rsid w:val="002D3B5D"/>
    <w:rsid w:val="002D7A91"/>
    <w:rsid w:val="002F498B"/>
    <w:rsid w:val="002F4BFC"/>
    <w:rsid w:val="002F67D1"/>
    <w:rsid w:val="003079CE"/>
    <w:rsid w:val="00323AAD"/>
    <w:rsid w:val="003243D7"/>
    <w:rsid w:val="003349A8"/>
    <w:rsid w:val="0033736B"/>
    <w:rsid w:val="00342B2F"/>
    <w:rsid w:val="003533FF"/>
    <w:rsid w:val="0035440E"/>
    <w:rsid w:val="003622D2"/>
    <w:rsid w:val="00373572"/>
    <w:rsid w:val="0037769D"/>
    <w:rsid w:val="0038194F"/>
    <w:rsid w:val="00383430"/>
    <w:rsid w:val="00386271"/>
    <w:rsid w:val="003878DA"/>
    <w:rsid w:val="00394A98"/>
    <w:rsid w:val="003A3C63"/>
    <w:rsid w:val="003B7E77"/>
    <w:rsid w:val="003C0A4A"/>
    <w:rsid w:val="003D682D"/>
    <w:rsid w:val="003E04A5"/>
    <w:rsid w:val="003E5D61"/>
    <w:rsid w:val="003E6BE2"/>
    <w:rsid w:val="003F5090"/>
    <w:rsid w:val="004046E2"/>
    <w:rsid w:val="004145E1"/>
    <w:rsid w:val="00416D2E"/>
    <w:rsid w:val="00430C94"/>
    <w:rsid w:val="00440327"/>
    <w:rsid w:val="00477BA6"/>
    <w:rsid w:val="004A05D2"/>
    <w:rsid w:val="004A45A3"/>
    <w:rsid w:val="004B2A05"/>
    <w:rsid w:val="004D1FD1"/>
    <w:rsid w:val="004D2A3E"/>
    <w:rsid w:val="004E511D"/>
    <w:rsid w:val="00505A80"/>
    <w:rsid w:val="005121D9"/>
    <w:rsid w:val="005151F7"/>
    <w:rsid w:val="00524B2D"/>
    <w:rsid w:val="00552770"/>
    <w:rsid w:val="00576867"/>
    <w:rsid w:val="00582E3F"/>
    <w:rsid w:val="005B1858"/>
    <w:rsid w:val="005C08DC"/>
    <w:rsid w:val="005D2990"/>
    <w:rsid w:val="005D2CA6"/>
    <w:rsid w:val="005D5296"/>
    <w:rsid w:val="005E41A8"/>
    <w:rsid w:val="005F0BBE"/>
    <w:rsid w:val="006038F8"/>
    <w:rsid w:val="00604082"/>
    <w:rsid w:val="00612A97"/>
    <w:rsid w:val="006167F0"/>
    <w:rsid w:val="00620EA4"/>
    <w:rsid w:val="00623C9C"/>
    <w:rsid w:val="00636170"/>
    <w:rsid w:val="00636C4E"/>
    <w:rsid w:val="006408CA"/>
    <w:rsid w:val="00656276"/>
    <w:rsid w:val="0066265C"/>
    <w:rsid w:val="00666444"/>
    <w:rsid w:val="00667051"/>
    <w:rsid w:val="00671DA3"/>
    <w:rsid w:val="00675B9C"/>
    <w:rsid w:val="00683E77"/>
    <w:rsid w:val="00685B63"/>
    <w:rsid w:val="006913B6"/>
    <w:rsid w:val="00692374"/>
    <w:rsid w:val="006B1254"/>
    <w:rsid w:val="006B3B5A"/>
    <w:rsid w:val="006B6ECA"/>
    <w:rsid w:val="006C3312"/>
    <w:rsid w:val="006C5ACE"/>
    <w:rsid w:val="006C7645"/>
    <w:rsid w:val="006D2BC8"/>
    <w:rsid w:val="006E524D"/>
    <w:rsid w:val="006F4C7E"/>
    <w:rsid w:val="006F5F6B"/>
    <w:rsid w:val="007026BA"/>
    <w:rsid w:val="00704039"/>
    <w:rsid w:val="00706D85"/>
    <w:rsid w:val="00716F87"/>
    <w:rsid w:val="007308F4"/>
    <w:rsid w:val="007333DB"/>
    <w:rsid w:val="00737330"/>
    <w:rsid w:val="00765D3B"/>
    <w:rsid w:val="00776C90"/>
    <w:rsid w:val="00777294"/>
    <w:rsid w:val="00787FD7"/>
    <w:rsid w:val="00797E64"/>
    <w:rsid w:val="007A49C3"/>
    <w:rsid w:val="007A4E6A"/>
    <w:rsid w:val="007B2685"/>
    <w:rsid w:val="007B60ED"/>
    <w:rsid w:val="007C72A8"/>
    <w:rsid w:val="007D4838"/>
    <w:rsid w:val="007D681C"/>
    <w:rsid w:val="007E45AC"/>
    <w:rsid w:val="00800FCE"/>
    <w:rsid w:val="00802776"/>
    <w:rsid w:val="00804301"/>
    <w:rsid w:val="00805C5D"/>
    <w:rsid w:val="00814A87"/>
    <w:rsid w:val="00822B78"/>
    <w:rsid w:val="00822B7C"/>
    <w:rsid w:val="0082655A"/>
    <w:rsid w:val="008316A0"/>
    <w:rsid w:val="00836780"/>
    <w:rsid w:val="00844CB0"/>
    <w:rsid w:val="00850253"/>
    <w:rsid w:val="0085577D"/>
    <w:rsid w:val="00863323"/>
    <w:rsid w:val="008643A2"/>
    <w:rsid w:val="00865B99"/>
    <w:rsid w:val="00866874"/>
    <w:rsid w:val="00883AD6"/>
    <w:rsid w:val="008A34A0"/>
    <w:rsid w:val="008B0B1B"/>
    <w:rsid w:val="008B4148"/>
    <w:rsid w:val="008B6D2A"/>
    <w:rsid w:val="008C1AA5"/>
    <w:rsid w:val="008C3EAE"/>
    <w:rsid w:val="008C6B86"/>
    <w:rsid w:val="008D3A50"/>
    <w:rsid w:val="008E1812"/>
    <w:rsid w:val="008E2A83"/>
    <w:rsid w:val="008E42D3"/>
    <w:rsid w:val="008E4E71"/>
    <w:rsid w:val="008E597C"/>
    <w:rsid w:val="00903649"/>
    <w:rsid w:val="00905ECA"/>
    <w:rsid w:val="009108BD"/>
    <w:rsid w:val="00911B14"/>
    <w:rsid w:val="0091654B"/>
    <w:rsid w:val="00927972"/>
    <w:rsid w:val="00937F45"/>
    <w:rsid w:val="00947897"/>
    <w:rsid w:val="00956C86"/>
    <w:rsid w:val="00964D28"/>
    <w:rsid w:val="00974D51"/>
    <w:rsid w:val="009769E5"/>
    <w:rsid w:val="00981770"/>
    <w:rsid w:val="00983BF9"/>
    <w:rsid w:val="00994AFC"/>
    <w:rsid w:val="009B14D2"/>
    <w:rsid w:val="009C0411"/>
    <w:rsid w:val="009C2516"/>
    <w:rsid w:val="009E3490"/>
    <w:rsid w:val="009F26C8"/>
    <w:rsid w:val="009F3870"/>
    <w:rsid w:val="009F6C08"/>
    <w:rsid w:val="00A0213A"/>
    <w:rsid w:val="00A14FD8"/>
    <w:rsid w:val="00A211DB"/>
    <w:rsid w:val="00A32901"/>
    <w:rsid w:val="00A429D7"/>
    <w:rsid w:val="00A50449"/>
    <w:rsid w:val="00A5166B"/>
    <w:rsid w:val="00A51720"/>
    <w:rsid w:val="00A5634C"/>
    <w:rsid w:val="00A62232"/>
    <w:rsid w:val="00A64395"/>
    <w:rsid w:val="00A8586C"/>
    <w:rsid w:val="00A96EF9"/>
    <w:rsid w:val="00AB23FB"/>
    <w:rsid w:val="00AC1959"/>
    <w:rsid w:val="00AC3AB9"/>
    <w:rsid w:val="00AD53F5"/>
    <w:rsid w:val="00AE35B4"/>
    <w:rsid w:val="00AE384E"/>
    <w:rsid w:val="00B10397"/>
    <w:rsid w:val="00B13628"/>
    <w:rsid w:val="00B15897"/>
    <w:rsid w:val="00B26A8D"/>
    <w:rsid w:val="00B30184"/>
    <w:rsid w:val="00B42856"/>
    <w:rsid w:val="00B476E1"/>
    <w:rsid w:val="00B60AE4"/>
    <w:rsid w:val="00B6237F"/>
    <w:rsid w:val="00B656AD"/>
    <w:rsid w:val="00B65BED"/>
    <w:rsid w:val="00B71DE2"/>
    <w:rsid w:val="00B7381F"/>
    <w:rsid w:val="00B824EE"/>
    <w:rsid w:val="00B84878"/>
    <w:rsid w:val="00B86971"/>
    <w:rsid w:val="00B95B9F"/>
    <w:rsid w:val="00B974EF"/>
    <w:rsid w:val="00BA27FA"/>
    <w:rsid w:val="00BA7E80"/>
    <w:rsid w:val="00BB23E1"/>
    <w:rsid w:val="00BB3BAD"/>
    <w:rsid w:val="00BB5676"/>
    <w:rsid w:val="00BC7CEF"/>
    <w:rsid w:val="00BE0422"/>
    <w:rsid w:val="00BE0D0C"/>
    <w:rsid w:val="00BE5C8E"/>
    <w:rsid w:val="00C26291"/>
    <w:rsid w:val="00C53081"/>
    <w:rsid w:val="00C70D0E"/>
    <w:rsid w:val="00C80705"/>
    <w:rsid w:val="00C842EB"/>
    <w:rsid w:val="00C87FD6"/>
    <w:rsid w:val="00CA2965"/>
    <w:rsid w:val="00CA3D4F"/>
    <w:rsid w:val="00CB71CF"/>
    <w:rsid w:val="00CC7E7B"/>
    <w:rsid w:val="00CD1C0A"/>
    <w:rsid w:val="00CE6E79"/>
    <w:rsid w:val="00CF06BD"/>
    <w:rsid w:val="00CF29F0"/>
    <w:rsid w:val="00D01D01"/>
    <w:rsid w:val="00D21F7D"/>
    <w:rsid w:val="00D343EC"/>
    <w:rsid w:val="00D35F41"/>
    <w:rsid w:val="00D5492F"/>
    <w:rsid w:val="00D70D0D"/>
    <w:rsid w:val="00D81A59"/>
    <w:rsid w:val="00D82010"/>
    <w:rsid w:val="00D93F20"/>
    <w:rsid w:val="00DA699B"/>
    <w:rsid w:val="00DA771B"/>
    <w:rsid w:val="00DB1674"/>
    <w:rsid w:val="00DC7E21"/>
    <w:rsid w:val="00DE2BC2"/>
    <w:rsid w:val="00DF2883"/>
    <w:rsid w:val="00DF3F3E"/>
    <w:rsid w:val="00DF40B1"/>
    <w:rsid w:val="00DF48F0"/>
    <w:rsid w:val="00E06B03"/>
    <w:rsid w:val="00E2181E"/>
    <w:rsid w:val="00E22128"/>
    <w:rsid w:val="00E22933"/>
    <w:rsid w:val="00E258FF"/>
    <w:rsid w:val="00E25A3C"/>
    <w:rsid w:val="00E26005"/>
    <w:rsid w:val="00E31D73"/>
    <w:rsid w:val="00E37ADB"/>
    <w:rsid w:val="00E43DEC"/>
    <w:rsid w:val="00E4719A"/>
    <w:rsid w:val="00E51514"/>
    <w:rsid w:val="00E603AB"/>
    <w:rsid w:val="00E80556"/>
    <w:rsid w:val="00E8760C"/>
    <w:rsid w:val="00E91748"/>
    <w:rsid w:val="00E95CD2"/>
    <w:rsid w:val="00EB7C73"/>
    <w:rsid w:val="00EC4317"/>
    <w:rsid w:val="00EE64BF"/>
    <w:rsid w:val="00EF21CD"/>
    <w:rsid w:val="00F07FB2"/>
    <w:rsid w:val="00F11D9E"/>
    <w:rsid w:val="00F123B3"/>
    <w:rsid w:val="00F23144"/>
    <w:rsid w:val="00F25F5B"/>
    <w:rsid w:val="00F26879"/>
    <w:rsid w:val="00F309AA"/>
    <w:rsid w:val="00F540B2"/>
    <w:rsid w:val="00F562C8"/>
    <w:rsid w:val="00F92B64"/>
    <w:rsid w:val="00F94185"/>
    <w:rsid w:val="00FA3DB7"/>
    <w:rsid w:val="00FC3DFE"/>
    <w:rsid w:val="00FC537F"/>
    <w:rsid w:val="00FD5FAB"/>
    <w:rsid w:val="00FE5B73"/>
    <w:rsid w:val="00FE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8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4185"/>
    <w:pPr>
      <w:ind w:left="720"/>
    </w:pPr>
  </w:style>
  <w:style w:type="table" w:styleId="TableGrid">
    <w:name w:val="Table Grid"/>
    <w:basedOn w:val="TableNormal"/>
    <w:uiPriority w:val="99"/>
    <w:rsid w:val="00F941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185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185"/>
    <w:rPr>
      <w:rFonts w:cs="Times New Roman"/>
      <w:lang w:val="ru-RU"/>
    </w:rPr>
  </w:style>
  <w:style w:type="character" w:styleId="Hyperlink">
    <w:name w:val="Hyperlink"/>
    <w:basedOn w:val="DefaultParagraphFont"/>
    <w:uiPriority w:val="99"/>
    <w:rsid w:val="003F50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2-202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956</TotalTime>
  <Pages>5</Pages>
  <Words>1106</Words>
  <Characters>6310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Бірченко Надія Віталіївна</dc:creator>
  <cp:keywords/>
  <dc:description/>
  <cp:lastModifiedBy>Бондарчук</cp:lastModifiedBy>
  <cp:revision>160</cp:revision>
  <cp:lastPrinted>2025-04-08T11:10:00Z</cp:lastPrinted>
  <dcterms:created xsi:type="dcterms:W3CDTF">2019-06-19T12:22:00Z</dcterms:created>
  <dcterms:modified xsi:type="dcterms:W3CDTF">2025-05-02T08:08:00Z</dcterms:modified>
</cp:coreProperties>
</file>