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2B3" w:rsidRDefault="00E412B3" w:rsidP="00E412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Технічне завдання</w:t>
      </w:r>
    </w:p>
    <w:tbl>
      <w:tblPr>
        <w:tblW w:w="0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082"/>
      </w:tblGrid>
      <w:tr w:rsidR="00E412B3" w:rsidTr="00E412B3">
        <w:trPr>
          <w:jc w:val="center"/>
        </w:trPr>
        <w:tc>
          <w:tcPr>
            <w:tcW w:w="15082" w:type="dxa"/>
          </w:tcPr>
          <w:p w:rsidR="00E412B3" w:rsidRDefault="00466E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«Поточний ремонт дороги д</w:t>
            </w:r>
            <w:bookmarkStart w:id="0" w:name="_GoBack"/>
            <w:bookmarkEnd w:id="0"/>
            <w:r w:rsidR="00E412B3">
              <w:rPr>
                <w:rFonts w:ascii="Times New Roman" w:hAnsi="Times New Roman" w:cs="Times New Roman"/>
                <w:sz w:val="28"/>
                <w:szCs w:val="28"/>
              </w:rPr>
              <w:t>о гаражних товариств</w:t>
            </w:r>
          </w:p>
          <w:p w:rsidR="00E412B3" w:rsidRDefault="00E41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«Старт» та «Каракуми»   в   м. Павлоград»</w:t>
            </w:r>
          </w:p>
          <w:p w:rsidR="00E412B3" w:rsidRDefault="00E412B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Відомість обсягів робіт (локальний кошторис)</w:t>
            </w:r>
          </w:p>
          <w:p w:rsidR="00E412B3" w:rsidRDefault="00E412B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</w:tbl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4026"/>
        <w:gridCol w:w="1531"/>
        <w:gridCol w:w="2171"/>
        <w:gridCol w:w="1901"/>
      </w:tblGrid>
      <w:tr w:rsidR="00E412B3" w:rsidTr="00E412B3"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2B3" w:rsidRDefault="00E412B3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Найменування робіт і витрат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2B3" w:rsidRDefault="00E412B3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Одиниця</w:t>
            </w:r>
          </w:p>
          <w:p w:rsidR="00E412B3" w:rsidRDefault="00E412B3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виміру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2B3" w:rsidRDefault="00E412B3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Кількість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B3" w:rsidRDefault="00E412B3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  <w:p w:rsidR="00E412B3" w:rsidRDefault="00E412B3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Примітка</w:t>
            </w:r>
          </w:p>
        </w:tc>
      </w:tr>
      <w:tr w:rsidR="00E412B3" w:rsidTr="00E412B3">
        <w:trPr>
          <w:trHeight w:val="377"/>
        </w:trPr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2B3" w:rsidRDefault="00E412B3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>Роздiл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 xml:space="preserve"> 1. Підготовчі роботи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B3" w:rsidRDefault="00E412B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B3" w:rsidRDefault="00E412B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B3" w:rsidRDefault="00E412B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2B3" w:rsidTr="00E412B3"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B3" w:rsidRDefault="00E412B3">
            <w:pPr>
              <w:pStyle w:val="TableParagraph"/>
              <w:spacing w:before="16"/>
              <w:ind w:left="22" w:right="2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Знімання 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асфальтобетонних 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покриттів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доріг за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допомогою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машин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для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холодного 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фрезерування 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асфальтобетонних 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покриттів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шириною 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фрезерування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2100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мм 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та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глибиною 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фрезерування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 мм[ [на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однiй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половинi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проїжджої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частини при 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систематичному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транспорту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другiй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]]</w:t>
            </w:r>
          </w:p>
          <w:p w:rsidR="00E412B3" w:rsidRDefault="00E412B3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B3" w:rsidRDefault="00E412B3">
            <w:pPr>
              <w:pStyle w:val="TableParagraph"/>
              <w:spacing w:before="16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1000м2</w:t>
            </w:r>
          </w:p>
          <w:p w:rsidR="00E412B3" w:rsidRDefault="00E412B3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B3" w:rsidRDefault="00E412B3">
            <w:pPr>
              <w:pStyle w:val="TableParagraph"/>
              <w:spacing w:before="16"/>
              <w:ind w:left="2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1,50287</w:t>
            </w:r>
          </w:p>
          <w:p w:rsidR="00E412B3" w:rsidRDefault="00E412B3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2B3" w:rsidRDefault="00E412B3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К=1,2</w:t>
            </w:r>
          </w:p>
        </w:tc>
      </w:tr>
      <w:tr w:rsidR="00E412B3" w:rsidTr="00E412B3"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2B3" w:rsidRDefault="00E412B3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кожні 10 мм зміни глибини фрезерування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додавати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або виключати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норми 18-3-1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(до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см)[ [на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однiй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половинi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проїжджої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частини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при 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систематичному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транспорту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другiй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]]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B3" w:rsidRDefault="00E412B3">
            <w:pPr>
              <w:pStyle w:val="TableParagraph"/>
              <w:spacing w:before="16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1000м2</w:t>
            </w:r>
          </w:p>
          <w:p w:rsidR="00E412B3" w:rsidRDefault="00E412B3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B3" w:rsidRDefault="00E412B3">
            <w:pPr>
              <w:pStyle w:val="TableParagraph"/>
              <w:spacing w:before="16"/>
              <w:ind w:left="2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-1,50287</w:t>
            </w:r>
          </w:p>
          <w:p w:rsidR="00E412B3" w:rsidRDefault="00E412B3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2B3" w:rsidRDefault="00E412B3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К=1,2</w:t>
            </w:r>
          </w:p>
        </w:tc>
      </w:tr>
      <w:tr w:rsidR="00E412B3" w:rsidTr="00E412B3"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2B3" w:rsidRDefault="00E412B3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Роздiл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2. Дорожній одяг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B3" w:rsidRDefault="00E412B3">
            <w:pPr>
              <w:pStyle w:val="TableParagraph"/>
              <w:spacing w:before="9" w:line="226" w:lineRule="exact"/>
              <w:ind w:left="81" w:righ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B3" w:rsidRDefault="00E412B3">
            <w:pPr>
              <w:pStyle w:val="TableParagraph"/>
              <w:spacing w:before="9" w:line="226" w:lineRule="exact"/>
              <w:ind w:right="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B3" w:rsidRDefault="00E412B3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2B3" w:rsidTr="00E412B3"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B3" w:rsidRDefault="00E412B3">
            <w:pPr>
              <w:pStyle w:val="TableParagraph"/>
              <w:spacing w:before="11" w:line="235" w:lineRule="auto"/>
              <w:ind w:left="22" w:right="2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Ямковий ремонт асфальтобетонного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покриття доріг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одношарового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товщиною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 мм, 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площею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ремонту 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понад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м2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до 25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м2[ [на </w:t>
            </w:r>
            <w:proofErr w:type="spellStart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однiй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половинi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проїжджої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частини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при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систематичному </w:t>
            </w:r>
            <w:proofErr w:type="spellStart"/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русi</w:t>
            </w:r>
            <w:proofErr w:type="spellEnd"/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транспорту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на </w:t>
            </w:r>
            <w:proofErr w:type="spellStart"/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другiй</w:t>
            </w:r>
            <w:proofErr w:type="spellEnd"/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]]</w:t>
            </w:r>
          </w:p>
          <w:p w:rsidR="00E412B3" w:rsidRDefault="00E412B3">
            <w:pPr>
              <w:pStyle w:val="TableParagraph"/>
              <w:spacing w:before="9" w:line="226" w:lineRule="exact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2B3" w:rsidRDefault="00E412B3">
            <w:pPr>
              <w:pStyle w:val="TableParagraph"/>
              <w:spacing w:before="9" w:line="226" w:lineRule="exact"/>
              <w:ind w:left="81" w:righ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100м2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2B3" w:rsidRDefault="00E412B3">
            <w:pPr>
              <w:pStyle w:val="TableParagraph"/>
              <w:spacing w:before="9" w:line="226" w:lineRule="exact"/>
              <w:ind w:right="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3,1287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2B3" w:rsidRDefault="00E412B3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К=1,2</w:t>
            </w:r>
          </w:p>
        </w:tc>
      </w:tr>
      <w:tr w:rsidR="00E412B3" w:rsidTr="00E412B3"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B3" w:rsidRDefault="00E412B3">
            <w:pPr>
              <w:pStyle w:val="TableParagraph"/>
              <w:spacing w:before="13" w:line="232" w:lineRule="auto"/>
              <w:ind w:left="22" w:right="2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Розливання в'яжучих матеріалів[ [на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однiй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половинi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проїжджої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частини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при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систематичному </w:t>
            </w:r>
            <w:proofErr w:type="spellStart"/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русi</w:t>
            </w:r>
            <w:proofErr w:type="spellEnd"/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транспорту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на </w:t>
            </w:r>
            <w:proofErr w:type="spellStart"/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другiй</w:t>
            </w:r>
            <w:proofErr w:type="spellEnd"/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]]</w:t>
            </w:r>
          </w:p>
          <w:p w:rsidR="00E412B3" w:rsidRDefault="00E412B3">
            <w:pPr>
              <w:pStyle w:val="TableParagraph"/>
              <w:spacing w:before="15" w:line="226" w:lineRule="exact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2B3" w:rsidRDefault="00E412B3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1т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2B3" w:rsidRDefault="00E412B3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0,476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2B3" w:rsidRDefault="00E412B3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К=1,2</w:t>
            </w:r>
          </w:p>
        </w:tc>
      </w:tr>
      <w:tr w:rsidR="00E412B3" w:rsidTr="00E412B3"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2B3" w:rsidRDefault="00E412B3">
            <w:pPr>
              <w:pStyle w:val="TableParagraph"/>
              <w:spacing w:before="11" w:line="235" w:lineRule="auto"/>
              <w:ind w:left="22" w:right="1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Улаштування покриття з гарячих 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асфальтобетонних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сумішей 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асфальтоукладальником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при 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ширині смуги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3,5 м 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[верхнього шару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товщиною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 мм]. [ [на </w:t>
            </w:r>
            <w:proofErr w:type="spellStart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однiй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половинi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проїжджої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частини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при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систематичному </w:t>
            </w:r>
            <w:proofErr w:type="spellStart"/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русi</w:t>
            </w:r>
            <w:proofErr w:type="spellEnd"/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транспорту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другiй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]]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B3" w:rsidRDefault="00E412B3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12B3" w:rsidRDefault="00E412B3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12B3" w:rsidRDefault="00E412B3">
            <w:pPr>
              <w:pStyle w:val="TableParagraph"/>
              <w:spacing w:before="193" w:line="226" w:lineRule="exact"/>
              <w:ind w:left="81" w:right="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 м2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B3" w:rsidRDefault="00E412B3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12B3" w:rsidRDefault="00E412B3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12B3" w:rsidRDefault="00E412B3">
            <w:pPr>
              <w:pStyle w:val="TableParagraph"/>
              <w:spacing w:before="193" w:line="226" w:lineRule="exact"/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1,19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2B3" w:rsidRDefault="00E412B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К=1,2</w:t>
            </w:r>
          </w:p>
        </w:tc>
      </w:tr>
      <w:tr w:rsidR="00E412B3" w:rsidTr="00E412B3"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2B3" w:rsidRDefault="00E412B3">
            <w:pPr>
              <w:pStyle w:val="TableParagraph"/>
              <w:spacing w:before="9"/>
              <w:ind w:left="22" w:right="2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Укріплення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узбіччя 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асфальтобетонною крихтою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товщиною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см[ [на </w:t>
            </w:r>
            <w:proofErr w:type="spellStart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однiй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половинi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проїжджої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частини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при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lastRenderedPageBreak/>
              <w:t xml:space="preserve">систематичному </w:t>
            </w:r>
            <w:proofErr w:type="spellStart"/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русi</w:t>
            </w:r>
            <w:proofErr w:type="spellEnd"/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транспорту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на </w:t>
            </w:r>
            <w:proofErr w:type="spellStart"/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другiй</w:t>
            </w:r>
            <w:proofErr w:type="spellEnd"/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]]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2B3" w:rsidRDefault="00E412B3">
            <w:pPr>
              <w:pStyle w:val="TableParagraph"/>
              <w:spacing w:before="9"/>
              <w:ind w:left="81" w:righ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100м2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2B3" w:rsidRDefault="00E412B3">
            <w:pPr>
              <w:pStyle w:val="TableParagraph"/>
              <w:spacing w:before="9"/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5,05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2B3" w:rsidRDefault="00E412B3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К=1,2</w:t>
            </w:r>
          </w:p>
        </w:tc>
      </w:tr>
    </w:tbl>
    <w:p w:rsidR="00E412B3" w:rsidRDefault="00E412B3" w:rsidP="00E412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Перелік кваліфікаційних вимог</w:t>
      </w:r>
    </w:p>
    <w:p w:rsidR="00E412B3" w:rsidRDefault="00E412B3" w:rsidP="00E412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Учасник зобов’язаний перед подачею тендерної пропозиції відвідати та оглянути об'єкт, з метою виконання обсягів робіт згідно технічних вимог тендерної документації. </w:t>
      </w:r>
    </w:p>
    <w:p w:rsidR="00E412B3" w:rsidRDefault="00E412B3" w:rsidP="00E412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підтвердження відвідування та огляду об'єкту учасник надає у складі тендерної пропозиції </w:t>
      </w:r>
      <w:r>
        <w:rPr>
          <w:rFonts w:ascii="Times New Roman" w:hAnsi="Times New Roman"/>
          <w:b/>
          <w:sz w:val="24"/>
          <w:szCs w:val="24"/>
        </w:rPr>
        <w:t xml:space="preserve">акт відвідування та огляду </w:t>
      </w:r>
      <w:r>
        <w:rPr>
          <w:rFonts w:ascii="Times New Roman" w:hAnsi="Times New Roman"/>
          <w:sz w:val="24"/>
          <w:szCs w:val="24"/>
        </w:rPr>
        <w:t>об'єкта (або іншого документа у довільній формі), із зазначенням адреси його місцезнаходження, завірений підписом уповноваженої особи учасника та уповноваженої особи Замовника, із зазначенням їх прізвища та ініціалів</w:t>
      </w:r>
    </w:p>
    <w:p w:rsidR="00E412B3" w:rsidRDefault="00E412B3" w:rsidP="00E412B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Роботи повинні виконуватись з дотриманням ДБН (в т.ч. ДБН А.3.1-5:2016 «Організація будівельного виробництва» та ДБН А.3.2-2-2009 «Система стандартів безпеки праці. Охорона праці і промислова безпека в будівництві. Основні положення») та інших нормативно-правових актів в сфері будівництва.</w:t>
      </w:r>
    </w:p>
    <w:p w:rsidR="00E412B3" w:rsidRDefault="00E412B3" w:rsidP="00E412B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Роботи і матеріальні ресурси, що використовуються для їх виконання, повинні відповідати державним стандартам, будівельним нормам (в т.ч. ДБН В.2.3-5:2018 «Вулиці та дороги населених пунктів», ДБН В.1.1-7:2016 «Пожежна безпека об’єктів будівництва. Загальні вимоги»), Державним санітарним правилам і нормам та іншим нормативним документам.</w:t>
      </w:r>
    </w:p>
    <w:p w:rsidR="00E412B3" w:rsidRDefault="00E412B3" w:rsidP="00E412B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Всі матеріали, обладнання і роботи, включені у тендерну пропозицію, повинні повністю відповідати відповідним міжнародним і вітчизняним правилам і стандартам. Ціни на матеріально-технічні ресурси повинні бути економічно обґрунтованими.</w:t>
      </w:r>
    </w:p>
    <w:p w:rsidR="00E412B3" w:rsidRDefault="00E412B3" w:rsidP="00E412B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Гарантійний термін на матеріали, вироби, конструкції та обладнання, які були застосовані при виконанні робіт на об’єкті, встановлюється у відповідності з вимогами чинного законодавства та згідно гарантії заводу-виробника.</w:t>
      </w:r>
    </w:p>
    <w:p w:rsidR="00E412B3" w:rsidRDefault="00E412B3" w:rsidP="00E412B3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bookmarkStart w:id="1" w:name="_Hlk133941833"/>
      <w:r>
        <w:rPr>
          <w:rFonts w:ascii="Times New Roman" w:hAnsi="Times New Roman"/>
          <w:szCs w:val="24"/>
          <w:lang w:val="uk-UA"/>
        </w:rPr>
        <w:t>Послуги надаються відповідно до «Порядку проведення ремонту та утримання об’єктів благоустрою населених пунктів» (наказ Держжитлокомунгоспу від 23.09.2003 №154 із змінами, внесеними наказом Міністерства з питань ЖКГ № 94 від 24.07.2007 р.) з дотриманням «Технічних правил ремонту і утримання вулиць та доріг населених пунктів» (наказ Міністерства регіонального розвитку, будівництва та житлово-комунального господарства України від 14.02.2012 р. № 54).</w:t>
      </w:r>
    </w:p>
    <w:p w:rsidR="00E412B3" w:rsidRDefault="00E412B3" w:rsidP="00E412B3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>
        <w:rPr>
          <w:rFonts w:ascii="Times New Roman" w:hAnsi="Times New Roman"/>
          <w:szCs w:val="24"/>
          <w:lang w:val="uk-UA"/>
        </w:rPr>
        <w:t>Гарантія якості наданих послуг – 36 місяців на улаштування асфальтобетонного покриття та 12 місяців на ямковий ремонт з дня підписання актів про надання послуг.</w:t>
      </w:r>
    </w:p>
    <w:p w:rsidR="00E412B3" w:rsidRDefault="00E412B3" w:rsidP="00E412B3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>
        <w:rPr>
          <w:rFonts w:ascii="Times New Roman" w:eastAsia="SimSun" w:hAnsi="Times New Roman"/>
          <w:kern w:val="2"/>
          <w:szCs w:val="24"/>
          <w:lang w:val="uk-UA" w:bidi="hi-IN"/>
        </w:rPr>
        <w:t>Учасник процедури закупівлі (далі-Виконавець) повинен мати відповідну кількість осіб, що задіяні у виконанні даних послуг.</w:t>
      </w:r>
    </w:p>
    <w:p w:rsidR="00E412B3" w:rsidRDefault="00E412B3" w:rsidP="00E412B3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>
        <w:rPr>
          <w:rFonts w:ascii="Times New Roman" w:eastAsia="SimSun" w:hAnsi="Times New Roman"/>
          <w:kern w:val="2"/>
          <w:szCs w:val="24"/>
          <w:lang w:val="uk-UA" w:bidi="hi-IN"/>
        </w:rPr>
        <w:t xml:space="preserve">Місце розташування матеріально-технічної бази, обладнання та трудових ресурсів, які Виконавець буде залучати до виконання договору, повинно дозволити у повному обсязі виконати завдання Замовника. </w:t>
      </w:r>
    </w:p>
    <w:p w:rsidR="00E412B3" w:rsidRDefault="00E412B3" w:rsidP="00E412B3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>
        <w:rPr>
          <w:rFonts w:ascii="Times New Roman" w:hAnsi="Times New Roman"/>
          <w:szCs w:val="24"/>
          <w:lang w:val="uk-UA"/>
        </w:rPr>
        <w:t>Вартість тендерної пропозиції повинна враховувати вартість використання обладнання, паливо-мастильних матеріалів, транспортних витрат, витратних матеріалів та інших витрат, згідно з чинним законодавством.</w:t>
      </w:r>
    </w:p>
    <w:p w:rsidR="00E412B3" w:rsidRDefault="00E412B3" w:rsidP="00E412B3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>
        <w:rPr>
          <w:rFonts w:ascii="Times New Roman" w:eastAsia="SimSun" w:hAnsi="Times New Roman"/>
          <w:kern w:val="2"/>
          <w:szCs w:val="24"/>
          <w:lang w:val="uk-UA" w:bidi="hi-IN"/>
        </w:rPr>
        <w:t>Заправка, технічне обслуговування, ремонт техніки забезпечується Виконавцем послуги.</w:t>
      </w:r>
    </w:p>
    <w:p w:rsidR="00E412B3" w:rsidRDefault="00E412B3" w:rsidP="00E412B3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>
        <w:rPr>
          <w:rFonts w:ascii="Times New Roman" w:hAnsi="Times New Roman"/>
          <w:szCs w:val="24"/>
          <w:lang w:val="uk-UA"/>
        </w:rPr>
        <w:t>Витрати на транспортування обладнання, працівників до місця надання послуг покладаються на Виконавця та мають бути враховані при наданні пропозиції (якщо таке передбачається).</w:t>
      </w:r>
      <w:bookmarkStart w:id="2" w:name="_Hlk133941853"/>
      <w:bookmarkEnd w:id="1"/>
    </w:p>
    <w:p w:rsidR="00E412B3" w:rsidRDefault="00E412B3" w:rsidP="00E412B3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>
        <w:rPr>
          <w:rFonts w:ascii="Times New Roman" w:hAnsi="Times New Roman"/>
          <w:szCs w:val="24"/>
          <w:lang w:val="uk-UA"/>
        </w:rPr>
        <w:t>При наданні послуг повинні використовуватися асфальтобетонні суміш</w:t>
      </w:r>
      <w:r w:rsidR="0059705E">
        <w:rPr>
          <w:rFonts w:ascii="Times New Roman" w:hAnsi="Times New Roman"/>
          <w:szCs w:val="24"/>
          <w:lang w:val="uk-UA"/>
        </w:rPr>
        <w:t>і дрібнозернисті типу Б марки 1 на модифікованому бітумі.</w:t>
      </w:r>
      <w:r>
        <w:rPr>
          <w:rFonts w:ascii="Times New Roman" w:hAnsi="Times New Roman"/>
          <w:szCs w:val="24"/>
          <w:lang w:val="uk-UA"/>
        </w:rPr>
        <w:t xml:space="preserve"> Якісні, технологічні та фізико-механічні показники асфальтобетонних сумішей, що використовуватимуться при виконанні ремонтних робіт, повинні відповідати вимогам передбаченим згідно ДСТУ Б В.2.7-119:2011, та іншим чинним державним стандартам, що регулюють вимоги до якості суміші асфальтобетонної.</w:t>
      </w:r>
    </w:p>
    <w:p w:rsidR="00E412B3" w:rsidRDefault="00E412B3" w:rsidP="00E412B3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>
        <w:rPr>
          <w:rFonts w:ascii="Times New Roman" w:hAnsi="Times New Roman"/>
          <w:szCs w:val="24"/>
          <w:lang w:val="uk-UA"/>
        </w:rPr>
        <w:t>Виконавець несе відповідальність за якість матеріалів, які він використовує для виконання робіт, в порядку передбаченому чинним законодавством.</w:t>
      </w:r>
    </w:p>
    <w:p w:rsidR="00E412B3" w:rsidRDefault="00E412B3" w:rsidP="00E412B3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>
        <w:rPr>
          <w:rFonts w:ascii="Times New Roman" w:hAnsi="Times New Roman"/>
          <w:szCs w:val="24"/>
          <w:lang w:val="uk-UA"/>
        </w:rPr>
        <w:lastRenderedPageBreak/>
        <w:t>Виконавець повинен забезпечити своєчасне проведення комплексу послуг з поточного ремонту асфальтового покриття .</w:t>
      </w:r>
    </w:p>
    <w:p w:rsidR="00E412B3" w:rsidRDefault="00E412B3" w:rsidP="00E412B3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>
        <w:rPr>
          <w:rFonts w:ascii="Times New Roman" w:hAnsi="Times New Roman"/>
          <w:szCs w:val="24"/>
          <w:lang w:val="uk-UA"/>
        </w:rPr>
        <w:t xml:space="preserve">Виконавець відповідає за одержання всіх необхідних дозволів, ліцензій, сертифікатів для виконання послуг та самостійно несе всі витрати на отримання таких дозволів, ліцензій, сертифікатів та інше. </w:t>
      </w:r>
    </w:p>
    <w:p w:rsidR="00E412B3" w:rsidRDefault="00E412B3" w:rsidP="00E412B3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>
        <w:rPr>
          <w:rFonts w:ascii="Times New Roman" w:hAnsi="Times New Roman"/>
          <w:szCs w:val="24"/>
          <w:lang w:val="uk-UA"/>
        </w:rPr>
        <w:t>Виконавець повинен використовувати обладнання та матеріали, які не спричиняють шкоди довкіллю і забруднення навколишнього середовища паливно-мастильними матеріалами (які використовуються в процесі експлуатації машин та механізмів при виконанні послуг).</w:t>
      </w:r>
    </w:p>
    <w:p w:rsidR="00E412B3" w:rsidRDefault="00E412B3" w:rsidP="00E412B3">
      <w:pPr>
        <w:pStyle w:val="1"/>
        <w:ind w:firstLine="709"/>
        <w:jc w:val="both"/>
        <w:rPr>
          <w:rFonts w:ascii="Times New Roman" w:eastAsia="SimSun" w:hAnsi="Times New Roman"/>
          <w:kern w:val="2"/>
          <w:szCs w:val="24"/>
          <w:lang w:val="uk-UA" w:bidi="hi-IN"/>
        </w:rPr>
      </w:pPr>
      <w:r>
        <w:rPr>
          <w:rFonts w:ascii="Times New Roman" w:eastAsia="SimSun" w:hAnsi="Times New Roman"/>
          <w:kern w:val="2"/>
          <w:szCs w:val="24"/>
          <w:lang w:val="uk-UA" w:bidi="hi-IN"/>
        </w:rPr>
        <w:t xml:space="preserve">Виконавець послуг щоденно у робочі дні (та при необхідності за вимогою Замовника у вихідні та святкові дні) з 8.00 до 8.30 у телефонному режимі або використовуючи </w:t>
      </w:r>
      <w:proofErr w:type="spellStart"/>
      <w:r>
        <w:rPr>
          <w:rFonts w:ascii="Times New Roman" w:eastAsia="font182" w:hAnsi="Times New Roman"/>
          <w:kern w:val="2"/>
          <w:szCs w:val="24"/>
          <w:shd w:val="clear" w:color="auto" w:fill="FFFFFF"/>
          <w:lang w:val="uk-UA" w:bidi="hi-IN"/>
        </w:rPr>
        <w:t>месенджери</w:t>
      </w:r>
      <w:proofErr w:type="spellEnd"/>
      <w:r>
        <w:rPr>
          <w:rFonts w:ascii="Times New Roman" w:eastAsia="font182" w:hAnsi="Times New Roman"/>
          <w:kern w:val="2"/>
          <w:szCs w:val="24"/>
          <w:shd w:val="clear" w:color="auto" w:fill="FFFFFF"/>
          <w:lang w:val="uk-UA" w:bidi="hi-IN"/>
        </w:rPr>
        <w:t xml:space="preserve"> (</w:t>
      </w:r>
      <w:proofErr w:type="spellStart"/>
      <w:r>
        <w:rPr>
          <w:rFonts w:ascii="Times New Roman" w:eastAsia="font182" w:hAnsi="Times New Roman"/>
          <w:kern w:val="2"/>
          <w:szCs w:val="24"/>
          <w:shd w:val="clear" w:color="auto" w:fill="FFFFFF"/>
          <w:lang w:val="uk-UA" w:bidi="hi-IN"/>
        </w:rPr>
        <w:t>Viber</w:t>
      </w:r>
      <w:proofErr w:type="spellEnd"/>
      <w:r>
        <w:rPr>
          <w:rFonts w:ascii="Times New Roman" w:eastAsia="font182" w:hAnsi="Times New Roman"/>
          <w:kern w:val="2"/>
          <w:szCs w:val="24"/>
          <w:shd w:val="clear" w:color="auto" w:fill="FFFFFF"/>
          <w:lang w:val="uk-UA" w:bidi="hi-IN"/>
        </w:rPr>
        <w:t xml:space="preserve">) </w:t>
      </w:r>
      <w:r>
        <w:rPr>
          <w:rFonts w:ascii="Times New Roman" w:eastAsia="SimSun" w:hAnsi="Times New Roman"/>
          <w:kern w:val="2"/>
          <w:szCs w:val="24"/>
          <w:lang w:val="uk-UA" w:bidi="hi-IN"/>
        </w:rPr>
        <w:t xml:space="preserve"> надає достовірну та актуальну інформацію відповідальним спеціалістам щодо плану робіт на день. У разі змін планів на день, Виконавець попереджає Замовника та надає оновлену актуальну інформацію. </w:t>
      </w:r>
    </w:p>
    <w:p w:rsidR="00E412B3" w:rsidRDefault="00E412B3" w:rsidP="00E412B3">
      <w:pPr>
        <w:pStyle w:val="1"/>
        <w:ind w:firstLine="709"/>
        <w:jc w:val="both"/>
        <w:rPr>
          <w:rFonts w:ascii="Times New Roman" w:eastAsia="font182" w:hAnsi="Times New Roman"/>
          <w:kern w:val="2"/>
          <w:szCs w:val="24"/>
          <w:shd w:val="clear" w:color="auto" w:fill="FFFFFF"/>
          <w:lang w:val="uk-UA" w:bidi="hi-IN"/>
        </w:rPr>
      </w:pPr>
      <w:r>
        <w:rPr>
          <w:rFonts w:ascii="Times New Roman" w:eastAsia="SimSun" w:hAnsi="Times New Roman"/>
          <w:kern w:val="2"/>
          <w:szCs w:val="24"/>
          <w:lang w:val="uk-UA" w:bidi="hi-IN"/>
        </w:rPr>
        <w:t>Виконання послуг з поточного ремонту дорожнього покриття контролюється технаглядом.</w:t>
      </w:r>
      <w:r>
        <w:rPr>
          <w:rFonts w:ascii="Times New Roman" w:eastAsia="font182" w:hAnsi="Times New Roman"/>
          <w:kern w:val="2"/>
          <w:szCs w:val="24"/>
          <w:shd w:val="clear" w:color="auto" w:fill="FFFFFF"/>
          <w:lang w:val="uk-UA" w:bidi="hi-IN"/>
        </w:rPr>
        <w:t xml:space="preserve"> Виконавець послуг повинен  здійснювати фотофіксацію виконаних послуг та надавати фотографії виконаних послуг на електронну адресу замовника, на </w:t>
      </w:r>
      <w:proofErr w:type="spellStart"/>
      <w:r>
        <w:rPr>
          <w:rFonts w:ascii="Times New Roman" w:eastAsia="font182" w:hAnsi="Times New Roman"/>
          <w:kern w:val="2"/>
          <w:szCs w:val="24"/>
          <w:shd w:val="clear" w:color="auto" w:fill="FFFFFF"/>
          <w:lang w:val="uk-UA" w:bidi="hi-IN"/>
        </w:rPr>
        <w:t>месенджери</w:t>
      </w:r>
      <w:proofErr w:type="spellEnd"/>
      <w:r>
        <w:rPr>
          <w:rFonts w:ascii="Times New Roman" w:eastAsia="font182" w:hAnsi="Times New Roman"/>
          <w:kern w:val="2"/>
          <w:szCs w:val="24"/>
          <w:shd w:val="clear" w:color="auto" w:fill="FFFFFF"/>
          <w:lang w:val="uk-UA" w:bidi="hi-IN"/>
        </w:rPr>
        <w:t xml:space="preserve"> (</w:t>
      </w:r>
      <w:proofErr w:type="spellStart"/>
      <w:r>
        <w:rPr>
          <w:rFonts w:ascii="Times New Roman" w:eastAsia="font182" w:hAnsi="Times New Roman"/>
          <w:kern w:val="2"/>
          <w:szCs w:val="24"/>
          <w:shd w:val="clear" w:color="auto" w:fill="FFFFFF"/>
          <w:lang w:val="uk-UA" w:bidi="hi-IN"/>
        </w:rPr>
        <w:t>Viber</w:t>
      </w:r>
      <w:proofErr w:type="spellEnd"/>
      <w:r>
        <w:rPr>
          <w:rFonts w:ascii="Times New Roman" w:eastAsia="font182" w:hAnsi="Times New Roman"/>
          <w:kern w:val="2"/>
          <w:szCs w:val="24"/>
          <w:shd w:val="clear" w:color="auto" w:fill="FFFFFF"/>
          <w:lang w:val="uk-UA" w:bidi="hi-IN"/>
        </w:rPr>
        <w:t xml:space="preserve">) відповідальним спеціалістам або через флеш-накопичувач у терміни не пізніше 3-х діб після виконання послуг по об’єкту.  </w:t>
      </w:r>
    </w:p>
    <w:p w:rsidR="00E412B3" w:rsidRDefault="00E412B3" w:rsidP="00E412B3">
      <w:pPr>
        <w:pStyle w:val="1"/>
        <w:ind w:firstLine="709"/>
        <w:jc w:val="both"/>
        <w:rPr>
          <w:rFonts w:ascii="Times New Roman" w:eastAsia="SimSun" w:hAnsi="Times New Roman"/>
          <w:kern w:val="2"/>
          <w:szCs w:val="24"/>
          <w:lang w:val="uk-UA" w:bidi="hi-IN"/>
        </w:rPr>
      </w:pPr>
      <w:r>
        <w:rPr>
          <w:rFonts w:ascii="Times New Roman" w:eastAsia="SimSun" w:hAnsi="Times New Roman"/>
          <w:kern w:val="2"/>
          <w:szCs w:val="24"/>
          <w:lang w:val="uk-UA" w:bidi="hi-IN"/>
        </w:rPr>
        <w:t xml:space="preserve">У Виконавця послуг має бути договір на утилізацію відходів. </w:t>
      </w:r>
    </w:p>
    <w:p w:rsidR="00E412B3" w:rsidRDefault="00E412B3" w:rsidP="00E412B3">
      <w:pPr>
        <w:pStyle w:val="1"/>
        <w:ind w:firstLine="709"/>
        <w:jc w:val="both"/>
        <w:rPr>
          <w:rFonts w:ascii="Times New Roman" w:eastAsia="SimSun" w:hAnsi="Times New Roman"/>
          <w:kern w:val="2"/>
          <w:szCs w:val="24"/>
          <w:lang w:val="uk-UA" w:bidi="hi-IN"/>
        </w:rPr>
      </w:pPr>
      <w:r>
        <w:rPr>
          <w:rFonts w:ascii="Times New Roman" w:eastAsia="SimSun" w:hAnsi="Times New Roman"/>
          <w:kern w:val="2"/>
          <w:szCs w:val="24"/>
          <w:lang w:val="uk-UA" w:bidi="hi-IN"/>
        </w:rPr>
        <w:t xml:space="preserve">Виконавець самостійно здійснює вивезення будівельного сміття (залишків асфальтобетонної крихти, яка не придатна до подальшого використання, та будівельні відходи) </w:t>
      </w:r>
      <w:r>
        <w:rPr>
          <w:rFonts w:ascii="Times New Roman" w:eastAsia="SimSun" w:hAnsi="Times New Roman"/>
          <w:szCs w:val="24"/>
          <w:lang w:val="uk-UA" w:bidi="hi-IN"/>
        </w:rPr>
        <w:t xml:space="preserve">виключно на </w:t>
      </w:r>
      <w:r>
        <w:rPr>
          <w:rFonts w:ascii="Times New Roman" w:hAnsi="Times New Roman"/>
          <w:szCs w:val="24"/>
          <w:shd w:val="clear" w:color="auto" w:fill="FFFFFF"/>
          <w:lang w:val="uk-UA"/>
        </w:rPr>
        <w:t xml:space="preserve">місця чи об'єкти (місця розміщення відходів, сховища, полігони, комплекси, споруди, тощо), </w:t>
      </w:r>
      <w:r>
        <w:rPr>
          <w:rFonts w:ascii="Times New Roman" w:eastAsia="SimSun" w:hAnsi="Times New Roman"/>
          <w:szCs w:val="24"/>
          <w:lang w:val="uk-UA" w:bidi="hi-IN"/>
        </w:rPr>
        <w:t xml:space="preserve">із зазначенням адреси </w:t>
      </w:r>
      <w:r>
        <w:rPr>
          <w:rFonts w:ascii="Times New Roman" w:eastAsia="SimSun" w:hAnsi="Times New Roman"/>
          <w:kern w:val="2"/>
          <w:szCs w:val="24"/>
          <w:lang w:val="uk-UA" w:bidi="hi-IN"/>
        </w:rPr>
        <w:t>у терміни не більше 7 робочих днів .</w:t>
      </w:r>
    </w:p>
    <w:p w:rsidR="00E412B3" w:rsidRDefault="00E412B3" w:rsidP="00E412B3">
      <w:pPr>
        <w:pStyle w:val="1"/>
        <w:ind w:firstLine="709"/>
        <w:jc w:val="both"/>
        <w:rPr>
          <w:rFonts w:ascii="Times New Roman" w:eastAsia="font182" w:hAnsi="Times New Roman"/>
          <w:kern w:val="2"/>
          <w:szCs w:val="24"/>
          <w:shd w:val="clear" w:color="auto" w:fill="FFFFFF"/>
          <w:lang w:val="uk-UA" w:bidi="hi-IN"/>
        </w:rPr>
      </w:pPr>
      <w:r>
        <w:rPr>
          <w:rFonts w:ascii="Times New Roman" w:eastAsia="font182" w:hAnsi="Times New Roman"/>
          <w:kern w:val="2"/>
          <w:szCs w:val="24"/>
          <w:shd w:val="clear" w:color="auto" w:fill="FFFFFF"/>
          <w:lang w:val="uk-UA" w:bidi="hi-IN"/>
        </w:rPr>
        <w:t>Асфальтобетонна крихта, яка придатна для подальшого використання  передається та складується на місця, які визначені Замовником. Після  складування  Виконавець підписує  відповідний акт прийому-передачі  між Виконавцем послуг та організацією, яка приймає матеріал.</w:t>
      </w:r>
    </w:p>
    <w:p w:rsidR="00E412B3" w:rsidRDefault="00E412B3" w:rsidP="00E412B3">
      <w:pPr>
        <w:pStyle w:val="1"/>
        <w:ind w:firstLine="709"/>
        <w:jc w:val="both"/>
        <w:rPr>
          <w:rFonts w:ascii="Times New Roman" w:eastAsia="SimSun" w:hAnsi="Times New Roman"/>
          <w:kern w:val="2"/>
          <w:szCs w:val="24"/>
          <w:lang w:val="uk-UA" w:bidi="hi-IN"/>
        </w:rPr>
      </w:pPr>
      <w:r>
        <w:rPr>
          <w:rFonts w:ascii="Times New Roman" w:eastAsia="SimSun" w:hAnsi="Times New Roman"/>
          <w:kern w:val="2"/>
          <w:szCs w:val="24"/>
          <w:lang w:val="uk-UA" w:bidi="hi-IN"/>
        </w:rPr>
        <w:t xml:space="preserve">Акт виконаних послуг надається за формою КБ-3, КБ-2в. Акт виконаних послуг спочатку підписується Технаглядом, а потім надається на розгляд Замовника. </w:t>
      </w:r>
    </w:p>
    <w:p w:rsidR="00E412B3" w:rsidRDefault="00E412B3" w:rsidP="00E412B3">
      <w:pPr>
        <w:pStyle w:val="1"/>
        <w:ind w:firstLine="709"/>
        <w:jc w:val="both"/>
        <w:rPr>
          <w:rFonts w:ascii="Times New Roman" w:eastAsia="SimSun" w:hAnsi="Times New Roman"/>
          <w:kern w:val="2"/>
          <w:szCs w:val="24"/>
          <w:lang w:val="uk-UA" w:bidi="hi-IN"/>
        </w:rPr>
      </w:pPr>
      <w:r>
        <w:rPr>
          <w:rFonts w:ascii="Times New Roman" w:eastAsia="SimSun" w:hAnsi="Times New Roman"/>
          <w:kern w:val="2"/>
          <w:szCs w:val="24"/>
          <w:lang w:val="uk-UA" w:bidi="hi-IN"/>
        </w:rPr>
        <w:t>Після виконання послуг Виконавець зобов’язаний надати фотозвіт у друкованому кольоровому вигляді, у якому наявні фотографії виконаних послуг із зазначенням адреси та виконання схеми ремонту територій.</w:t>
      </w:r>
    </w:p>
    <w:p w:rsidR="00E412B3" w:rsidRDefault="00E412B3" w:rsidP="00E412B3">
      <w:pPr>
        <w:pStyle w:val="1"/>
        <w:ind w:firstLine="709"/>
        <w:jc w:val="both"/>
        <w:rPr>
          <w:rFonts w:ascii="Times New Roman" w:eastAsia="SimSun" w:hAnsi="Times New Roman"/>
          <w:kern w:val="2"/>
          <w:szCs w:val="24"/>
          <w:lang w:val="uk-UA" w:bidi="hi-IN"/>
        </w:rPr>
      </w:pPr>
      <w:r>
        <w:rPr>
          <w:rFonts w:ascii="Times New Roman" w:eastAsia="SimSun" w:hAnsi="Times New Roman"/>
          <w:kern w:val="2"/>
          <w:szCs w:val="24"/>
          <w:lang w:val="uk-UA" w:bidi="hi-IN"/>
        </w:rPr>
        <w:t>Виконавець самостійно проводить необхідні заходи та отримує відповідні узгодження з власниками мереж необхідними для безпечного та якісного надання послуг .</w:t>
      </w:r>
    </w:p>
    <w:p w:rsidR="00E412B3" w:rsidRDefault="00E412B3" w:rsidP="00E412B3">
      <w:pPr>
        <w:pStyle w:val="1"/>
        <w:ind w:firstLine="709"/>
        <w:jc w:val="both"/>
        <w:rPr>
          <w:rFonts w:ascii="Times New Roman" w:eastAsia="SimSun" w:hAnsi="Times New Roman"/>
          <w:kern w:val="2"/>
          <w:szCs w:val="24"/>
          <w:lang w:val="uk-UA" w:bidi="hi-IN"/>
        </w:rPr>
      </w:pPr>
      <w:r>
        <w:rPr>
          <w:rFonts w:ascii="Times New Roman" w:eastAsia="SimSun" w:hAnsi="Times New Roman"/>
          <w:szCs w:val="24"/>
          <w:lang w:val="uk-UA" w:bidi="hi-IN"/>
        </w:rPr>
        <w:t xml:space="preserve">У разі наявності транспортних засобів, які заважають виконанню послуги, Виконавець самостійно виявляє власників транспортних засобів та проводить з ними роз’яснювальну роботу з метою звільнення територій, на якій виконуються послуги, від транспортних засобів. </w:t>
      </w:r>
    </w:p>
    <w:p w:rsidR="00E412B3" w:rsidRDefault="00E412B3" w:rsidP="00E412B3">
      <w:pPr>
        <w:pStyle w:val="1"/>
        <w:ind w:firstLine="709"/>
        <w:jc w:val="both"/>
        <w:rPr>
          <w:rFonts w:ascii="Times New Roman" w:eastAsia="font182" w:hAnsi="Times New Roman"/>
          <w:kern w:val="2"/>
          <w:szCs w:val="24"/>
          <w:shd w:val="clear" w:color="auto" w:fill="FFFFFF"/>
          <w:lang w:val="uk-UA" w:bidi="hi-IN"/>
        </w:rPr>
      </w:pPr>
      <w:r>
        <w:rPr>
          <w:rFonts w:ascii="Times New Roman" w:eastAsia="font182" w:hAnsi="Times New Roman"/>
          <w:kern w:val="2"/>
          <w:szCs w:val="24"/>
          <w:shd w:val="clear" w:color="auto" w:fill="FFFFFF"/>
          <w:lang w:val="uk-UA" w:bidi="hi-IN"/>
        </w:rPr>
        <w:t xml:space="preserve">У разі необхідності тимчасового перекриття дорожнього руху для виконання послуг Виконавець самостійно забезпечує організацію тимчасового перекриття дорожнього руху та отримує погодження органів патрульної поліції відповідно до чинного законодавства. </w:t>
      </w:r>
    </w:p>
    <w:p w:rsidR="00E412B3" w:rsidRDefault="00E412B3" w:rsidP="00E412B3">
      <w:pPr>
        <w:pStyle w:val="1"/>
        <w:ind w:firstLine="709"/>
        <w:jc w:val="both"/>
        <w:rPr>
          <w:rFonts w:ascii="Times New Roman" w:eastAsia="SimSun" w:hAnsi="Times New Roman"/>
          <w:kern w:val="2"/>
          <w:szCs w:val="24"/>
          <w:lang w:val="uk-UA" w:bidi="hi-IN"/>
        </w:rPr>
      </w:pPr>
      <w:r>
        <w:rPr>
          <w:rFonts w:ascii="Times New Roman" w:eastAsia="SimSun" w:hAnsi="Times New Roman"/>
          <w:kern w:val="2"/>
          <w:szCs w:val="24"/>
          <w:lang w:val="uk-UA" w:bidi="hi-IN"/>
        </w:rPr>
        <w:t>У разі виявлення Технаглядом неякісного виконання послуг, складається акт-претензія, замовник не сплачує Виконавцю за неякісно виконані послуги (згідно складеного акту-претензії). У разі неякісного надання відповідних послуг, Виконавець зобов'язаний виправити недоліки та надати послуги без додаткової оплати.</w:t>
      </w:r>
    </w:p>
    <w:p w:rsidR="00E412B3" w:rsidRDefault="00E412B3" w:rsidP="00E412B3">
      <w:pPr>
        <w:pStyle w:val="1"/>
        <w:ind w:firstLine="709"/>
        <w:jc w:val="both"/>
        <w:rPr>
          <w:rFonts w:ascii="Times New Roman" w:eastAsia="SimSun" w:hAnsi="Times New Roman"/>
          <w:kern w:val="2"/>
          <w:szCs w:val="24"/>
          <w:lang w:val="uk-UA" w:bidi="hi-IN"/>
        </w:rPr>
      </w:pPr>
      <w:r>
        <w:rPr>
          <w:rFonts w:ascii="Times New Roman" w:eastAsia="SimSun" w:hAnsi="Times New Roman"/>
          <w:kern w:val="2"/>
          <w:szCs w:val="24"/>
          <w:lang w:val="uk-UA" w:bidi="hi-IN"/>
        </w:rPr>
        <w:t>Відповідальність за якість та своєчасне надання послуг несе Виконавець відповідно до законодавства.</w:t>
      </w:r>
    </w:p>
    <w:p w:rsidR="00E412B3" w:rsidRDefault="00E412B3" w:rsidP="00E412B3">
      <w:pPr>
        <w:pStyle w:val="1"/>
        <w:ind w:firstLine="709"/>
        <w:jc w:val="both"/>
        <w:rPr>
          <w:rFonts w:ascii="Times New Roman" w:eastAsia="SimSun" w:hAnsi="Times New Roman"/>
          <w:kern w:val="2"/>
          <w:szCs w:val="24"/>
          <w:lang w:val="uk-UA" w:bidi="hi-IN"/>
        </w:rPr>
      </w:pPr>
      <w:r>
        <w:rPr>
          <w:color w:val="000000"/>
          <w:szCs w:val="24"/>
          <w:lang w:val="uk-UA"/>
        </w:rPr>
        <w:t xml:space="preserve">Виконавець забезпечує наявність власної випробувальної лабораторії або залученої на договірних засадах, яка має атестат про акредитацію, виданий Національним агентством з акредитації України на відповідність вимогам міжнародного стандарту ДСТУ </w:t>
      </w:r>
      <w:r>
        <w:rPr>
          <w:color w:val="000000"/>
          <w:szCs w:val="24"/>
        </w:rPr>
        <w:t>ISO</w:t>
      </w:r>
      <w:r>
        <w:rPr>
          <w:color w:val="000000"/>
          <w:szCs w:val="24"/>
          <w:lang w:val="uk-UA"/>
        </w:rPr>
        <w:t>/</w:t>
      </w:r>
      <w:r>
        <w:rPr>
          <w:color w:val="000000"/>
          <w:szCs w:val="24"/>
        </w:rPr>
        <w:t>IEC</w:t>
      </w:r>
      <w:r>
        <w:rPr>
          <w:color w:val="000000"/>
          <w:szCs w:val="24"/>
          <w:lang w:val="uk-UA"/>
        </w:rPr>
        <w:t xml:space="preserve"> 17025:2019 на випробування матеріалів, які використовуються при ремонтах автомобільних доріг, а також забезпечує здійснення відбору зразків – кернів асфальтобетонного покриття  з наданням відповідних висновків (протоколів) щодо відповідності вимогам ДСТУ.</w:t>
      </w:r>
    </w:p>
    <w:p w:rsidR="00E412B3" w:rsidRDefault="00E412B3" w:rsidP="00E412B3">
      <w:pPr>
        <w:pStyle w:val="1"/>
        <w:ind w:firstLine="709"/>
        <w:jc w:val="both"/>
        <w:rPr>
          <w:rFonts w:ascii="Times New Roman" w:eastAsia="SimSun" w:hAnsi="Times New Roman"/>
          <w:kern w:val="2"/>
          <w:szCs w:val="24"/>
          <w:lang w:val="uk-UA" w:bidi="hi-IN"/>
        </w:rPr>
      </w:pPr>
      <w:r>
        <w:rPr>
          <w:rFonts w:ascii="Times New Roman" w:eastAsia="SimSun" w:hAnsi="Times New Roman"/>
          <w:kern w:val="2"/>
          <w:szCs w:val="24"/>
          <w:lang w:val="uk-UA" w:bidi="hi-IN"/>
        </w:rPr>
        <w:t xml:space="preserve">Виконавець забезпечує відшкодування збитків, пов’язаних із псуванням або втратою </w:t>
      </w:r>
      <w:r>
        <w:rPr>
          <w:rFonts w:ascii="Times New Roman" w:eastAsia="SimSun" w:hAnsi="Times New Roman"/>
          <w:kern w:val="2"/>
          <w:szCs w:val="24"/>
          <w:lang w:val="uk-UA" w:bidi="hi-IN"/>
        </w:rPr>
        <w:lastRenderedPageBreak/>
        <w:t>майна Замовника, підприємств, мешканців, тощо, що знаходиться в місцях надання послуг, нанесених з вини працівників Виконавця, у визначеному чинним законодавством України порядку.</w:t>
      </w:r>
    </w:p>
    <w:p w:rsidR="00E412B3" w:rsidRDefault="00E412B3" w:rsidP="00E412B3">
      <w:pPr>
        <w:pStyle w:val="1"/>
        <w:ind w:firstLine="709"/>
        <w:jc w:val="both"/>
        <w:rPr>
          <w:rFonts w:ascii="Times New Roman" w:eastAsia="SimSun" w:hAnsi="Times New Roman"/>
          <w:kern w:val="2"/>
          <w:szCs w:val="24"/>
          <w:lang w:val="uk-UA" w:bidi="hi-IN"/>
        </w:rPr>
      </w:pPr>
      <w:r>
        <w:rPr>
          <w:rFonts w:ascii="Times New Roman" w:eastAsia="SimSun" w:hAnsi="Times New Roman"/>
          <w:kern w:val="2"/>
          <w:szCs w:val="24"/>
          <w:lang w:val="uk-UA" w:bidi="hi-IN"/>
        </w:rPr>
        <w:t xml:space="preserve">Виконавець повинен забезпечити працівників спецодягом та взуттям згідно діючих виробничо-санітарних норм. Під час надання послуг працівники Виконавця мають бути одягнені у спеціальний одяг, бажано, з написом назви організації (установи), а при наданні послуг на проїжджій частині вулиць та доріг – в жилет сигнальний </w:t>
      </w:r>
      <w:proofErr w:type="spellStart"/>
      <w:r>
        <w:rPr>
          <w:rFonts w:ascii="Times New Roman" w:eastAsia="SimSun" w:hAnsi="Times New Roman"/>
          <w:kern w:val="2"/>
          <w:szCs w:val="24"/>
          <w:lang w:val="uk-UA" w:bidi="hi-IN"/>
        </w:rPr>
        <w:t>світловідбиваючий</w:t>
      </w:r>
      <w:proofErr w:type="spellEnd"/>
      <w:r>
        <w:rPr>
          <w:rFonts w:ascii="Times New Roman" w:eastAsia="SimSun" w:hAnsi="Times New Roman"/>
          <w:kern w:val="2"/>
          <w:szCs w:val="24"/>
          <w:lang w:val="uk-UA" w:bidi="hi-IN"/>
        </w:rPr>
        <w:t>.</w:t>
      </w:r>
    </w:p>
    <w:p w:rsidR="00E412B3" w:rsidRDefault="00E412B3" w:rsidP="00E412B3">
      <w:pPr>
        <w:pStyle w:val="1"/>
        <w:jc w:val="both"/>
        <w:rPr>
          <w:rFonts w:ascii="Times New Roman" w:hAnsi="Times New Roman"/>
          <w:spacing w:val="-3"/>
          <w:kern w:val="2"/>
          <w:szCs w:val="24"/>
          <w:lang w:val="uk-UA"/>
        </w:rPr>
      </w:pPr>
      <w:r>
        <w:rPr>
          <w:rFonts w:ascii="Times New Roman" w:hAnsi="Times New Roman"/>
          <w:spacing w:val="-3"/>
          <w:kern w:val="2"/>
          <w:szCs w:val="24"/>
          <w:lang w:val="uk-UA"/>
        </w:rPr>
        <w:tab/>
        <w:t>При виконанні послуг необхідно керуватись правилами охорони праці, що унеможливлюють випадки травмування громадян, пошкодження майна, споруд, будівель, комунікацій, тощо. Територія проведення робіт має бути огороджена, встановлені необхідні дорожні знаки.</w:t>
      </w:r>
    </w:p>
    <w:p w:rsidR="00E412B3" w:rsidRDefault="00E412B3" w:rsidP="00E412B3">
      <w:pPr>
        <w:pStyle w:val="1"/>
        <w:ind w:firstLine="709"/>
        <w:jc w:val="both"/>
        <w:rPr>
          <w:rFonts w:ascii="Times New Roman" w:hAnsi="Times New Roman"/>
          <w:spacing w:val="-3"/>
          <w:kern w:val="2"/>
          <w:szCs w:val="24"/>
          <w:lang w:val="uk-UA"/>
        </w:rPr>
      </w:pPr>
      <w:r>
        <w:rPr>
          <w:rFonts w:ascii="Times New Roman" w:hAnsi="Times New Roman"/>
          <w:spacing w:val="-3"/>
          <w:kern w:val="2"/>
          <w:szCs w:val="24"/>
          <w:lang w:val="uk-UA"/>
        </w:rPr>
        <w:t>Учасник визначає ціну тендерної пропозиції з урахуванням всіх видів та обсягів послуг, що повинні бути виконані</w:t>
      </w:r>
      <w:r>
        <w:rPr>
          <w:rFonts w:ascii="Times New Roman" w:hAnsi="Times New Roman"/>
          <w:kern w:val="2"/>
          <w:szCs w:val="24"/>
          <w:lang w:val="uk-UA"/>
        </w:rPr>
        <w:t>.</w:t>
      </w:r>
      <w:r>
        <w:rPr>
          <w:rFonts w:ascii="Times New Roman" w:hAnsi="Times New Roman"/>
          <w:spacing w:val="-3"/>
          <w:kern w:val="2"/>
          <w:szCs w:val="24"/>
          <w:lang w:val="uk-UA"/>
        </w:rPr>
        <w:t xml:space="preserve"> Ціна тендерної пропозиції повинна включати всі витрати Учасника, зокрема податки і збори, що сплачуються або мають бути сплачені, вартість матеріалів, страхування, інші витрати.</w:t>
      </w:r>
      <w:r>
        <w:rPr>
          <w:rFonts w:ascii="Times New Roman" w:hAnsi="Times New Roman"/>
          <w:kern w:val="2"/>
          <w:szCs w:val="24"/>
          <w:lang w:val="uk-UA"/>
        </w:rPr>
        <w:t xml:space="preserve"> Не врахована Учасником вартість окремих послуг не сплачується Замовником окремо, а витрати на їх виконання вважаються врахованими у загальній ціні, за яку він згодний виконати Договір.</w:t>
      </w:r>
      <w:r>
        <w:rPr>
          <w:rFonts w:ascii="Times New Roman" w:hAnsi="Times New Roman"/>
          <w:spacing w:val="-3"/>
          <w:kern w:val="2"/>
          <w:szCs w:val="24"/>
          <w:lang w:val="uk-UA"/>
        </w:rPr>
        <w:t xml:space="preserve"> </w:t>
      </w:r>
    </w:p>
    <w:p w:rsidR="00E412B3" w:rsidRDefault="00E412B3" w:rsidP="00E412B3">
      <w:pPr>
        <w:pStyle w:val="1"/>
        <w:ind w:firstLine="709"/>
        <w:jc w:val="both"/>
        <w:rPr>
          <w:rFonts w:ascii="Times New Roman" w:hAnsi="Times New Roman"/>
          <w:spacing w:val="-3"/>
          <w:kern w:val="2"/>
          <w:szCs w:val="24"/>
          <w:lang w:val="uk-UA"/>
        </w:rPr>
      </w:pPr>
      <w:r>
        <w:rPr>
          <w:rFonts w:ascii="Times New Roman" w:hAnsi="Times New Roman"/>
          <w:spacing w:val="-3"/>
          <w:kern w:val="2"/>
          <w:szCs w:val="24"/>
          <w:lang w:val="uk-UA"/>
        </w:rPr>
        <w:t xml:space="preserve">При складанні ціни тендерної пропозиції (договірної ціни) на надання послуг вартість матеріальних ресурсів приймається Учасником за цінами, які не перевищують </w:t>
      </w:r>
      <w:proofErr w:type="spellStart"/>
      <w:r>
        <w:rPr>
          <w:rFonts w:ascii="Times New Roman" w:hAnsi="Times New Roman"/>
          <w:spacing w:val="-3"/>
          <w:kern w:val="2"/>
          <w:szCs w:val="24"/>
          <w:lang w:val="uk-UA"/>
        </w:rPr>
        <w:t>середньоринкові</w:t>
      </w:r>
      <w:proofErr w:type="spellEnd"/>
      <w:r>
        <w:rPr>
          <w:rFonts w:ascii="Times New Roman" w:hAnsi="Times New Roman"/>
          <w:spacing w:val="-3"/>
          <w:kern w:val="2"/>
          <w:szCs w:val="24"/>
          <w:lang w:val="uk-UA"/>
        </w:rPr>
        <w:t xml:space="preserve"> ціни по Дніпропетровській області, з урахуванням якісних характеристик, строків та об’ємів постачання усіх товарів і матеріалів, що використовуються під час надання послуг.</w:t>
      </w:r>
    </w:p>
    <w:p w:rsidR="00E412B3" w:rsidRDefault="00E412B3" w:rsidP="00E412B3">
      <w:pPr>
        <w:pStyle w:val="1"/>
        <w:ind w:firstLine="709"/>
        <w:jc w:val="both"/>
        <w:rPr>
          <w:rFonts w:ascii="Times New Roman" w:hAnsi="Times New Roman"/>
          <w:bCs/>
          <w:szCs w:val="24"/>
          <w:u w:val="single"/>
          <w:lang w:val="uk-UA"/>
        </w:rPr>
      </w:pPr>
      <w:r>
        <w:rPr>
          <w:rFonts w:ascii="Times New Roman" w:hAnsi="Times New Roman"/>
          <w:bCs/>
          <w:szCs w:val="24"/>
          <w:lang w:val="uk-UA"/>
        </w:rPr>
        <w:t xml:space="preserve">В розрахунку ціни тендерної пропозиції, кошти на покриття додаткових витрат, пов’язаних з інфляційними процесами, </w:t>
      </w:r>
      <w:r>
        <w:rPr>
          <w:rFonts w:ascii="Times New Roman" w:hAnsi="Times New Roman"/>
          <w:bCs/>
          <w:szCs w:val="24"/>
          <w:u w:val="single"/>
          <w:lang w:val="uk-UA"/>
        </w:rPr>
        <w:t>не враховувати.</w:t>
      </w:r>
    </w:p>
    <w:p w:rsidR="00E412B3" w:rsidRDefault="00E412B3" w:rsidP="00E412B3">
      <w:pPr>
        <w:pStyle w:val="1"/>
        <w:ind w:firstLine="708"/>
        <w:jc w:val="both"/>
        <w:rPr>
          <w:rFonts w:ascii="Times New Roman" w:hAnsi="Times New Roman"/>
          <w:szCs w:val="24"/>
          <w:lang w:val="uk-UA"/>
        </w:rPr>
      </w:pPr>
      <w:r>
        <w:rPr>
          <w:rFonts w:ascii="Times New Roman" w:hAnsi="Times New Roman"/>
          <w:szCs w:val="24"/>
          <w:lang w:val="uk-UA"/>
        </w:rPr>
        <w:t>Забезпечувати на місці надання послуг вжиття необхідних природоохоронних заходів, правил санітарної та протипожежної, екологічної безпеки, правил охорони праці, експлуатації техніки, а також техніку безпеки під час надання послуг.</w:t>
      </w:r>
    </w:p>
    <w:p w:rsidR="00E412B3" w:rsidRDefault="00E412B3" w:rsidP="00E412B3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>
        <w:rPr>
          <w:rFonts w:ascii="Times New Roman" w:hAnsi="Times New Roman"/>
          <w:szCs w:val="24"/>
          <w:lang w:val="uk-UA"/>
        </w:rPr>
        <w:t>Перед організацією послуги Виконавець самостійно забезпечує підготовку ділянок  доріг, тротуарів умов для робіт, вирішує питання з балансоутримувачами мереж стосовно вирівнювання та облаштування люків, усунення перешкод у вигляді гілля дерев та ін.</w:t>
      </w:r>
    </w:p>
    <w:p w:rsidR="00E412B3" w:rsidRDefault="00E412B3" w:rsidP="00E412B3">
      <w:pPr>
        <w:pStyle w:val="1"/>
        <w:ind w:firstLine="709"/>
        <w:jc w:val="both"/>
        <w:rPr>
          <w:rFonts w:ascii="Times New Roman" w:eastAsia="SimSun" w:hAnsi="Times New Roman"/>
          <w:kern w:val="2"/>
          <w:szCs w:val="24"/>
          <w:lang w:val="uk-UA" w:bidi="hi-IN"/>
        </w:rPr>
      </w:pPr>
      <w:r>
        <w:rPr>
          <w:rFonts w:ascii="Times New Roman" w:eastAsia="SimSun" w:hAnsi="Times New Roman"/>
          <w:kern w:val="2"/>
          <w:szCs w:val="24"/>
          <w:lang w:val="uk-UA" w:bidi="hi-IN"/>
        </w:rPr>
        <w:t>Виконавець повинен дотримуватися державних стандартів, норм, правил техніки безпеки, охорони праці, пожежної безпеки, безпеки дорожнього руху, природоохоронних заходів, санітарно-гігієнічних вимог при проведенні робіт в населених пунктах, Закону України «Про благоустрій населених пунктів».</w:t>
      </w:r>
    </w:p>
    <w:p w:rsidR="00E412B3" w:rsidRDefault="00E412B3" w:rsidP="00E412B3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>
        <w:rPr>
          <w:rFonts w:ascii="Times New Roman" w:hAnsi="Times New Roman"/>
          <w:bCs/>
          <w:color w:val="000000"/>
          <w:szCs w:val="24"/>
          <w:lang w:val="uk-UA"/>
        </w:rPr>
        <w:t xml:space="preserve">Виконавець повинен забезпечити </w:t>
      </w:r>
      <w:r>
        <w:rPr>
          <w:rFonts w:ascii="Times New Roman" w:eastAsia="SimSun" w:hAnsi="Times New Roman"/>
          <w:kern w:val="2"/>
          <w:szCs w:val="24"/>
          <w:lang w:val="uk-UA" w:bidi="hi-IN"/>
        </w:rPr>
        <w:t>дотримання персоналом правил техніки безпеки; правил пожежної безпеки; правил електробезпеки; вимог закону України про охорону праці; санітарно-гігієнічних норм під час надання всіх видів послуг;</w:t>
      </w:r>
    </w:p>
    <w:p w:rsidR="00E412B3" w:rsidRDefault="00E412B3" w:rsidP="00E412B3">
      <w:pPr>
        <w:spacing w:after="0" w:line="240" w:lineRule="auto"/>
        <w:ind w:firstLine="708"/>
        <w:jc w:val="both"/>
        <w:rPr>
          <w:rFonts w:ascii="Times New Roman" w:eastAsia="SimSun" w:hAnsi="Times New Roman"/>
          <w:b/>
          <w:kern w:val="2"/>
          <w:sz w:val="24"/>
          <w:szCs w:val="24"/>
          <w:lang w:eastAsia="ru-RU" w:bidi="hi-IN"/>
        </w:rPr>
      </w:pPr>
      <w:r>
        <w:rPr>
          <w:rFonts w:ascii="Times New Roman" w:eastAsia="SimSun" w:hAnsi="Times New Roman"/>
          <w:kern w:val="2"/>
          <w:sz w:val="24"/>
          <w:szCs w:val="24"/>
          <w:lang w:eastAsia="ru-RU" w:bidi="hi-IN"/>
        </w:rPr>
        <w:t>Виконавець повинен отримати визначену діючим законодавством України документацію, яка необхідна на період проведення  ремонтних робіт.</w:t>
      </w:r>
      <w:bookmarkEnd w:id="2"/>
    </w:p>
    <w:p w:rsidR="00E412B3" w:rsidRDefault="00E412B3" w:rsidP="00E412B3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E412B3" w:rsidRDefault="00E412B3" w:rsidP="00E412B3">
      <w:pPr>
        <w:pStyle w:val="1"/>
        <w:ind w:firstLine="709"/>
        <w:jc w:val="both"/>
        <w:rPr>
          <w:rFonts w:ascii="Times New Roman" w:hAnsi="Times New Roman"/>
          <w:b/>
          <w:szCs w:val="24"/>
          <w:u w:val="single"/>
          <w:lang w:val="uk-UA"/>
        </w:rPr>
      </w:pPr>
    </w:p>
    <w:p w:rsidR="00E412B3" w:rsidRDefault="00E412B3" w:rsidP="00E412B3">
      <w:pPr>
        <w:pStyle w:val="1"/>
        <w:ind w:firstLine="709"/>
        <w:jc w:val="both"/>
        <w:rPr>
          <w:rFonts w:ascii="Times New Roman" w:hAnsi="Times New Roman"/>
          <w:b/>
          <w:szCs w:val="24"/>
          <w:u w:val="single"/>
          <w:lang w:val="uk-UA"/>
        </w:rPr>
      </w:pPr>
    </w:p>
    <w:p w:rsidR="00E412B3" w:rsidRDefault="00E412B3" w:rsidP="00E412B3">
      <w:pPr>
        <w:pStyle w:val="1"/>
        <w:ind w:firstLine="709"/>
        <w:jc w:val="both"/>
        <w:rPr>
          <w:rFonts w:ascii="Times New Roman" w:hAnsi="Times New Roman"/>
          <w:b/>
          <w:szCs w:val="24"/>
          <w:u w:val="single"/>
          <w:lang w:val="uk-UA"/>
        </w:rPr>
      </w:pPr>
      <w:r>
        <w:rPr>
          <w:rFonts w:ascii="Times New Roman" w:hAnsi="Times New Roman"/>
          <w:b/>
          <w:szCs w:val="24"/>
          <w:u w:val="single"/>
          <w:lang w:val="uk-UA"/>
        </w:rPr>
        <w:t>Серед матеріально-технічної бази Учасника обов’язково мають бути:</w:t>
      </w:r>
    </w:p>
    <w:p w:rsidR="00E412B3" w:rsidRDefault="00E412B3" w:rsidP="00E412B3">
      <w:pPr>
        <w:pStyle w:val="1"/>
        <w:ind w:firstLine="709"/>
        <w:jc w:val="both"/>
        <w:rPr>
          <w:rFonts w:ascii="Times New Roman" w:hAnsi="Times New Roman"/>
          <w:b/>
          <w:szCs w:val="24"/>
          <w:u w:val="single"/>
          <w:lang w:val="uk-UA"/>
        </w:rPr>
      </w:pPr>
    </w:p>
    <w:p w:rsidR="00E412B3" w:rsidRDefault="00E412B3" w:rsidP="00E412B3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</w:p>
    <w:p w:rsidR="00E412B3" w:rsidRDefault="00E412B3" w:rsidP="00E412B3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>
        <w:rPr>
          <w:rFonts w:ascii="Times New Roman" w:hAnsi="Times New Roman"/>
          <w:spacing w:val="-6"/>
          <w:szCs w:val="24"/>
          <w:lang w:val="uk-UA"/>
        </w:rPr>
        <w:t xml:space="preserve">- Автомобілі </w:t>
      </w:r>
      <w:r>
        <w:rPr>
          <w:rFonts w:ascii="Times New Roman" w:hAnsi="Times New Roman"/>
          <w:spacing w:val="-7"/>
          <w:szCs w:val="24"/>
          <w:lang w:val="uk-UA"/>
        </w:rPr>
        <w:t xml:space="preserve">бортові, </w:t>
      </w:r>
      <w:r>
        <w:rPr>
          <w:rFonts w:ascii="Times New Roman" w:hAnsi="Times New Roman"/>
          <w:spacing w:val="-4"/>
          <w:szCs w:val="24"/>
          <w:lang w:val="uk-UA"/>
        </w:rPr>
        <w:t xml:space="preserve">вантажопідйомність </w:t>
      </w:r>
      <w:r>
        <w:rPr>
          <w:rFonts w:ascii="Times New Roman" w:hAnsi="Times New Roman"/>
          <w:szCs w:val="24"/>
          <w:lang w:val="uk-UA"/>
        </w:rPr>
        <w:t>5 т ;</w:t>
      </w:r>
    </w:p>
    <w:p w:rsidR="00E412B3" w:rsidRDefault="00E412B3" w:rsidP="00E412B3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>
        <w:rPr>
          <w:rFonts w:ascii="Times New Roman" w:hAnsi="Times New Roman"/>
          <w:szCs w:val="24"/>
          <w:lang w:val="uk-UA"/>
        </w:rPr>
        <w:t xml:space="preserve">- </w:t>
      </w:r>
      <w:proofErr w:type="spellStart"/>
      <w:r>
        <w:rPr>
          <w:rFonts w:ascii="Times New Roman" w:hAnsi="Times New Roman"/>
          <w:szCs w:val="24"/>
          <w:lang w:val="uk-UA"/>
        </w:rPr>
        <w:t>Автомобiлi</w:t>
      </w:r>
      <w:proofErr w:type="spellEnd"/>
      <w:r>
        <w:rPr>
          <w:rFonts w:ascii="Times New Roman" w:hAnsi="Times New Roman"/>
          <w:szCs w:val="24"/>
          <w:lang w:val="uk-UA"/>
        </w:rPr>
        <w:t xml:space="preserve">-самоскиди, </w:t>
      </w:r>
      <w:proofErr w:type="spellStart"/>
      <w:r>
        <w:rPr>
          <w:rFonts w:ascii="Times New Roman" w:hAnsi="Times New Roman"/>
          <w:szCs w:val="24"/>
          <w:lang w:val="uk-UA"/>
        </w:rPr>
        <w:t>вантажопiдйомнiсть</w:t>
      </w:r>
      <w:proofErr w:type="spellEnd"/>
      <w:r>
        <w:rPr>
          <w:rFonts w:ascii="Times New Roman" w:hAnsi="Times New Roman"/>
          <w:szCs w:val="24"/>
          <w:lang w:val="uk-UA"/>
        </w:rPr>
        <w:t xml:space="preserve"> 10 т;</w:t>
      </w:r>
    </w:p>
    <w:p w:rsidR="00E412B3" w:rsidRDefault="00E412B3" w:rsidP="00E412B3">
      <w:pPr>
        <w:pStyle w:val="TableParagraph"/>
        <w:spacing w:line="247" w:lineRule="auto"/>
        <w:ind w:left="37" w:right="183" w:firstLine="6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Компресори 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пересувні </w:t>
      </w:r>
      <w:r>
        <w:rPr>
          <w:rFonts w:ascii="Times New Roman" w:hAnsi="Times New Roman" w:cs="Times New Roman"/>
          <w:sz w:val="24"/>
          <w:szCs w:val="24"/>
        </w:rPr>
        <w:t xml:space="preserve">з двигуном 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внутрішнього 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згоряння, 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тиск </w:t>
      </w:r>
      <w:r>
        <w:rPr>
          <w:rFonts w:ascii="Times New Roman" w:hAnsi="Times New Roman" w:cs="Times New Roman"/>
          <w:sz w:val="24"/>
          <w:szCs w:val="24"/>
        </w:rPr>
        <w:t xml:space="preserve">до 686 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кПа </w:t>
      </w:r>
      <w:r>
        <w:rPr>
          <w:rFonts w:ascii="Times New Roman" w:hAnsi="Times New Roman" w:cs="Times New Roman"/>
          <w:sz w:val="24"/>
          <w:szCs w:val="24"/>
        </w:rPr>
        <w:t xml:space="preserve">[7 </w:t>
      </w:r>
      <w:proofErr w:type="spellStart"/>
      <w:r>
        <w:rPr>
          <w:rFonts w:ascii="Times New Roman" w:hAnsi="Times New Roman" w:cs="Times New Roman"/>
          <w:spacing w:val="-5"/>
          <w:sz w:val="24"/>
          <w:szCs w:val="24"/>
        </w:rPr>
        <w:t>ат</w:t>
      </w:r>
      <w:proofErr w:type="spellEnd"/>
      <w:r>
        <w:rPr>
          <w:rFonts w:ascii="Times New Roman" w:hAnsi="Times New Roman" w:cs="Times New Roman"/>
          <w:spacing w:val="-5"/>
          <w:sz w:val="24"/>
          <w:szCs w:val="24"/>
        </w:rPr>
        <w:t xml:space="preserve">], 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продуктивність </w:t>
      </w:r>
      <w:r>
        <w:rPr>
          <w:rFonts w:ascii="Times New Roman" w:hAnsi="Times New Roman" w:cs="Times New Roman"/>
          <w:sz w:val="24"/>
          <w:szCs w:val="24"/>
        </w:rPr>
        <w:t>2,2 м3/хв;</w:t>
      </w:r>
    </w:p>
    <w:p w:rsidR="00E412B3" w:rsidRDefault="00E412B3" w:rsidP="00E412B3">
      <w:pPr>
        <w:pStyle w:val="TableParagraph"/>
        <w:ind w:left="37" w:firstLine="6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Автогудронатори</w:t>
      </w:r>
      <w:proofErr w:type="spellEnd"/>
      <w:r>
        <w:rPr>
          <w:rFonts w:ascii="Times New Roman" w:hAnsi="Times New Roman" w:cs="Times New Roman"/>
          <w:sz w:val="24"/>
          <w:szCs w:val="24"/>
        </w:rPr>
        <w:t>, місткість 3500 л</w:t>
      </w:r>
    </w:p>
    <w:p w:rsidR="00E412B3" w:rsidRDefault="00E412B3" w:rsidP="00E412B3">
      <w:pPr>
        <w:pStyle w:val="TableParagraph"/>
        <w:spacing w:line="247" w:lineRule="auto"/>
        <w:ind w:left="37" w:right="183" w:firstLine="672"/>
        <w:rPr>
          <w:rFonts w:ascii="Times New Roman" w:hAnsi="Times New Roman" w:cs="Times New Roman"/>
          <w:spacing w:val="3"/>
          <w:sz w:val="24"/>
          <w:szCs w:val="24"/>
        </w:rPr>
      </w:pPr>
      <w:r>
        <w:rPr>
          <w:rFonts w:ascii="Times New Roman" w:hAnsi="Times New Roman" w:cs="Times New Roman"/>
          <w:spacing w:val="-5"/>
          <w:sz w:val="24"/>
          <w:szCs w:val="24"/>
        </w:rPr>
        <w:t xml:space="preserve">-Автогрейдери 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середнього 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типу, 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потужність </w:t>
      </w:r>
      <w:r>
        <w:rPr>
          <w:rFonts w:ascii="Times New Roman" w:hAnsi="Times New Roman" w:cs="Times New Roman"/>
          <w:sz w:val="24"/>
          <w:szCs w:val="24"/>
        </w:rPr>
        <w:t xml:space="preserve">99 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кВт </w:t>
      </w:r>
      <w:r>
        <w:rPr>
          <w:rFonts w:ascii="Times New Roman" w:hAnsi="Times New Roman" w:cs="Times New Roman"/>
          <w:sz w:val="24"/>
          <w:szCs w:val="24"/>
        </w:rPr>
        <w:t xml:space="preserve">[135 </w:t>
      </w:r>
      <w:proofErr w:type="spellStart"/>
      <w:r>
        <w:rPr>
          <w:rFonts w:ascii="Times New Roman" w:hAnsi="Times New Roman" w:cs="Times New Roman"/>
          <w:spacing w:val="3"/>
          <w:sz w:val="24"/>
          <w:szCs w:val="24"/>
        </w:rPr>
        <w:t>к.с</w:t>
      </w:r>
      <w:proofErr w:type="spellEnd"/>
      <w:r>
        <w:rPr>
          <w:rFonts w:ascii="Times New Roman" w:hAnsi="Times New Roman" w:cs="Times New Roman"/>
          <w:spacing w:val="3"/>
          <w:sz w:val="24"/>
          <w:szCs w:val="24"/>
        </w:rPr>
        <w:t>.]</w:t>
      </w:r>
    </w:p>
    <w:p w:rsidR="00E412B3" w:rsidRDefault="00E412B3" w:rsidP="00E412B3">
      <w:pPr>
        <w:pStyle w:val="TableParagraph"/>
        <w:spacing w:line="264" w:lineRule="auto"/>
        <w:ind w:left="37" w:right="974" w:firstLine="6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-Котки дорожні самохідні вібраційні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гладковальцеві</w:t>
      </w:r>
      <w:proofErr w:type="spellEnd"/>
      <w:r>
        <w:rPr>
          <w:rFonts w:ascii="Times New Roman" w:hAnsi="Times New Roman" w:cs="Times New Roman"/>
          <w:sz w:val="24"/>
          <w:szCs w:val="24"/>
        </w:rPr>
        <w:t>, маса 8 т</w:t>
      </w:r>
    </w:p>
    <w:p w:rsidR="00E412B3" w:rsidRDefault="00E412B3" w:rsidP="00E412B3">
      <w:pPr>
        <w:pStyle w:val="TableParagraph"/>
        <w:spacing w:line="247" w:lineRule="auto"/>
        <w:ind w:left="37" w:right="974" w:firstLine="6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-Котки дорожні самохідні вібраційні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гладковальцеві</w:t>
      </w:r>
      <w:proofErr w:type="spellEnd"/>
      <w:r>
        <w:rPr>
          <w:rFonts w:ascii="Times New Roman" w:hAnsi="Times New Roman" w:cs="Times New Roman"/>
          <w:sz w:val="24"/>
          <w:szCs w:val="24"/>
        </w:rPr>
        <w:t>, маса 13 т</w:t>
      </w:r>
    </w:p>
    <w:p w:rsidR="00E412B3" w:rsidRDefault="00E412B3" w:rsidP="00E412B3">
      <w:pPr>
        <w:pStyle w:val="TableParagraph"/>
        <w:spacing w:before="1" w:line="247" w:lineRule="auto"/>
        <w:ind w:left="37" w:right="108" w:firstLine="6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-Котки 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дорожні </w:t>
      </w:r>
      <w:r>
        <w:rPr>
          <w:rFonts w:ascii="Times New Roman" w:hAnsi="Times New Roman" w:cs="Times New Roman"/>
          <w:sz w:val="24"/>
          <w:szCs w:val="24"/>
        </w:rPr>
        <w:t xml:space="preserve">самохідні 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на пневмоколісному </w:t>
      </w:r>
      <w:r>
        <w:rPr>
          <w:rFonts w:ascii="Times New Roman" w:hAnsi="Times New Roman" w:cs="Times New Roman"/>
          <w:sz w:val="24"/>
          <w:szCs w:val="24"/>
        </w:rPr>
        <w:t xml:space="preserve">ходу, 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маса </w:t>
      </w:r>
      <w:r>
        <w:rPr>
          <w:rFonts w:ascii="Times New Roman" w:hAnsi="Times New Roman" w:cs="Times New Roman"/>
          <w:sz w:val="24"/>
          <w:szCs w:val="24"/>
        </w:rPr>
        <w:t>16 т</w:t>
      </w:r>
    </w:p>
    <w:p w:rsidR="00E412B3" w:rsidRDefault="00E412B3" w:rsidP="00E412B3">
      <w:pPr>
        <w:pStyle w:val="TableParagraph"/>
        <w:ind w:left="37" w:firstLine="6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-Машини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поливально</w:t>
      </w:r>
      <w:proofErr w:type="spellEnd"/>
      <w:r>
        <w:rPr>
          <w:rFonts w:ascii="Times New Roman" w:hAnsi="Times New Roman" w:cs="Times New Roman"/>
          <w:sz w:val="24"/>
          <w:szCs w:val="24"/>
        </w:rPr>
        <w:t>-мийні, місткість 6000 л</w:t>
      </w:r>
    </w:p>
    <w:p w:rsidR="00E412B3" w:rsidRDefault="00E412B3" w:rsidP="00E412B3">
      <w:pPr>
        <w:pStyle w:val="TableParagraph"/>
        <w:spacing w:line="247" w:lineRule="auto"/>
        <w:ind w:left="37" w:firstLine="6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lastRenderedPageBreak/>
        <w:t xml:space="preserve">-Асфальтоукладальники 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універсальні, 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продуктивність </w:t>
      </w:r>
      <w:r>
        <w:rPr>
          <w:rFonts w:ascii="Times New Roman" w:hAnsi="Times New Roman" w:cs="Times New Roman"/>
          <w:sz w:val="24"/>
          <w:szCs w:val="24"/>
        </w:rPr>
        <w:t xml:space="preserve">600 </w:t>
      </w:r>
      <w:r>
        <w:rPr>
          <w:rFonts w:ascii="Times New Roman" w:hAnsi="Times New Roman" w:cs="Times New Roman"/>
          <w:spacing w:val="-3"/>
          <w:sz w:val="24"/>
          <w:szCs w:val="24"/>
        </w:rPr>
        <w:t>т/год</w:t>
      </w:r>
    </w:p>
    <w:p w:rsidR="00E412B3" w:rsidRDefault="00E412B3" w:rsidP="00E412B3">
      <w:pPr>
        <w:pStyle w:val="TableParagraph"/>
        <w:spacing w:before="1"/>
        <w:ind w:left="37" w:firstLine="6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-Машина 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для 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холодного 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фрезерування 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асфальтобетонних 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покриттів, 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ширина 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фрезерування </w:t>
      </w:r>
      <w:r>
        <w:rPr>
          <w:rFonts w:ascii="Times New Roman" w:hAnsi="Times New Roman" w:cs="Times New Roman"/>
          <w:spacing w:val="-3"/>
          <w:sz w:val="24"/>
          <w:szCs w:val="24"/>
        </w:rPr>
        <w:t>2100 мм</w:t>
      </w:r>
    </w:p>
    <w:p w:rsidR="00E412B3" w:rsidRDefault="00E412B3" w:rsidP="00E412B3">
      <w:pPr>
        <w:pStyle w:val="TableParagraph"/>
        <w:spacing w:before="1" w:line="247" w:lineRule="auto"/>
        <w:ind w:left="37" w:firstLine="6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 xml:space="preserve">-Молотки 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відбійні 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пневматичні, 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при 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роботі </w:t>
      </w:r>
      <w:r>
        <w:rPr>
          <w:rFonts w:ascii="Times New Roman" w:hAnsi="Times New Roman" w:cs="Times New Roman"/>
          <w:sz w:val="24"/>
          <w:szCs w:val="24"/>
        </w:rPr>
        <w:t xml:space="preserve">від 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пересувних 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компресорних </w:t>
      </w:r>
      <w:r>
        <w:rPr>
          <w:rFonts w:ascii="Times New Roman" w:hAnsi="Times New Roman" w:cs="Times New Roman"/>
          <w:spacing w:val="-6"/>
          <w:sz w:val="24"/>
          <w:szCs w:val="24"/>
        </w:rPr>
        <w:t>станцій</w:t>
      </w:r>
    </w:p>
    <w:p w:rsidR="00E412B3" w:rsidRDefault="00E412B3" w:rsidP="00E412B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або техніка (обладнання) з аналогічними або кращими параметрами.</w:t>
      </w:r>
    </w:p>
    <w:p w:rsidR="00E412B3" w:rsidRDefault="00E412B3" w:rsidP="00E412B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E412B3" w:rsidRDefault="00E412B3" w:rsidP="00E412B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виконанні робіт використовувати наступні матеріали:</w:t>
      </w:r>
    </w:p>
    <w:p w:rsidR="00E412B3" w:rsidRDefault="00E412B3" w:rsidP="00E412B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4957"/>
        <w:gridCol w:w="1748"/>
        <w:gridCol w:w="2693"/>
      </w:tblGrid>
      <w:tr w:rsidR="00E412B3" w:rsidTr="00E412B3">
        <w:trPr>
          <w:trHeight w:val="346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B3" w:rsidRDefault="00E412B3">
            <w:pPr>
              <w:pStyle w:val="TableParagraph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Емульсія бітумна,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дорожна</w:t>
            </w:r>
            <w:proofErr w:type="spellEnd"/>
          </w:p>
          <w:p w:rsidR="00E412B3" w:rsidRDefault="00E412B3">
            <w:pPr>
              <w:spacing w:line="240" w:lineRule="auto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B3" w:rsidRDefault="00E412B3">
            <w:pPr>
              <w:pStyle w:val="TableParagraph"/>
              <w:spacing w:before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12B3" w:rsidRDefault="00E412B3">
            <w:pPr>
              <w:pStyle w:val="TableParagraph"/>
              <w:spacing w:line="22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B3" w:rsidRDefault="00E412B3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12B3" w:rsidRDefault="00E412B3">
            <w:pPr>
              <w:pStyle w:val="TableParagraph"/>
              <w:spacing w:line="226" w:lineRule="exact"/>
              <w:ind w:right="3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0,709289</w:t>
            </w:r>
          </w:p>
        </w:tc>
      </w:tr>
      <w:tr w:rsidR="00E412B3" w:rsidTr="00E412B3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B3" w:rsidRDefault="00E412B3">
            <w:pPr>
              <w:pStyle w:val="TableParagraph"/>
              <w:spacing w:before="1"/>
              <w:ind w:left="37" w:right="1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Бруски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обрізні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хвойних порід,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довжина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4-6, 5 м, 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ширина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75-150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мм,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товщина 40-75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мм, 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ІІІ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сорт</w:t>
            </w:r>
          </w:p>
          <w:p w:rsidR="00E412B3" w:rsidRDefault="00E412B3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2B3" w:rsidRDefault="00E412B3">
            <w:pPr>
              <w:pStyle w:val="TableParagraph"/>
              <w:spacing w:before="129" w:line="218" w:lineRule="exact"/>
              <w:ind w:left="39"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2B3" w:rsidRDefault="00E412B3">
            <w:pPr>
              <w:pStyle w:val="TableParagraph"/>
              <w:spacing w:before="129" w:line="218" w:lineRule="exact"/>
              <w:ind w:right="3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0,03094</w:t>
            </w:r>
          </w:p>
        </w:tc>
      </w:tr>
      <w:tr w:rsidR="00E412B3" w:rsidTr="00E412B3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2B3" w:rsidRDefault="00E412B3">
            <w:pPr>
              <w:pStyle w:val="TableParagraph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Вода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B3" w:rsidRDefault="00E412B3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12B3" w:rsidRDefault="00E412B3">
            <w:pPr>
              <w:pStyle w:val="TableParagraph"/>
              <w:spacing w:line="226" w:lineRule="exact"/>
              <w:ind w:left="39"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B3" w:rsidRDefault="00E412B3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12B3" w:rsidRDefault="00E412B3">
            <w:pPr>
              <w:pStyle w:val="TableParagraph"/>
              <w:spacing w:line="226" w:lineRule="exact"/>
              <w:ind w:right="3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9,60837</w:t>
            </w:r>
          </w:p>
        </w:tc>
      </w:tr>
      <w:tr w:rsidR="00E412B3" w:rsidTr="00E412B3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2B3" w:rsidRDefault="00E412B3">
            <w:pPr>
              <w:pStyle w:val="TableParagraph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Асфальтогранулят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412B3" w:rsidRDefault="00E412B3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2B3" w:rsidRDefault="00E412B3">
            <w:pPr>
              <w:pStyle w:val="TableParagraph"/>
              <w:spacing w:before="129" w:line="218" w:lineRule="exact"/>
              <w:ind w:left="39"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2B3" w:rsidRDefault="00E412B3">
            <w:pPr>
              <w:pStyle w:val="TableParagraph"/>
              <w:spacing w:before="129" w:line="218" w:lineRule="exact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62,62</w:t>
            </w:r>
          </w:p>
        </w:tc>
      </w:tr>
      <w:tr w:rsidR="00E412B3" w:rsidTr="00E412B3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B3" w:rsidRDefault="00E412B3">
            <w:pPr>
              <w:pStyle w:val="TableParagraph"/>
              <w:ind w:left="37" w:right="16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Суміші 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асфальтобетонні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гарячі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і 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теплі [асфальтобетон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щільний] 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(дорожні)(аеродромні),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що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застосовуються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верхніх шарах  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покриттів,  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дрібнозернисті,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тип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Б,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марка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модифікованому</w:t>
            </w:r>
            <w:r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бітумі</w:t>
            </w:r>
          </w:p>
          <w:p w:rsidR="00E412B3" w:rsidRDefault="00E412B3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2B3" w:rsidRDefault="00E412B3">
            <w:pPr>
              <w:pStyle w:val="TableParagraph"/>
              <w:spacing w:before="129" w:line="218" w:lineRule="exact"/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2B3" w:rsidRDefault="00E412B3">
            <w:pPr>
              <w:pStyle w:val="TableParagraph"/>
              <w:spacing w:before="129" w:line="218" w:lineRule="exact"/>
              <w:ind w:right="5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180,98353</w:t>
            </w:r>
          </w:p>
        </w:tc>
      </w:tr>
    </w:tbl>
    <w:p w:rsidR="00792AD7" w:rsidRDefault="00792AD7"/>
    <w:sectPr w:rsidR="00792AD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182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08F"/>
    <w:rsid w:val="00466EB5"/>
    <w:rsid w:val="0054108F"/>
    <w:rsid w:val="0059705E"/>
    <w:rsid w:val="00792AD7"/>
    <w:rsid w:val="00E41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3D745"/>
  <w15:chartTrackingRefBased/>
  <w15:docId w15:val="{CD8ADE96-35DC-4522-B7B3-C962430FC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12B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qFormat/>
    <w:rsid w:val="00E412B3"/>
    <w:pPr>
      <w:widowControl w:val="0"/>
      <w:autoSpaceDE w:val="0"/>
      <w:autoSpaceDN w:val="0"/>
      <w:spacing w:after="0" w:line="240" w:lineRule="auto"/>
    </w:pPr>
    <w:rPr>
      <w:rFonts w:ascii="Times New Roman CYR" w:eastAsia="Times New Roman" w:hAnsi="Times New Roman CYR" w:cs="Times New Roman"/>
      <w:sz w:val="24"/>
      <w:szCs w:val="20"/>
      <w:lang w:val="ru-RU" w:eastAsia="ru-RU"/>
    </w:rPr>
  </w:style>
  <w:style w:type="paragraph" w:customStyle="1" w:styleId="TableParagraph">
    <w:name w:val="Table Paragraph"/>
    <w:basedOn w:val="a"/>
    <w:uiPriority w:val="1"/>
    <w:qFormat/>
    <w:rsid w:val="00E412B3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</w:rPr>
  </w:style>
  <w:style w:type="table" w:styleId="a3">
    <w:name w:val="Table Grid"/>
    <w:basedOn w:val="a1"/>
    <w:uiPriority w:val="39"/>
    <w:rsid w:val="00E412B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00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8471</Words>
  <Characters>4830</Characters>
  <Application>Microsoft Office Word</Application>
  <DocSecurity>0</DocSecurity>
  <Lines>40</Lines>
  <Paragraphs>26</Paragraphs>
  <ScaleCrop>false</ScaleCrop>
  <Company/>
  <LinksUpToDate>false</LinksUpToDate>
  <CharactersWithSpaces>13275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Yagodka</dc:creator>
  <cp:keywords/>
  <dc:description/>
  <cp:lastModifiedBy>Fedoruk</cp:lastModifiedBy>
  <cp:revision>4</cp:revision>
  <dcterms:created xsi:type="dcterms:W3CDTF">2025-07-28T06:00:00Z</dcterms:created>
  <dcterms:modified xsi:type="dcterms:W3CDTF">2025-08-28T06:48:00Z</dcterms:modified>
</cp:coreProperties>
</file>