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3A3" w:rsidRPr="00FF73A3" w:rsidRDefault="00FF73A3" w:rsidP="00FF73A3">
      <w:pPr>
        <w:spacing w:after="0" w:line="240" w:lineRule="auto"/>
        <w:jc w:val="center"/>
        <w:rPr>
          <w:rFonts w:ascii="Times New Roman" w:hAnsi="Times New Roman" w:cs="Times New Roman"/>
          <w:b/>
          <w:sz w:val="28"/>
          <w:szCs w:val="28"/>
        </w:rPr>
      </w:pPr>
      <w:r w:rsidRPr="00FF73A3">
        <w:rPr>
          <w:rFonts w:ascii="Times New Roman" w:hAnsi="Times New Roman" w:cs="Times New Roman"/>
          <w:b/>
          <w:sz w:val="28"/>
          <w:szCs w:val="28"/>
        </w:rPr>
        <w:t>Рекомендації</w:t>
      </w:r>
    </w:p>
    <w:p w:rsidR="00FF73A3" w:rsidRPr="00FF73A3" w:rsidRDefault="00FF73A3" w:rsidP="00FF73A3">
      <w:pPr>
        <w:spacing w:after="0" w:line="240" w:lineRule="auto"/>
        <w:jc w:val="center"/>
        <w:rPr>
          <w:rFonts w:ascii="Times New Roman" w:hAnsi="Times New Roman" w:cs="Times New Roman"/>
          <w:b/>
          <w:sz w:val="28"/>
          <w:szCs w:val="28"/>
        </w:rPr>
      </w:pPr>
      <w:r w:rsidRPr="00FF73A3">
        <w:rPr>
          <w:rFonts w:ascii="Times New Roman" w:hAnsi="Times New Roman" w:cs="Times New Roman"/>
          <w:b/>
          <w:sz w:val="28"/>
          <w:szCs w:val="28"/>
        </w:rPr>
        <w:t>Уповноваженого із захисту державної мови</w:t>
      </w:r>
    </w:p>
    <w:p w:rsidR="00FF73A3" w:rsidRDefault="00FF73A3" w:rsidP="00FF73A3">
      <w:pPr>
        <w:spacing w:after="0" w:line="240" w:lineRule="auto"/>
        <w:jc w:val="center"/>
        <w:rPr>
          <w:rFonts w:ascii="Times New Roman" w:hAnsi="Times New Roman" w:cs="Times New Roman"/>
          <w:sz w:val="28"/>
          <w:szCs w:val="28"/>
        </w:rPr>
      </w:pPr>
      <w:r w:rsidRPr="00FF73A3">
        <w:rPr>
          <w:rFonts w:ascii="Times New Roman" w:hAnsi="Times New Roman" w:cs="Times New Roman"/>
          <w:b/>
          <w:sz w:val="28"/>
          <w:szCs w:val="28"/>
        </w:rPr>
        <w:t>щодо окремих питань застосування державної мови у діяльності суб’єктів,</w:t>
      </w:r>
      <w:r w:rsidR="00601B7E">
        <w:rPr>
          <w:rFonts w:ascii="Times New Roman" w:hAnsi="Times New Roman" w:cs="Times New Roman"/>
          <w:b/>
          <w:sz w:val="28"/>
          <w:szCs w:val="28"/>
        </w:rPr>
        <w:t xml:space="preserve"> </w:t>
      </w:r>
      <w:bookmarkStart w:id="0" w:name="_GoBack"/>
      <w:bookmarkEnd w:id="0"/>
      <w:r w:rsidRPr="00FF73A3">
        <w:rPr>
          <w:rFonts w:ascii="Times New Roman" w:hAnsi="Times New Roman" w:cs="Times New Roman"/>
          <w:b/>
          <w:sz w:val="28"/>
          <w:szCs w:val="28"/>
        </w:rPr>
        <w:t>що надають туристичні та екскурсійні послуги</w:t>
      </w:r>
    </w:p>
    <w:p w:rsidR="00FF73A3" w:rsidRPr="00FF73A3" w:rsidRDefault="00FF73A3" w:rsidP="00FF73A3">
      <w:pPr>
        <w:spacing w:after="0" w:line="240" w:lineRule="auto"/>
        <w:rPr>
          <w:rFonts w:ascii="Times New Roman" w:hAnsi="Times New Roman" w:cs="Times New Roman"/>
          <w:sz w:val="28"/>
          <w:szCs w:val="28"/>
        </w:rPr>
      </w:pPr>
    </w:p>
    <w:p w:rsidR="00601B7E" w:rsidRDefault="00FF73A3" w:rsidP="00FF73A3">
      <w:pPr>
        <w:spacing w:after="0" w:line="240" w:lineRule="auto"/>
        <w:ind w:firstLine="708"/>
        <w:jc w:val="both"/>
        <w:rPr>
          <w:rFonts w:ascii="Times New Roman" w:hAnsi="Times New Roman" w:cs="Times New Roman"/>
          <w:sz w:val="28"/>
          <w:szCs w:val="28"/>
        </w:rPr>
      </w:pPr>
      <w:r w:rsidRPr="00FF73A3">
        <w:rPr>
          <w:rFonts w:ascii="Times New Roman" w:hAnsi="Times New Roman" w:cs="Times New Roman"/>
          <w:sz w:val="28"/>
          <w:szCs w:val="28"/>
        </w:rPr>
        <w:t xml:space="preserve">Законом України «Про забезпечення функціонування української мови як державної» (далі – Закон) визначено вимоги щодо застосування державної мови в різних сферах суспільного життя на території України, зокрема й в діяльності суб’єктів, що надають або беруть участь в наданні туристичних та екскурсійних послуг (юридичні особи всіх форм власності, фізичні особи-підприємці, фізичні особи, які проводять діяльність, пов'язану з туристичним супроводом, зокрема гіди-перекладачі, екскурсоводи, інструктори, провідники та інші фахівці туристичного супроводу). </w:t>
      </w:r>
    </w:p>
    <w:p w:rsidR="00601B7E" w:rsidRPr="00601B7E" w:rsidRDefault="00601B7E" w:rsidP="00601B7E">
      <w:pPr>
        <w:spacing w:after="0" w:line="240" w:lineRule="auto"/>
        <w:ind w:firstLine="708"/>
        <w:jc w:val="both"/>
        <w:rPr>
          <w:rFonts w:ascii="Times New Roman" w:hAnsi="Times New Roman" w:cs="Times New Roman"/>
          <w:sz w:val="28"/>
          <w:szCs w:val="28"/>
        </w:rPr>
      </w:pPr>
      <w:r w:rsidRPr="00601B7E">
        <w:rPr>
          <w:rFonts w:ascii="Times New Roman" w:hAnsi="Times New Roman" w:cs="Times New Roman"/>
          <w:sz w:val="28"/>
          <w:szCs w:val="28"/>
        </w:rPr>
        <w:t>1.</w:t>
      </w:r>
      <w:r>
        <w:rPr>
          <w:rFonts w:ascii="Times New Roman" w:hAnsi="Times New Roman" w:cs="Times New Roman"/>
          <w:sz w:val="28"/>
          <w:szCs w:val="28"/>
        </w:rPr>
        <w:t xml:space="preserve"> </w:t>
      </w:r>
      <w:r w:rsidR="00FF73A3" w:rsidRPr="00601B7E">
        <w:rPr>
          <w:rFonts w:ascii="Times New Roman" w:hAnsi="Times New Roman" w:cs="Times New Roman"/>
          <w:sz w:val="28"/>
          <w:szCs w:val="28"/>
        </w:rPr>
        <w:t xml:space="preserve">Статтею 30 Закону встановлено загальні вимоги щодо мови </w:t>
      </w:r>
      <w:r w:rsidR="00FF73A3" w:rsidRPr="00601B7E">
        <w:rPr>
          <w:rFonts w:ascii="Times New Roman" w:hAnsi="Times New Roman" w:cs="Times New Roman"/>
          <w:b/>
          <w:sz w:val="28"/>
          <w:szCs w:val="28"/>
        </w:rPr>
        <w:t>обслуговування споживачів</w:t>
      </w:r>
      <w:r w:rsidR="00FF73A3" w:rsidRPr="00601B7E">
        <w:rPr>
          <w:rFonts w:ascii="Times New Roman" w:hAnsi="Times New Roman" w:cs="Times New Roman"/>
          <w:sz w:val="28"/>
          <w:szCs w:val="28"/>
        </w:rPr>
        <w:t xml:space="preserve">. Зокрема в ній визначено, що мовою обслуговування споживачів в Україні є державна мова. Підприємства, установи та організації всіх форм власності, фізичні особи - підприємці, інші суб’єкти господарювання, що обслуговують споживачів здійснюють обслуговування та надають інформацію про товари (послуги). Інформація державною мовою може дублюватися іншими мовами. На прохання клієнта його персональне обслуговування може здійснюватися також іншою мовою, прийнятною для сторін. </w:t>
      </w:r>
    </w:p>
    <w:p w:rsidR="00601B7E" w:rsidRPr="00601B7E" w:rsidRDefault="00FF73A3" w:rsidP="00601B7E">
      <w:pPr>
        <w:ind w:firstLine="708"/>
        <w:jc w:val="both"/>
        <w:rPr>
          <w:rFonts w:ascii="Times New Roman" w:hAnsi="Times New Roman" w:cs="Times New Roman"/>
          <w:sz w:val="28"/>
          <w:szCs w:val="28"/>
        </w:rPr>
      </w:pPr>
      <w:r w:rsidRPr="00601B7E">
        <w:rPr>
          <w:rFonts w:ascii="Times New Roman" w:hAnsi="Times New Roman" w:cs="Times New Roman"/>
          <w:sz w:val="28"/>
          <w:szCs w:val="28"/>
        </w:rPr>
        <w:t>Водночас Законом встановлено також окремі вимоги щодо мови туристичного та екскурсійного обслуговування. Згідно з частиною восьмою статті 23 Закону мовою туристичного та екскурсійного обслуговування є державна мова. Туристичне чи екскурсійне обслуговування іноземців та осіб без громадянства може здійснюватися іншою мовою.</w:t>
      </w:r>
    </w:p>
    <w:p w:rsidR="00601B7E" w:rsidRPr="00601B7E" w:rsidRDefault="00FF73A3" w:rsidP="00601B7E">
      <w:pPr>
        <w:ind w:firstLine="708"/>
        <w:jc w:val="both"/>
        <w:rPr>
          <w:rFonts w:ascii="Times New Roman" w:hAnsi="Times New Roman" w:cs="Times New Roman"/>
          <w:sz w:val="28"/>
          <w:szCs w:val="28"/>
        </w:rPr>
      </w:pPr>
      <w:r w:rsidRPr="00601B7E">
        <w:rPr>
          <w:rFonts w:ascii="Times New Roman" w:hAnsi="Times New Roman" w:cs="Times New Roman"/>
          <w:sz w:val="28"/>
          <w:szCs w:val="28"/>
        </w:rPr>
        <w:t xml:space="preserve"> Отже, при наданні туристичних та екскурсійних послуг громадянам України на території України, зокрема й за допомогою електронних засобів комунікації, має застосовуватися виключно державна мова. Застосування іншої, крім державної, мови допускається лише при наданні таких послуг громадянам інших держав або особам без громадянства.</w:t>
      </w:r>
    </w:p>
    <w:p w:rsidR="00601B7E" w:rsidRPr="00601B7E" w:rsidRDefault="00FF73A3" w:rsidP="00601B7E">
      <w:pPr>
        <w:ind w:firstLine="708"/>
        <w:jc w:val="both"/>
        <w:rPr>
          <w:rFonts w:ascii="Times New Roman" w:hAnsi="Times New Roman" w:cs="Times New Roman"/>
          <w:sz w:val="28"/>
          <w:szCs w:val="28"/>
        </w:rPr>
      </w:pPr>
      <w:r w:rsidRPr="00601B7E">
        <w:rPr>
          <w:rFonts w:ascii="Times New Roman" w:hAnsi="Times New Roman" w:cs="Times New Roman"/>
          <w:sz w:val="28"/>
          <w:szCs w:val="28"/>
        </w:rPr>
        <w:t xml:space="preserve"> Однак, оскільки туристи та екскурсанти, також є споживачами, їх персональне обслуговування, що не є безпосередньо туристичним чи екскурсійним обслуговуванням (під час вибору, придбання туристичної чи екскурсійної послуги, при реагуванні на скарги чи пропозиції, оформленні розрахункових чи інших документів тощо) може здійснюватися іншою, крім державної, мовою, але лише на прохання клієнта та за згодою надавача послуг.</w:t>
      </w:r>
    </w:p>
    <w:p w:rsidR="00601B7E" w:rsidRPr="00601B7E" w:rsidRDefault="00FF73A3" w:rsidP="00601B7E">
      <w:pPr>
        <w:ind w:firstLine="708"/>
        <w:jc w:val="both"/>
        <w:rPr>
          <w:rFonts w:ascii="Times New Roman" w:hAnsi="Times New Roman" w:cs="Times New Roman"/>
          <w:sz w:val="28"/>
          <w:szCs w:val="28"/>
        </w:rPr>
      </w:pPr>
      <w:r w:rsidRPr="00601B7E">
        <w:rPr>
          <w:rFonts w:ascii="Times New Roman" w:hAnsi="Times New Roman" w:cs="Times New Roman"/>
          <w:sz w:val="28"/>
          <w:szCs w:val="28"/>
        </w:rPr>
        <w:lastRenderedPageBreak/>
        <w:t xml:space="preserve"> 2. Відповідно до частини шостої та сьомої статті 27 Закону </w:t>
      </w:r>
      <w:proofErr w:type="spellStart"/>
      <w:r w:rsidRPr="00601B7E">
        <w:rPr>
          <w:rFonts w:ascii="Times New Roman" w:hAnsi="Times New Roman" w:cs="Times New Roman"/>
          <w:b/>
          <w:sz w:val="28"/>
          <w:szCs w:val="28"/>
        </w:rPr>
        <w:t>інтернет</w:t>
      </w:r>
      <w:r w:rsidR="00601B7E" w:rsidRPr="00601B7E">
        <w:rPr>
          <w:rFonts w:ascii="Times New Roman" w:hAnsi="Times New Roman" w:cs="Times New Roman"/>
          <w:b/>
          <w:sz w:val="28"/>
          <w:szCs w:val="28"/>
        </w:rPr>
        <w:t>-</w:t>
      </w:r>
      <w:r w:rsidRPr="00601B7E">
        <w:rPr>
          <w:rFonts w:ascii="Times New Roman" w:hAnsi="Times New Roman" w:cs="Times New Roman"/>
          <w:b/>
          <w:sz w:val="28"/>
          <w:szCs w:val="28"/>
        </w:rPr>
        <w:t>представництва</w:t>
      </w:r>
      <w:proofErr w:type="spellEnd"/>
      <w:r w:rsidRPr="00601B7E">
        <w:rPr>
          <w:rFonts w:ascii="Times New Roman" w:hAnsi="Times New Roman" w:cs="Times New Roman"/>
          <w:sz w:val="28"/>
          <w:szCs w:val="28"/>
        </w:rPr>
        <w:t xml:space="preserve">, зокрема </w:t>
      </w:r>
      <w:proofErr w:type="spellStart"/>
      <w:r w:rsidRPr="00601B7E">
        <w:rPr>
          <w:rFonts w:ascii="Times New Roman" w:hAnsi="Times New Roman" w:cs="Times New Roman"/>
          <w:sz w:val="28"/>
          <w:szCs w:val="28"/>
        </w:rPr>
        <w:t>вебсайти</w:t>
      </w:r>
      <w:proofErr w:type="spellEnd"/>
      <w:r w:rsidRPr="00601B7E">
        <w:rPr>
          <w:rFonts w:ascii="Times New Roman" w:hAnsi="Times New Roman" w:cs="Times New Roman"/>
          <w:sz w:val="28"/>
          <w:szCs w:val="28"/>
        </w:rPr>
        <w:t xml:space="preserve">, </w:t>
      </w:r>
      <w:proofErr w:type="spellStart"/>
      <w:r w:rsidRPr="00601B7E">
        <w:rPr>
          <w:rFonts w:ascii="Times New Roman" w:hAnsi="Times New Roman" w:cs="Times New Roman"/>
          <w:sz w:val="28"/>
          <w:szCs w:val="28"/>
        </w:rPr>
        <w:t>вебсторінки</w:t>
      </w:r>
      <w:proofErr w:type="spellEnd"/>
      <w:r w:rsidRPr="00601B7E">
        <w:rPr>
          <w:rFonts w:ascii="Times New Roman" w:hAnsi="Times New Roman" w:cs="Times New Roman"/>
          <w:sz w:val="28"/>
          <w:szCs w:val="28"/>
        </w:rPr>
        <w:t xml:space="preserve"> в соціальних мережах, </w:t>
      </w:r>
      <w:proofErr w:type="spellStart"/>
      <w:r w:rsidRPr="00601B7E">
        <w:rPr>
          <w:rFonts w:ascii="Times New Roman" w:hAnsi="Times New Roman" w:cs="Times New Roman"/>
          <w:sz w:val="28"/>
          <w:szCs w:val="28"/>
        </w:rPr>
        <w:t>акаунти</w:t>
      </w:r>
      <w:proofErr w:type="spellEnd"/>
      <w:r w:rsidRPr="00601B7E">
        <w:rPr>
          <w:rFonts w:ascii="Times New Roman" w:hAnsi="Times New Roman" w:cs="Times New Roman"/>
          <w:sz w:val="28"/>
          <w:szCs w:val="28"/>
        </w:rPr>
        <w:t xml:space="preserve"> в </w:t>
      </w:r>
      <w:proofErr w:type="spellStart"/>
      <w:r w:rsidRPr="00601B7E">
        <w:rPr>
          <w:rFonts w:ascii="Times New Roman" w:hAnsi="Times New Roman" w:cs="Times New Roman"/>
          <w:sz w:val="28"/>
          <w:szCs w:val="28"/>
        </w:rPr>
        <w:t>меседжерах</w:t>
      </w:r>
      <w:proofErr w:type="spellEnd"/>
      <w:r w:rsidRPr="00601B7E">
        <w:rPr>
          <w:rFonts w:ascii="Times New Roman" w:hAnsi="Times New Roman" w:cs="Times New Roman"/>
          <w:sz w:val="28"/>
          <w:szCs w:val="28"/>
        </w:rPr>
        <w:t xml:space="preserve">, мобільні </w:t>
      </w:r>
      <w:proofErr w:type="spellStart"/>
      <w:r w:rsidRPr="00601B7E">
        <w:rPr>
          <w:rFonts w:ascii="Times New Roman" w:hAnsi="Times New Roman" w:cs="Times New Roman"/>
          <w:sz w:val="28"/>
          <w:szCs w:val="28"/>
        </w:rPr>
        <w:t>застосунки</w:t>
      </w:r>
      <w:proofErr w:type="spellEnd"/>
      <w:r w:rsidRPr="00601B7E">
        <w:rPr>
          <w:rFonts w:ascii="Times New Roman" w:hAnsi="Times New Roman" w:cs="Times New Roman"/>
          <w:sz w:val="28"/>
          <w:szCs w:val="28"/>
        </w:rPr>
        <w:t xml:space="preserve"> тощо, суб’єктів, що надають туристичні чи екскурсійні послуги, виконуються державною мовою. Поряд з версією </w:t>
      </w:r>
      <w:proofErr w:type="spellStart"/>
      <w:r w:rsidRPr="00601B7E">
        <w:rPr>
          <w:rFonts w:ascii="Times New Roman" w:hAnsi="Times New Roman" w:cs="Times New Roman"/>
          <w:sz w:val="28"/>
          <w:szCs w:val="28"/>
        </w:rPr>
        <w:t>інтернетпредставництв</w:t>
      </w:r>
      <w:proofErr w:type="spellEnd"/>
      <w:r w:rsidRPr="00601B7E">
        <w:rPr>
          <w:rFonts w:ascii="Times New Roman" w:hAnsi="Times New Roman" w:cs="Times New Roman"/>
          <w:sz w:val="28"/>
          <w:szCs w:val="28"/>
        </w:rPr>
        <w:t xml:space="preserve">, виконаних державною мовою, можуть існувати версії іншими мовами. Версія </w:t>
      </w:r>
      <w:proofErr w:type="spellStart"/>
      <w:r w:rsidRPr="00601B7E">
        <w:rPr>
          <w:rFonts w:ascii="Times New Roman" w:hAnsi="Times New Roman" w:cs="Times New Roman"/>
          <w:sz w:val="28"/>
          <w:szCs w:val="28"/>
        </w:rPr>
        <w:t>інтернет-представництва</w:t>
      </w:r>
      <w:proofErr w:type="spellEnd"/>
      <w:r w:rsidRPr="00601B7E">
        <w:rPr>
          <w:rFonts w:ascii="Times New Roman" w:hAnsi="Times New Roman" w:cs="Times New Roman"/>
          <w:sz w:val="28"/>
          <w:szCs w:val="28"/>
        </w:rPr>
        <w:t xml:space="preserve"> державною мовою повинна мати не менше за обсягом та змістом інформації, ніж іншомовні версії, та завантажуватись за замовчуванням для користувачів в Україні. </w:t>
      </w:r>
    </w:p>
    <w:p w:rsidR="00601B7E" w:rsidRPr="00601B7E" w:rsidRDefault="00FF73A3" w:rsidP="00601B7E">
      <w:pPr>
        <w:ind w:firstLine="708"/>
        <w:jc w:val="both"/>
        <w:rPr>
          <w:rFonts w:ascii="Times New Roman" w:hAnsi="Times New Roman" w:cs="Times New Roman"/>
          <w:sz w:val="28"/>
          <w:szCs w:val="28"/>
        </w:rPr>
      </w:pPr>
      <w:r w:rsidRPr="00601B7E">
        <w:rPr>
          <w:rFonts w:ascii="Times New Roman" w:hAnsi="Times New Roman" w:cs="Times New Roman"/>
          <w:sz w:val="28"/>
          <w:szCs w:val="28"/>
        </w:rPr>
        <w:t xml:space="preserve">3. Відповідно до статті 28 Закону </w:t>
      </w:r>
      <w:r w:rsidRPr="00601B7E">
        <w:rPr>
          <w:rFonts w:ascii="Times New Roman" w:hAnsi="Times New Roman" w:cs="Times New Roman"/>
          <w:b/>
          <w:sz w:val="28"/>
          <w:szCs w:val="28"/>
        </w:rPr>
        <w:t>інформація для загального ознайомлення</w:t>
      </w:r>
      <w:r w:rsidRPr="00601B7E">
        <w:rPr>
          <w:rFonts w:ascii="Times New Roman" w:hAnsi="Times New Roman" w:cs="Times New Roman"/>
          <w:sz w:val="28"/>
          <w:szCs w:val="28"/>
        </w:rPr>
        <w:t xml:space="preserve"> (оголошення, зокрема ті, які містять публічну пропозицію укласти договір, покажчики, вказівники, вивіски, повідомлення, написи та інша публічно розміщена текстова, візуальна і звукова інформація, що використовується або може використовуватися для інформування необмеженого кола осіб про товари, роботи, послуги, суб’єктів господарювання, зокрема й суб’єктів, що надають туристичні чи екскурсійні послуги), подається державною мовою, якщо інше не встановлено Законом. Інформація для загального ознайомлення може дублюватися іншими мовами відповідно до закону. </w:t>
      </w:r>
    </w:p>
    <w:p w:rsidR="00601B7E" w:rsidRPr="00601B7E" w:rsidRDefault="00FF73A3" w:rsidP="00601B7E">
      <w:pPr>
        <w:ind w:firstLine="708"/>
        <w:jc w:val="both"/>
        <w:rPr>
          <w:rFonts w:ascii="Times New Roman" w:hAnsi="Times New Roman" w:cs="Times New Roman"/>
          <w:sz w:val="28"/>
          <w:szCs w:val="28"/>
        </w:rPr>
      </w:pPr>
      <w:r w:rsidRPr="00601B7E">
        <w:rPr>
          <w:rFonts w:ascii="Times New Roman" w:hAnsi="Times New Roman" w:cs="Times New Roman"/>
          <w:sz w:val="28"/>
          <w:szCs w:val="28"/>
        </w:rPr>
        <w:t xml:space="preserve">4. Згідно із статтею 32 Закону та статтею 6 Закону України «Про рекламу» </w:t>
      </w:r>
      <w:r w:rsidRPr="00601B7E">
        <w:rPr>
          <w:rFonts w:ascii="Times New Roman" w:hAnsi="Times New Roman" w:cs="Times New Roman"/>
          <w:b/>
          <w:sz w:val="28"/>
          <w:szCs w:val="28"/>
        </w:rPr>
        <w:t>мовою реклами в України є державна мова</w:t>
      </w:r>
      <w:r w:rsidRPr="00601B7E">
        <w:rPr>
          <w:rFonts w:ascii="Times New Roman" w:hAnsi="Times New Roman" w:cs="Times New Roman"/>
          <w:sz w:val="28"/>
          <w:szCs w:val="28"/>
        </w:rPr>
        <w:t xml:space="preserve">. Пунктом 15 частини першої Закону України «Про рекламу» встановлено, що реклама – це інформація про особу, ідею та/або товар, розповсюджена за грошову чи іншу винагороду або з метою самореклами в будь-якій формі та в будь-який спосіб і призначена, щоб сформувати або підтримати у прямий (пряма реклама, </w:t>
      </w:r>
      <w:proofErr w:type="spellStart"/>
      <w:r w:rsidRPr="00601B7E">
        <w:rPr>
          <w:rFonts w:ascii="Times New Roman" w:hAnsi="Times New Roman" w:cs="Times New Roman"/>
          <w:sz w:val="28"/>
          <w:szCs w:val="28"/>
        </w:rPr>
        <w:t>телепродаж</w:t>
      </w:r>
      <w:proofErr w:type="spellEnd"/>
      <w:r w:rsidRPr="00601B7E">
        <w:rPr>
          <w:rFonts w:ascii="Times New Roman" w:hAnsi="Times New Roman" w:cs="Times New Roman"/>
          <w:sz w:val="28"/>
          <w:szCs w:val="28"/>
        </w:rPr>
        <w:t>) або непрямий (спонсорство, розміщення товару (</w:t>
      </w:r>
      <w:proofErr w:type="spellStart"/>
      <w:r w:rsidRPr="00601B7E">
        <w:rPr>
          <w:rFonts w:ascii="Times New Roman" w:hAnsi="Times New Roman" w:cs="Times New Roman"/>
          <w:sz w:val="28"/>
          <w:szCs w:val="28"/>
        </w:rPr>
        <w:t>продакт-плейсмент</w:t>
      </w:r>
      <w:proofErr w:type="spellEnd"/>
      <w:r w:rsidRPr="00601B7E">
        <w:rPr>
          <w:rFonts w:ascii="Times New Roman" w:hAnsi="Times New Roman" w:cs="Times New Roman"/>
          <w:sz w:val="28"/>
          <w:szCs w:val="28"/>
        </w:rPr>
        <w:t xml:space="preserve">) спосіб обізнаність споживачів реклами та їхній інтерес щодо таких особи, ідеї та/або товару. </w:t>
      </w:r>
    </w:p>
    <w:p w:rsidR="00601B7E" w:rsidRPr="00601B7E" w:rsidRDefault="00FF73A3" w:rsidP="00601B7E">
      <w:pPr>
        <w:ind w:firstLine="708"/>
        <w:jc w:val="both"/>
        <w:rPr>
          <w:rFonts w:ascii="Times New Roman" w:hAnsi="Times New Roman" w:cs="Times New Roman"/>
          <w:sz w:val="28"/>
          <w:szCs w:val="28"/>
        </w:rPr>
      </w:pPr>
      <w:r w:rsidRPr="00601B7E">
        <w:rPr>
          <w:rFonts w:ascii="Times New Roman" w:hAnsi="Times New Roman" w:cs="Times New Roman"/>
          <w:sz w:val="28"/>
          <w:szCs w:val="28"/>
        </w:rPr>
        <w:t xml:space="preserve">5. Відповідно до статті 41 Закону </w:t>
      </w:r>
      <w:r w:rsidRPr="00601B7E">
        <w:rPr>
          <w:rFonts w:ascii="Times New Roman" w:hAnsi="Times New Roman" w:cs="Times New Roman"/>
          <w:b/>
          <w:sz w:val="28"/>
          <w:szCs w:val="28"/>
        </w:rPr>
        <w:t>географічні назви</w:t>
      </w:r>
      <w:r w:rsidRPr="00601B7E">
        <w:rPr>
          <w:rFonts w:ascii="Times New Roman" w:hAnsi="Times New Roman" w:cs="Times New Roman"/>
          <w:sz w:val="28"/>
          <w:szCs w:val="28"/>
        </w:rPr>
        <w:t xml:space="preserve">, а також назви скверів, бульварів, вулиць, провулків, узвозів, проїздів, проспектів, площ, майданів, набережних, мостів та інших об’єктів топоніміки населених пунктів виконуються державною мовою. Назви об’єктів топоніміки не перекладаються іншими мовами, а передаються в офіційних документах, медіа, картографічних, довідкових, енциклопедичних, навчальних та інших виданнях за допомогою літер відповідного алфавіту згідно із звучанням державною мовою. </w:t>
      </w:r>
    </w:p>
    <w:p w:rsidR="00601B7E" w:rsidRPr="00601B7E" w:rsidRDefault="00FF73A3" w:rsidP="00601B7E">
      <w:pPr>
        <w:ind w:firstLine="708"/>
        <w:jc w:val="both"/>
        <w:rPr>
          <w:rFonts w:ascii="Times New Roman" w:hAnsi="Times New Roman" w:cs="Times New Roman"/>
          <w:sz w:val="28"/>
          <w:szCs w:val="28"/>
        </w:rPr>
      </w:pPr>
      <w:r w:rsidRPr="00601B7E">
        <w:rPr>
          <w:rFonts w:ascii="Times New Roman" w:hAnsi="Times New Roman" w:cs="Times New Roman"/>
          <w:sz w:val="28"/>
          <w:szCs w:val="28"/>
        </w:rPr>
        <w:lastRenderedPageBreak/>
        <w:t xml:space="preserve">6. Водночас, варто зауважити, що відповідно до статті 42 Закону </w:t>
      </w:r>
      <w:r w:rsidRPr="00601B7E">
        <w:rPr>
          <w:rFonts w:ascii="Times New Roman" w:hAnsi="Times New Roman" w:cs="Times New Roman"/>
          <w:b/>
          <w:sz w:val="28"/>
          <w:szCs w:val="28"/>
        </w:rPr>
        <w:t>торговельні марки</w:t>
      </w:r>
      <w:r w:rsidRPr="00601B7E">
        <w:rPr>
          <w:rFonts w:ascii="Times New Roman" w:hAnsi="Times New Roman" w:cs="Times New Roman"/>
          <w:sz w:val="28"/>
          <w:szCs w:val="28"/>
        </w:rPr>
        <w:t xml:space="preserve"> (знаки для товарів і послуг) використовуються (зокрема, наприклад, в рекламі, інформації для загального ознайомлення, інформації про товари та послуги тощо) тому вигляді, в якому їм надана правова охорона. </w:t>
      </w:r>
    </w:p>
    <w:p w:rsidR="00601B7E" w:rsidRPr="00601B7E" w:rsidRDefault="00FF73A3" w:rsidP="00601B7E">
      <w:pPr>
        <w:ind w:firstLine="708"/>
        <w:jc w:val="both"/>
        <w:rPr>
          <w:rFonts w:ascii="Times New Roman" w:hAnsi="Times New Roman" w:cs="Times New Roman"/>
          <w:sz w:val="28"/>
          <w:szCs w:val="28"/>
        </w:rPr>
      </w:pPr>
      <w:r w:rsidRPr="00601B7E">
        <w:rPr>
          <w:rFonts w:ascii="Times New Roman" w:hAnsi="Times New Roman" w:cs="Times New Roman"/>
          <w:sz w:val="28"/>
          <w:szCs w:val="28"/>
        </w:rPr>
        <w:t xml:space="preserve">7. Статтею 49 Закону визначено, </w:t>
      </w:r>
      <w:r w:rsidRPr="00601B7E">
        <w:rPr>
          <w:rFonts w:ascii="Times New Roman" w:hAnsi="Times New Roman" w:cs="Times New Roman"/>
          <w:b/>
          <w:sz w:val="28"/>
          <w:szCs w:val="28"/>
        </w:rPr>
        <w:t>що завданнями Уповноваженого із захисту державної мови</w:t>
      </w:r>
      <w:r w:rsidRPr="00601B7E">
        <w:rPr>
          <w:rFonts w:ascii="Times New Roman" w:hAnsi="Times New Roman" w:cs="Times New Roman"/>
          <w:sz w:val="28"/>
          <w:szCs w:val="28"/>
        </w:rPr>
        <w:t xml:space="preserve"> (далі – Уповноважений) є: 1)захист української мови як державної; 2) захист права громадян України на отримання державною мовою інформації та послуг у сферах суспільного життя, визначених цим Законом, на всій території України і усунення перешкод та обмежень у користуванні державною мовою. </w:t>
      </w:r>
    </w:p>
    <w:p w:rsidR="00601B7E" w:rsidRPr="00601B7E" w:rsidRDefault="00FF73A3" w:rsidP="00601B7E">
      <w:pPr>
        <w:ind w:firstLine="708"/>
        <w:jc w:val="both"/>
        <w:rPr>
          <w:rFonts w:ascii="Times New Roman" w:hAnsi="Times New Roman" w:cs="Times New Roman"/>
          <w:sz w:val="28"/>
          <w:szCs w:val="28"/>
        </w:rPr>
      </w:pPr>
      <w:r w:rsidRPr="00601B7E">
        <w:rPr>
          <w:rFonts w:ascii="Times New Roman" w:hAnsi="Times New Roman" w:cs="Times New Roman"/>
          <w:sz w:val="28"/>
          <w:szCs w:val="28"/>
        </w:rPr>
        <w:t xml:space="preserve">З метою реалізації покладених на нього завдань Уповноважений, серед іншого: розглядає скарги фізичних і юридичних осіб на дії та бездіяльність органів державної влади, органів місцевого самоврядування, підприємств, установ і організацій всіх форм власності, інших юридичних і фізичних осіб щодо дотримання вимог законодавства про державну мову; складає протоколи та </w:t>
      </w:r>
      <w:r w:rsidRPr="00601B7E">
        <w:rPr>
          <w:rFonts w:ascii="Times New Roman" w:hAnsi="Times New Roman" w:cs="Times New Roman"/>
          <w:b/>
          <w:sz w:val="28"/>
          <w:szCs w:val="28"/>
        </w:rPr>
        <w:t>застосовує стягнення</w:t>
      </w:r>
      <w:r w:rsidRPr="00601B7E">
        <w:rPr>
          <w:rFonts w:ascii="Times New Roman" w:hAnsi="Times New Roman" w:cs="Times New Roman"/>
          <w:sz w:val="28"/>
          <w:szCs w:val="28"/>
        </w:rPr>
        <w:t xml:space="preserve"> у випадках, встановлених законом. </w:t>
      </w:r>
    </w:p>
    <w:p w:rsidR="00601B7E" w:rsidRPr="00601B7E" w:rsidRDefault="00FF73A3" w:rsidP="00601B7E">
      <w:pPr>
        <w:ind w:firstLine="708"/>
        <w:jc w:val="both"/>
        <w:rPr>
          <w:rFonts w:ascii="Times New Roman" w:hAnsi="Times New Roman" w:cs="Times New Roman"/>
          <w:sz w:val="28"/>
          <w:szCs w:val="28"/>
        </w:rPr>
      </w:pPr>
      <w:r w:rsidRPr="00601B7E">
        <w:rPr>
          <w:rFonts w:ascii="Times New Roman" w:hAnsi="Times New Roman" w:cs="Times New Roman"/>
          <w:sz w:val="28"/>
          <w:szCs w:val="28"/>
        </w:rPr>
        <w:t>Згідно зі статтею 57 Закону за повторне протягом року порушення вимог, встановлених статтею 30 цього Закону, Уповноважений накладає на суб’єктів господарювання, що провадять господарську діяльність на території України, штраф у розмірі від трьохсот до чотирьохсот неоподатковуваних мінімумів доходів громадян.</w:t>
      </w:r>
    </w:p>
    <w:p w:rsidR="00601B7E" w:rsidRPr="00601B7E" w:rsidRDefault="00FF73A3" w:rsidP="00601B7E">
      <w:pPr>
        <w:ind w:firstLine="708"/>
        <w:jc w:val="both"/>
        <w:rPr>
          <w:rFonts w:ascii="Times New Roman" w:hAnsi="Times New Roman" w:cs="Times New Roman"/>
          <w:sz w:val="28"/>
          <w:szCs w:val="28"/>
        </w:rPr>
      </w:pPr>
      <w:r w:rsidRPr="00601B7E">
        <w:rPr>
          <w:rFonts w:ascii="Times New Roman" w:hAnsi="Times New Roman" w:cs="Times New Roman"/>
          <w:sz w:val="28"/>
          <w:szCs w:val="28"/>
        </w:rPr>
        <w:t>На підставі статті 244-24 та відповідно до статті 188-52 Кодексу України про адміністративні правопорушення (</w:t>
      </w:r>
      <w:proofErr w:type="spellStart"/>
      <w:r w:rsidRPr="00601B7E">
        <w:rPr>
          <w:rFonts w:ascii="Times New Roman" w:hAnsi="Times New Roman" w:cs="Times New Roman"/>
          <w:sz w:val="28"/>
          <w:szCs w:val="28"/>
        </w:rPr>
        <w:t>КупАП</w:t>
      </w:r>
      <w:proofErr w:type="spellEnd"/>
      <w:r w:rsidRPr="00601B7E">
        <w:rPr>
          <w:rFonts w:ascii="Times New Roman" w:hAnsi="Times New Roman" w:cs="Times New Roman"/>
          <w:sz w:val="28"/>
          <w:szCs w:val="28"/>
        </w:rPr>
        <w:t xml:space="preserve">) за порушення вимог Закону України "Про забезпечення функціонування української мови як державної" щодо застосування державної мови Уповноважений застосовує адміністративне стягнення у вигляді штрафу від двохсот до п’ятисот неоподатковуваних мінімумів доходів громадян (3400 – 8500 грн.) або попередження, якщо порушення вчинене вперше. За повторне протягом року вчинення порушення, за яке особу вже було піддано адміністративному стягненню Уповноважений накладає штраф від п’ятисот до семисот неоподатковуваних мінімумів доходів громадян (8500 – 11900 грн.). </w:t>
      </w:r>
    </w:p>
    <w:p w:rsidR="00424D0A" w:rsidRPr="00601B7E" w:rsidRDefault="00FF73A3" w:rsidP="00601B7E">
      <w:pPr>
        <w:ind w:firstLine="708"/>
        <w:jc w:val="both"/>
        <w:rPr>
          <w:rFonts w:ascii="Times New Roman" w:hAnsi="Times New Roman" w:cs="Times New Roman"/>
          <w:sz w:val="28"/>
          <w:szCs w:val="28"/>
        </w:rPr>
      </w:pPr>
      <w:r w:rsidRPr="00601B7E">
        <w:rPr>
          <w:rFonts w:ascii="Times New Roman" w:hAnsi="Times New Roman" w:cs="Times New Roman"/>
          <w:sz w:val="28"/>
          <w:szCs w:val="28"/>
        </w:rPr>
        <w:t>8. Більше про вимоги законодавства про державну мову та про діяльність Уповноваженого із захисту державної мови можна дізнатися на офіційному сайті Уповноваженого: https://mova-ombudsman.gov.ua</w:t>
      </w:r>
    </w:p>
    <w:sectPr w:rsidR="00424D0A" w:rsidRPr="00601B7E" w:rsidSect="00A467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BE1A9E"/>
    <w:multiLevelType w:val="hybridMultilevel"/>
    <w:tmpl w:val="37D8E0E0"/>
    <w:lvl w:ilvl="0" w:tplc="D1CC31A6">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F73A3"/>
    <w:rsid w:val="00424D0A"/>
    <w:rsid w:val="00601B7E"/>
    <w:rsid w:val="00A4674D"/>
    <w:rsid w:val="00C53330"/>
    <w:rsid w:val="00FF73A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74D"/>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1B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1B7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4410</Words>
  <Characters>2515</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regp2</cp:lastModifiedBy>
  <cp:revision>2</cp:revision>
  <dcterms:created xsi:type="dcterms:W3CDTF">2025-09-16T10:52:00Z</dcterms:created>
  <dcterms:modified xsi:type="dcterms:W3CDTF">2025-09-16T10:52:00Z</dcterms:modified>
</cp:coreProperties>
</file>