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36" w:rsidRPr="008365A3" w:rsidRDefault="00ED2136" w:rsidP="008365A3">
      <w:pPr>
        <w:pStyle w:val="a5"/>
        <w:ind w:firstLine="6379"/>
        <w:rPr>
          <w:rFonts w:ascii="Times New Roman" w:hAnsi="Times New Roman" w:cs="Times New Roman"/>
        </w:rPr>
      </w:pPr>
      <w:r w:rsidRPr="008365A3">
        <w:rPr>
          <w:rFonts w:ascii="Times New Roman" w:hAnsi="Times New Roman" w:cs="Times New Roman"/>
        </w:rPr>
        <w:t>ЗАТВЕРДЖЕНО</w:t>
      </w:r>
    </w:p>
    <w:p w:rsidR="00ED2136" w:rsidRPr="008365A3" w:rsidRDefault="00ED2136" w:rsidP="008365A3">
      <w:pPr>
        <w:pStyle w:val="a5"/>
        <w:ind w:firstLine="6379"/>
        <w:rPr>
          <w:rFonts w:ascii="Times New Roman" w:hAnsi="Times New Roman" w:cs="Times New Roman"/>
        </w:rPr>
      </w:pPr>
      <w:r w:rsidRPr="008365A3">
        <w:rPr>
          <w:rFonts w:ascii="Times New Roman" w:hAnsi="Times New Roman" w:cs="Times New Roman"/>
        </w:rPr>
        <w:t>Рішення виконкому</w:t>
      </w:r>
    </w:p>
    <w:p w:rsidR="00ED2136" w:rsidRPr="008365A3" w:rsidRDefault="00ED2136" w:rsidP="008365A3">
      <w:pPr>
        <w:pStyle w:val="a5"/>
        <w:ind w:firstLine="6379"/>
        <w:rPr>
          <w:rFonts w:ascii="Times New Roman" w:hAnsi="Times New Roman" w:cs="Times New Roman"/>
        </w:rPr>
      </w:pPr>
      <w:r w:rsidRPr="008365A3">
        <w:rPr>
          <w:rFonts w:ascii="Times New Roman" w:hAnsi="Times New Roman" w:cs="Times New Roman"/>
        </w:rPr>
        <w:t>від ______________ №____</w:t>
      </w:r>
    </w:p>
    <w:p w:rsidR="00ED2136" w:rsidRDefault="00ED2136" w:rsidP="00ED2136">
      <w:pPr>
        <w:pStyle w:val="a3"/>
        <w:spacing w:before="240" w:beforeAutospacing="0" w:after="0" w:afterAutospacing="0"/>
        <w:ind w:firstLine="180"/>
      </w:pPr>
      <w:r>
        <w:rPr>
          <w:color w:val="000000"/>
          <w:sz w:val="28"/>
          <w:szCs w:val="28"/>
        </w:rPr>
        <w:t> </w:t>
      </w:r>
    </w:p>
    <w:p w:rsidR="00ED2136" w:rsidRDefault="00ED2136" w:rsidP="00B675FD">
      <w:pPr>
        <w:pStyle w:val="a3"/>
        <w:spacing w:before="240" w:beforeAutospacing="0" w:after="0" w:afterAutospacing="0"/>
        <w:ind w:firstLine="180"/>
        <w:jc w:val="center"/>
      </w:pPr>
      <w:r>
        <w:rPr>
          <w:b/>
          <w:bCs/>
          <w:color w:val="000000"/>
          <w:sz w:val="28"/>
          <w:szCs w:val="28"/>
        </w:rPr>
        <w:t>Умови проведення конкурсів з перевезення пасажирів на автобусних маршрутах загального користування</w:t>
      </w:r>
    </w:p>
    <w:p w:rsidR="00ED2136" w:rsidRDefault="008365A3" w:rsidP="008365A3">
      <w:pPr>
        <w:pStyle w:val="a3"/>
        <w:spacing w:before="240" w:beforeAutospacing="0" w:after="0" w:afterAutospacing="0"/>
        <w:ind w:firstLine="567"/>
        <w:jc w:val="both"/>
      </w:pPr>
      <w:r>
        <w:rPr>
          <w:color w:val="000000"/>
          <w:sz w:val="28"/>
          <w:szCs w:val="28"/>
          <w:shd w:val="clear" w:color="auto" w:fill="FFFFFF"/>
        </w:rPr>
        <w:t>1.1</w:t>
      </w:r>
      <w:r w:rsidR="00ED2136">
        <w:rPr>
          <w:color w:val="000000"/>
          <w:sz w:val="28"/>
          <w:szCs w:val="28"/>
          <w:shd w:val="clear" w:color="auto" w:fill="FFFFFF"/>
        </w:rPr>
        <w:t xml:space="preserve"> Умови  конкурсу з перевезення пасажирів на </w:t>
      </w:r>
      <w:r w:rsidR="00ED2136">
        <w:rPr>
          <w:color w:val="000000"/>
          <w:sz w:val="28"/>
          <w:szCs w:val="28"/>
        </w:rPr>
        <w:t> </w:t>
      </w:r>
      <w:r w:rsidR="00ED2136">
        <w:rPr>
          <w:color w:val="000000"/>
          <w:sz w:val="28"/>
          <w:szCs w:val="28"/>
          <w:shd w:val="clear" w:color="auto" w:fill="FFFFFF"/>
        </w:rPr>
        <w:t>автобусних маршрутах загального користування</w:t>
      </w:r>
      <w:r w:rsidR="00ED2136">
        <w:rPr>
          <w:color w:val="000000"/>
          <w:sz w:val="28"/>
          <w:szCs w:val="28"/>
        </w:rPr>
        <w:t xml:space="preserve">, що проходять у межах м. Павлоград </w:t>
      </w:r>
      <w:r w:rsidR="00B675FD" w:rsidRPr="00B675FD">
        <w:rPr>
          <w:color w:val="000000"/>
          <w:sz w:val="28"/>
          <w:szCs w:val="28"/>
          <w:lang w:val="ru-RU"/>
        </w:rPr>
        <w:t xml:space="preserve">  </w:t>
      </w:r>
      <w:r w:rsidR="00ED2136">
        <w:rPr>
          <w:color w:val="000000"/>
          <w:sz w:val="28"/>
          <w:szCs w:val="28"/>
          <w:shd w:val="clear" w:color="auto" w:fill="FFFFFF"/>
        </w:rPr>
        <w:t xml:space="preserve">(далі - Умови), розроблено відповідно до статті 44 Закону України «Про автомобільний транспорт» </w:t>
      </w:r>
      <w:r w:rsidR="00ED2136">
        <w:rPr>
          <w:color w:val="000000"/>
          <w:sz w:val="28"/>
          <w:szCs w:val="28"/>
        </w:rPr>
        <w:t>(із змінами)</w:t>
      </w:r>
      <w:r w:rsidR="00ED2136">
        <w:rPr>
          <w:color w:val="000000"/>
          <w:sz w:val="28"/>
          <w:szCs w:val="28"/>
          <w:shd w:val="clear" w:color="auto" w:fill="FFFFFF"/>
        </w:rPr>
        <w:t xml:space="preserve">,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w:t>
      </w:r>
      <w:r w:rsidR="00ED2136">
        <w:rPr>
          <w:color w:val="000000"/>
          <w:sz w:val="28"/>
          <w:szCs w:val="28"/>
        </w:rPr>
        <w:t xml:space="preserve">(із змінами та доповненнями), </w:t>
      </w:r>
      <w:r w:rsidR="00ED2136">
        <w:rPr>
          <w:color w:val="000000"/>
          <w:sz w:val="28"/>
          <w:szCs w:val="28"/>
          <w:shd w:val="clear" w:color="auto" w:fill="FFFFFF"/>
        </w:rPr>
        <w:t>Правил надання послуг пасажирського автомобільного транспорту,</w:t>
      </w:r>
      <w:r w:rsidR="00ED2136">
        <w:rPr>
          <w:color w:val="000000"/>
          <w:sz w:val="28"/>
          <w:szCs w:val="28"/>
        </w:rPr>
        <w:t xml:space="preserve"> затвердженого постановою Кабінету Міністрів України від 18 лютого 1997 року №176 (із змінами та доповненнями),</w:t>
      </w:r>
      <w:r w:rsidR="00ED2136">
        <w:rPr>
          <w:color w:val="000000"/>
          <w:sz w:val="28"/>
          <w:szCs w:val="28"/>
          <w:shd w:val="clear" w:color="auto" w:fill="FFFFFF"/>
        </w:rPr>
        <w:t xml:space="preserve"> Порядку визначення класу комфортності автобусів, сфери їхнього використання за видами сполучень та режимами руху, затвердженого наказом  Міністерства транспорту та зв’язку  України від 12 квітня 2007 року  № 285 (із змінами)</w:t>
      </w:r>
      <w:r w:rsidR="00ED2136">
        <w:rPr>
          <w:color w:val="000000"/>
          <w:sz w:val="28"/>
          <w:szCs w:val="28"/>
        </w:rPr>
        <w:t>, Правил надання послуг пасажирського автомобільного транспорту, затверджених постановою Кабінету Міністрів України від 18.02.1997 №176, зі змінами та доповненнями</w:t>
      </w:r>
      <w:r w:rsidR="00ED2136">
        <w:rPr>
          <w:color w:val="191919"/>
          <w:sz w:val="28"/>
          <w:szCs w:val="28"/>
        </w:rPr>
        <w:t xml:space="preserve"> і визначають умови перевезень пасажирів, які повинні виконувати автомобільні перевізники, визначені переможцями на відповідному об’єкті конкурсу.</w:t>
      </w:r>
    </w:p>
    <w:p w:rsidR="00ED2136" w:rsidRDefault="00ED2136" w:rsidP="00B675FD">
      <w:pPr>
        <w:pStyle w:val="a3"/>
        <w:spacing w:before="0" w:beforeAutospacing="0" w:after="0" w:afterAutospacing="0"/>
        <w:ind w:firstLine="567"/>
        <w:jc w:val="both"/>
      </w:pPr>
      <w:r>
        <w:rPr>
          <w:color w:val="191919"/>
          <w:sz w:val="28"/>
          <w:szCs w:val="28"/>
        </w:rPr>
        <w:t>1.2</w:t>
      </w:r>
      <w:r w:rsidR="008365A3" w:rsidRPr="008365A3">
        <w:rPr>
          <w:color w:val="191919"/>
          <w:sz w:val="28"/>
          <w:szCs w:val="28"/>
          <w:lang w:val="ru-RU"/>
        </w:rPr>
        <w:t xml:space="preserve"> </w:t>
      </w:r>
      <w:r>
        <w:rPr>
          <w:color w:val="191919"/>
          <w:sz w:val="28"/>
          <w:szCs w:val="28"/>
        </w:rPr>
        <w:t xml:space="preserve">Конкурс </w:t>
      </w:r>
      <w:r>
        <w:rPr>
          <w:color w:val="000000"/>
          <w:sz w:val="28"/>
          <w:szCs w:val="28"/>
          <w:shd w:val="clear" w:color="auto" w:fill="FFFFFF"/>
        </w:rPr>
        <w:t>з перевезення пасажирів на автобусних маршрутах загального користування,</w:t>
      </w:r>
      <w:r>
        <w:rPr>
          <w:color w:val="000000"/>
          <w:sz w:val="28"/>
          <w:szCs w:val="28"/>
        </w:rPr>
        <w:t xml:space="preserve"> що проходить у межах м. Павлоград проводяться відповідно до вимог Закону України «Про автомобільний транспорт» та Порядку проведення конкурсу, інших нормативних актів у сфері транспортного обслуговування.</w:t>
      </w:r>
    </w:p>
    <w:p w:rsidR="00ED2136" w:rsidRDefault="00ED2136" w:rsidP="00B675FD">
      <w:pPr>
        <w:pStyle w:val="a3"/>
        <w:spacing w:before="0" w:beforeAutospacing="0" w:after="0" w:afterAutospacing="0"/>
        <w:ind w:firstLine="567"/>
        <w:jc w:val="both"/>
      </w:pPr>
      <w:r>
        <w:rPr>
          <w:color w:val="000000"/>
          <w:sz w:val="28"/>
          <w:szCs w:val="28"/>
        </w:rPr>
        <w:t xml:space="preserve">1.3  Організатором з проведення конкурсу з перевезення  </w:t>
      </w:r>
      <w:r>
        <w:rPr>
          <w:color w:val="000000"/>
          <w:sz w:val="28"/>
          <w:szCs w:val="28"/>
          <w:shd w:val="clear" w:color="auto" w:fill="FFFFFF"/>
        </w:rPr>
        <w:t xml:space="preserve">пасажирів на </w:t>
      </w:r>
      <w:r>
        <w:rPr>
          <w:color w:val="000000"/>
          <w:sz w:val="28"/>
          <w:szCs w:val="28"/>
        </w:rPr>
        <w:t> </w:t>
      </w:r>
      <w:r>
        <w:rPr>
          <w:color w:val="000000"/>
          <w:sz w:val="28"/>
          <w:szCs w:val="28"/>
          <w:shd w:val="clear" w:color="auto" w:fill="FFFFFF"/>
        </w:rPr>
        <w:t>автобусних маршрутах загального користування,</w:t>
      </w:r>
      <w:r>
        <w:rPr>
          <w:color w:val="000000"/>
          <w:sz w:val="28"/>
          <w:szCs w:val="28"/>
        </w:rPr>
        <w:t xml:space="preserve"> що проходить у межах м. Павлоград є виконавчий комітет </w:t>
      </w:r>
      <w:proofErr w:type="spellStart"/>
      <w:r>
        <w:rPr>
          <w:color w:val="000000"/>
          <w:sz w:val="28"/>
          <w:szCs w:val="28"/>
        </w:rPr>
        <w:t>Павлоградської</w:t>
      </w:r>
      <w:proofErr w:type="spellEnd"/>
      <w:r>
        <w:rPr>
          <w:color w:val="000000"/>
          <w:sz w:val="28"/>
          <w:szCs w:val="28"/>
        </w:rPr>
        <w:t xml:space="preserve"> міської ради.</w:t>
      </w:r>
    </w:p>
    <w:p w:rsidR="00ED2136" w:rsidRDefault="00ED2136" w:rsidP="00B675FD">
      <w:pPr>
        <w:pStyle w:val="a3"/>
        <w:spacing w:before="0" w:beforeAutospacing="0" w:after="0" w:afterAutospacing="0"/>
        <w:ind w:firstLine="567"/>
        <w:jc w:val="both"/>
      </w:pPr>
      <w:r>
        <w:rPr>
          <w:color w:val="000000"/>
          <w:sz w:val="28"/>
          <w:szCs w:val="28"/>
        </w:rPr>
        <w:t xml:space="preserve">1.4 </w:t>
      </w:r>
      <w:r>
        <w:rPr>
          <w:color w:val="191919"/>
          <w:sz w:val="28"/>
          <w:szCs w:val="28"/>
        </w:rPr>
        <w:t>Терміни в цих Умовах вживаються в значенні, наведеному в законодавстві у сфері автомобільного транспорту.</w:t>
      </w:r>
    </w:p>
    <w:p w:rsidR="00ED2136" w:rsidRDefault="00ED2136" w:rsidP="00B675FD">
      <w:pPr>
        <w:pStyle w:val="a3"/>
        <w:spacing w:before="0" w:beforeAutospacing="0" w:after="0" w:afterAutospacing="0"/>
        <w:ind w:firstLine="567"/>
        <w:jc w:val="both"/>
      </w:pPr>
      <w:r>
        <w:rPr>
          <w:color w:val="000000"/>
          <w:sz w:val="28"/>
          <w:szCs w:val="28"/>
        </w:rPr>
        <w:t xml:space="preserve">1.5 Ці Умови є обов’язковими для </w:t>
      </w:r>
      <w:r w:rsidR="00EF1290">
        <w:rPr>
          <w:color w:val="000000"/>
          <w:sz w:val="28"/>
          <w:szCs w:val="28"/>
        </w:rPr>
        <w:t>О</w:t>
      </w:r>
      <w:r>
        <w:rPr>
          <w:color w:val="000000"/>
          <w:sz w:val="28"/>
          <w:szCs w:val="28"/>
        </w:rPr>
        <w:t>рганізатора, членів конкурсного комітету з визначення автомобільних перевізників для обслуговування на маршрутах загального користування, що проходять у межах м. Павлоград та перевізників-претендентів.</w:t>
      </w:r>
    </w:p>
    <w:p w:rsidR="00ED2136" w:rsidRDefault="00ED2136" w:rsidP="00B675FD">
      <w:pPr>
        <w:pStyle w:val="a3"/>
        <w:spacing w:before="0" w:beforeAutospacing="0" w:after="0" w:afterAutospacing="0"/>
        <w:ind w:firstLine="567"/>
        <w:jc w:val="both"/>
      </w:pPr>
      <w:r>
        <w:rPr>
          <w:color w:val="000000"/>
          <w:sz w:val="28"/>
          <w:szCs w:val="28"/>
        </w:rPr>
        <w:t>1.6 Метою проведення конкурсу є розвиток конкуренції, обмеження монополізму на ринку пасажирських транспортних послуг та вибір на конкурсних засадах Перевізників, які спроможні забезпечувати належну якість</w:t>
      </w:r>
    </w:p>
    <w:p w:rsidR="00ED2136" w:rsidRDefault="00ED2136" w:rsidP="00B675FD">
      <w:pPr>
        <w:pStyle w:val="a3"/>
        <w:spacing w:before="0" w:beforeAutospacing="0" w:after="0" w:afterAutospacing="0"/>
        <w:jc w:val="both"/>
      </w:pPr>
      <w:r>
        <w:rPr>
          <w:color w:val="000000"/>
          <w:sz w:val="28"/>
          <w:szCs w:val="28"/>
        </w:rPr>
        <w:t>обслуговування перевезень пасажирів на автобусних маршрутах загального користування.</w:t>
      </w:r>
    </w:p>
    <w:p w:rsidR="00ED2136" w:rsidRDefault="00ED2136" w:rsidP="00ED2136">
      <w:pPr>
        <w:pStyle w:val="a3"/>
        <w:spacing w:before="240" w:beforeAutospacing="0" w:after="0" w:afterAutospacing="0"/>
        <w:ind w:firstLine="420"/>
        <w:jc w:val="center"/>
      </w:pPr>
      <w:r>
        <w:rPr>
          <w:b/>
          <w:bCs/>
          <w:color w:val="000000"/>
          <w:sz w:val="28"/>
          <w:szCs w:val="28"/>
        </w:rPr>
        <w:t>II. Об’єкт конкурсу</w:t>
      </w:r>
    </w:p>
    <w:p w:rsidR="00ED2136" w:rsidRDefault="00ED2136" w:rsidP="008365A3">
      <w:pPr>
        <w:pStyle w:val="a3"/>
        <w:spacing w:before="240" w:beforeAutospacing="0" w:after="0" w:afterAutospacing="0"/>
        <w:ind w:firstLine="567"/>
        <w:jc w:val="both"/>
      </w:pPr>
      <w:r>
        <w:rPr>
          <w:color w:val="000000"/>
          <w:sz w:val="28"/>
          <w:szCs w:val="28"/>
        </w:rPr>
        <w:t>2.1 Об’єктами конкурсу є:</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559"/>
        <w:gridCol w:w="3119"/>
        <w:gridCol w:w="1275"/>
        <w:gridCol w:w="1134"/>
        <w:gridCol w:w="1418"/>
      </w:tblGrid>
      <w:tr w:rsidR="00553A90" w:rsidRPr="00553A90" w:rsidTr="00B675FD">
        <w:trPr>
          <w:trHeight w:val="862"/>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b/>
                <w:sz w:val="26"/>
                <w:szCs w:val="26"/>
              </w:rPr>
            </w:pPr>
            <w:r w:rsidRPr="00553A90">
              <w:rPr>
                <w:rFonts w:ascii="Times New Roman" w:hAnsi="Times New Roman" w:cs="Times New Roman"/>
                <w:b/>
                <w:sz w:val="26"/>
                <w:szCs w:val="26"/>
              </w:rPr>
              <w:lastRenderedPageBreak/>
              <w:t>Об’єкт конкурсу</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b/>
                <w:sz w:val="26"/>
                <w:szCs w:val="26"/>
              </w:rPr>
            </w:pPr>
            <w:r w:rsidRPr="00553A90">
              <w:rPr>
                <w:rFonts w:ascii="Times New Roman" w:hAnsi="Times New Roman" w:cs="Times New Roman"/>
                <w:b/>
                <w:sz w:val="26"/>
                <w:szCs w:val="26"/>
              </w:rPr>
              <w:t>Маршрут №</w:t>
            </w:r>
          </w:p>
        </w:tc>
        <w:tc>
          <w:tcPr>
            <w:tcW w:w="3119" w:type="dxa"/>
            <w:vAlign w:val="center"/>
          </w:tcPr>
          <w:p w:rsidR="00553A90" w:rsidRPr="00553A90" w:rsidRDefault="00553A90" w:rsidP="00553A90">
            <w:pPr>
              <w:autoSpaceDE w:val="0"/>
              <w:spacing w:before="5"/>
              <w:jc w:val="center"/>
              <w:rPr>
                <w:rFonts w:ascii="Times New Roman" w:hAnsi="Times New Roman" w:cs="Times New Roman"/>
                <w:b/>
                <w:sz w:val="26"/>
                <w:szCs w:val="26"/>
              </w:rPr>
            </w:pPr>
            <w:r w:rsidRPr="00553A90">
              <w:rPr>
                <w:rFonts w:ascii="Times New Roman" w:hAnsi="Times New Roman" w:cs="Times New Roman"/>
                <w:b/>
                <w:sz w:val="26"/>
                <w:szCs w:val="26"/>
              </w:rPr>
              <w:t xml:space="preserve">Назва маршруту </w:t>
            </w:r>
          </w:p>
        </w:tc>
        <w:tc>
          <w:tcPr>
            <w:tcW w:w="1275"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b/>
                <w:sz w:val="26"/>
                <w:szCs w:val="26"/>
              </w:rPr>
            </w:pPr>
            <w:proofErr w:type="spellStart"/>
            <w:r w:rsidRPr="00553A90">
              <w:rPr>
                <w:rFonts w:ascii="Times New Roman" w:hAnsi="Times New Roman" w:cs="Times New Roman"/>
                <w:b/>
                <w:sz w:val="26"/>
                <w:szCs w:val="26"/>
              </w:rPr>
              <w:t>Кільк</w:t>
            </w:r>
            <w:proofErr w:type="spellEnd"/>
            <w:r w:rsidRPr="00553A90">
              <w:rPr>
                <w:rFonts w:ascii="Times New Roman" w:hAnsi="Times New Roman" w:cs="Times New Roman"/>
                <w:b/>
                <w:sz w:val="26"/>
                <w:szCs w:val="26"/>
              </w:rPr>
              <w:t>. автобусів</w:t>
            </w:r>
          </w:p>
        </w:tc>
        <w:tc>
          <w:tcPr>
            <w:tcW w:w="1134" w:type="dxa"/>
            <w:tcBorders>
              <w:left w:val="single" w:sz="4" w:space="0" w:color="auto"/>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b/>
                <w:sz w:val="26"/>
                <w:szCs w:val="26"/>
              </w:rPr>
            </w:pPr>
            <w:r w:rsidRPr="00553A90">
              <w:rPr>
                <w:rFonts w:ascii="Times New Roman" w:hAnsi="Times New Roman" w:cs="Times New Roman"/>
                <w:b/>
                <w:sz w:val="26"/>
                <w:szCs w:val="26"/>
              </w:rPr>
              <w:t>Категорія/</w:t>
            </w:r>
          </w:p>
          <w:p w:rsidR="00553A90" w:rsidRPr="00553A90" w:rsidRDefault="00553A90" w:rsidP="00553A90">
            <w:pPr>
              <w:autoSpaceDE w:val="0"/>
              <w:spacing w:before="5"/>
              <w:jc w:val="center"/>
              <w:rPr>
                <w:rFonts w:ascii="Times New Roman" w:hAnsi="Times New Roman" w:cs="Times New Roman"/>
                <w:b/>
                <w:sz w:val="26"/>
                <w:szCs w:val="26"/>
              </w:rPr>
            </w:pPr>
            <w:r w:rsidRPr="00553A90">
              <w:rPr>
                <w:rFonts w:ascii="Times New Roman" w:hAnsi="Times New Roman" w:cs="Times New Roman"/>
                <w:b/>
                <w:sz w:val="26"/>
                <w:szCs w:val="26"/>
              </w:rPr>
              <w:t>клас</w:t>
            </w:r>
          </w:p>
        </w:tc>
        <w:tc>
          <w:tcPr>
            <w:tcW w:w="1418"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b/>
                <w:sz w:val="26"/>
                <w:szCs w:val="26"/>
              </w:rPr>
            </w:pPr>
            <w:r w:rsidRPr="00553A90">
              <w:rPr>
                <w:rFonts w:ascii="Times New Roman" w:hAnsi="Times New Roman" w:cs="Times New Roman"/>
                <w:b/>
                <w:sz w:val="26"/>
                <w:szCs w:val="26"/>
              </w:rPr>
              <w:t>Режим руху</w:t>
            </w:r>
          </w:p>
        </w:tc>
      </w:tr>
      <w:tr w:rsidR="00553A90" w:rsidRPr="00553A90" w:rsidTr="00B675FD">
        <w:trPr>
          <w:trHeight w:val="1033"/>
        </w:trPr>
        <w:tc>
          <w:tcPr>
            <w:tcW w:w="1418" w:type="dxa"/>
            <w:vMerge w:val="restart"/>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rPr>
              <w:t xml:space="preserve">з-д </w:t>
            </w:r>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rPr>
              <w:t>Палмаш</w:t>
            </w:r>
            <w:proofErr w:type="spellEnd"/>
            <w:r w:rsidRPr="00553A90">
              <w:rPr>
                <w:rFonts w:ascii="Times New Roman" w:hAnsi="Times New Roman" w:cs="Times New Roman"/>
                <w:sz w:val="26"/>
                <w:szCs w:val="26"/>
              </w:rPr>
              <w:t xml:space="preserve"> – вул. Вокзальна АТБ</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 xml:space="preserve">6 </w:t>
            </w:r>
          </w:p>
          <w:p w:rsidR="00553A90" w:rsidRPr="00553A90" w:rsidRDefault="00553A90" w:rsidP="00553A90">
            <w:pPr>
              <w:autoSpaceDE w:val="0"/>
              <w:spacing w:before="5"/>
              <w:jc w:val="center"/>
              <w:rPr>
                <w:rFonts w:ascii="Times New Roman" w:hAnsi="Times New Roman" w:cs="Times New Roman"/>
                <w:sz w:val="26"/>
                <w:szCs w:val="26"/>
                <w:lang w:val="ru-RU"/>
              </w:rPr>
            </w:pP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highlight w:val="yellow"/>
              </w:rPr>
            </w:pPr>
            <w:r w:rsidRPr="00553A90">
              <w:rPr>
                <w:rFonts w:ascii="Times New Roman" w:hAnsi="Times New Roman" w:cs="Times New Roman"/>
                <w:sz w:val="26"/>
                <w:szCs w:val="26"/>
              </w:rPr>
              <w:t>звичайний</w:t>
            </w:r>
          </w:p>
        </w:tc>
      </w:tr>
      <w:tr w:rsidR="00553A90" w:rsidRPr="00553A90" w:rsidTr="00B675FD">
        <w:trPr>
          <w:trHeight w:val="711"/>
        </w:trPr>
        <w:tc>
          <w:tcPr>
            <w:tcW w:w="1418" w:type="dxa"/>
            <w:vMerge/>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4</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 xml:space="preserve">вул. Вокзальна – сел. </w:t>
            </w:r>
            <w:proofErr w:type="spellStart"/>
            <w:r w:rsidRPr="00553A90">
              <w:rPr>
                <w:rFonts w:ascii="Times New Roman" w:hAnsi="Times New Roman" w:cs="Times New Roman"/>
                <w:sz w:val="26"/>
                <w:szCs w:val="26"/>
              </w:rPr>
              <w:t>Соснівка</w:t>
            </w:r>
            <w:proofErr w:type="spellEnd"/>
            <w:r w:rsidRPr="00553A90">
              <w:rPr>
                <w:rFonts w:ascii="Times New Roman" w:hAnsi="Times New Roman" w:cs="Times New Roman"/>
                <w:sz w:val="26"/>
                <w:szCs w:val="26"/>
              </w:rPr>
              <w:t xml:space="preserve"> (вул. Котляревського)</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2</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430"/>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2</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1А</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 xml:space="preserve">з-д </w:t>
            </w:r>
            <w:proofErr w:type="spellStart"/>
            <w:r w:rsidRPr="00553A90">
              <w:rPr>
                <w:rFonts w:ascii="Times New Roman" w:hAnsi="Times New Roman" w:cs="Times New Roman"/>
                <w:sz w:val="26"/>
                <w:szCs w:val="26"/>
              </w:rPr>
              <w:t>Палмаш</w:t>
            </w:r>
            <w:proofErr w:type="spellEnd"/>
            <w:r w:rsidRPr="00553A90">
              <w:rPr>
                <w:rFonts w:ascii="Times New Roman" w:hAnsi="Times New Roman" w:cs="Times New Roman"/>
                <w:sz w:val="26"/>
                <w:szCs w:val="26"/>
              </w:rPr>
              <w:t xml:space="preserve"> </w:t>
            </w:r>
            <w:r w:rsidRPr="00553A90">
              <w:rPr>
                <w:rFonts w:ascii="Times New Roman" w:hAnsi="Times New Roman" w:cs="Times New Roman"/>
                <w:sz w:val="26"/>
                <w:szCs w:val="26"/>
                <w:lang w:val="ru-RU"/>
              </w:rPr>
              <w:t xml:space="preserve">- </w:t>
            </w:r>
            <w:r w:rsidRPr="00553A90">
              <w:rPr>
                <w:rFonts w:ascii="Times New Roman" w:hAnsi="Times New Roman" w:cs="Times New Roman"/>
                <w:sz w:val="26"/>
                <w:szCs w:val="26"/>
              </w:rPr>
              <w:t>Залізничний вокзал</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85"/>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3</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1Б</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 xml:space="preserve">вул. </w:t>
            </w:r>
            <w:proofErr w:type="spellStart"/>
            <w:r w:rsidRPr="00553A90">
              <w:rPr>
                <w:rFonts w:ascii="Times New Roman" w:hAnsi="Times New Roman" w:cs="Times New Roman"/>
                <w:sz w:val="26"/>
                <w:szCs w:val="26"/>
              </w:rPr>
              <w:t>Вокзальна–</w:t>
            </w:r>
            <w:proofErr w:type="spellEnd"/>
            <w:r w:rsidRPr="00553A90">
              <w:rPr>
                <w:rFonts w:ascii="Times New Roman" w:hAnsi="Times New Roman" w:cs="Times New Roman"/>
                <w:sz w:val="26"/>
                <w:szCs w:val="26"/>
              </w:rPr>
              <w:t xml:space="preserve"> </w:t>
            </w:r>
            <w:proofErr w:type="spellStart"/>
            <w:r w:rsidRPr="00553A90">
              <w:rPr>
                <w:rFonts w:ascii="Times New Roman" w:hAnsi="Times New Roman" w:cs="Times New Roman"/>
                <w:sz w:val="26"/>
                <w:szCs w:val="26"/>
              </w:rPr>
              <w:t>Будбаза</w:t>
            </w:r>
            <w:proofErr w:type="spellEnd"/>
            <w:r w:rsidRPr="00553A90">
              <w:rPr>
                <w:rFonts w:ascii="Times New Roman" w:hAnsi="Times New Roman" w:cs="Times New Roman"/>
                <w:sz w:val="26"/>
                <w:szCs w:val="26"/>
              </w:rPr>
              <w:t xml:space="preserve"> </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553A90">
            <w:pPr>
              <w:autoSpaceDE w:val="0"/>
              <w:spacing w:before="5"/>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759"/>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4</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2</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сел. Шахтобудівників – сел. Південне</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4</w:t>
            </w:r>
          </w:p>
          <w:p w:rsidR="00553A90" w:rsidRPr="00553A90" w:rsidRDefault="00553A90" w:rsidP="00553A90">
            <w:pPr>
              <w:autoSpaceDE w:val="0"/>
              <w:spacing w:before="5"/>
              <w:jc w:val="center"/>
              <w:rPr>
                <w:rFonts w:ascii="Times New Roman" w:hAnsi="Times New Roman" w:cs="Times New Roman"/>
                <w:sz w:val="26"/>
                <w:szCs w:val="26"/>
              </w:rPr>
            </w:pP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5</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3</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вул. Вокзальна – вул. Богуна</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vMerge w:val="restart"/>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6</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5</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lang w:val="ru-RU"/>
              </w:rPr>
              <w:t xml:space="preserve">сел. </w:t>
            </w:r>
            <w:r w:rsidRPr="00553A90">
              <w:rPr>
                <w:rFonts w:ascii="Times New Roman" w:hAnsi="Times New Roman" w:cs="Times New Roman"/>
                <w:sz w:val="26"/>
                <w:szCs w:val="26"/>
              </w:rPr>
              <w:t xml:space="preserve">Шахтобудівників – сел. </w:t>
            </w:r>
            <w:proofErr w:type="spellStart"/>
            <w:r w:rsidRPr="00553A90">
              <w:rPr>
                <w:rFonts w:ascii="Times New Roman" w:hAnsi="Times New Roman" w:cs="Times New Roman"/>
                <w:sz w:val="26"/>
                <w:szCs w:val="26"/>
              </w:rPr>
              <w:t>Рельсозварників</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3</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553A90">
            <w:pPr>
              <w:autoSpaceDE w:val="0"/>
              <w:spacing w:before="5"/>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vMerge/>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10</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Вокзальна</w:t>
            </w:r>
            <w:proofErr w:type="spellEnd"/>
            <w:r w:rsidRPr="00553A90">
              <w:rPr>
                <w:rFonts w:ascii="Times New Roman" w:hAnsi="Times New Roman" w:cs="Times New Roman"/>
                <w:sz w:val="26"/>
                <w:szCs w:val="26"/>
                <w:lang w:val="ru-RU"/>
              </w:rPr>
              <w:t xml:space="preserve"> – </w:t>
            </w: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Луганська</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851"/>
        </w:trPr>
        <w:tc>
          <w:tcPr>
            <w:tcW w:w="1418" w:type="dxa"/>
            <w:tcBorders>
              <w:right w:val="single" w:sz="4" w:space="0" w:color="auto"/>
            </w:tcBorders>
          </w:tcPr>
          <w:p w:rsidR="00553A90" w:rsidRPr="00553A90" w:rsidRDefault="00553A90" w:rsidP="00553A90">
            <w:pPr>
              <w:autoSpaceDE w:val="0"/>
              <w:spacing w:before="5"/>
              <w:jc w:val="center"/>
              <w:rPr>
                <w:rFonts w:ascii="Times New Roman" w:hAnsi="Times New Roman" w:cs="Times New Roman"/>
                <w:sz w:val="26"/>
                <w:szCs w:val="26"/>
                <w:lang w:val="ru-RU"/>
              </w:rPr>
            </w:pPr>
          </w:p>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7</w:t>
            </w:r>
          </w:p>
        </w:tc>
        <w:tc>
          <w:tcPr>
            <w:tcW w:w="1559" w:type="dxa"/>
            <w:tcBorders>
              <w:left w:val="single" w:sz="4" w:space="0" w:color="auto"/>
            </w:tcBorders>
          </w:tcPr>
          <w:p w:rsidR="00553A90" w:rsidRPr="00553A90" w:rsidRDefault="00553A90" w:rsidP="00553A90">
            <w:pPr>
              <w:autoSpaceDE w:val="0"/>
              <w:spacing w:before="5"/>
              <w:jc w:val="center"/>
              <w:rPr>
                <w:rFonts w:ascii="Times New Roman" w:hAnsi="Times New Roman" w:cs="Times New Roman"/>
                <w:sz w:val="26"/>
                <w:szCs w:val="26"/>
                <w:lang w:val="ru-RU"/>
              </w:rPr>
            </w:pPr>
          </w:p>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lang w:val="ru-RU"/>
              </w:rPr>
              <w:t>5А</w:t>
            </w:r>
          </w:p>
        </w:tc>
        <w:tc>
          <w:tcPr>
            <w:tcW w:w="3119" w:type="dxa"/>
          </w:tcPr>
          <w:p w:rsidR="00B675FD" w:rsidRPr="00B675FD" w:rsidRDefault="00553A90" w:rsidP="00B675FD">
            <w:pPr>
              <w:autoSpaceDE w:val="0"/>
              <w:spacing w:before="5"/>
              <w:jc w:val="center"/>
              <w:rPr>
                <w:rFonts w:ascii="Times New Roman" w:hAnsi="Times New Roman" w:cs="Times New Roman"/>
                <w:sz w:val="26"/>
                <w:szCs w:val="26"/>
                <w:lang w:val="en-US"/>
              </w:rPr>
            </w:pPr>
            <w:r w:rsidRPr="00553A90">
              <w:rPr>
                <w:rFonts w:ascii="Times New Roman" w:hAnsi="Times New Roman" w:cs="Times New Roman"/>
                <w:sz w:val="26"/>
                <w:szCs w:val="26"/>
                <w:lang w:val="ru-RU"/>
              </w:rPr>
              <w:t xml:space="preserve">сел. </w:t>
            </w:r>
            <w:r w:rsidRPr="00553A90">
              <w:rPr>
                <w:rFonts w:ascii="Times New Roman" w:hAnsi="Times New Roman" w:cs="Times New Roman"/>
                <w:sz w:val="26"/>
                <w:szCs w:val="26"/>
              </w:rPr>
              <w:t>Шахтобудівників – Залізничний вокзал</w:t>
            </w:r>
          </w:p>
        </w:tc>
        <w:tc>
          <w:tcPr>
            <w:tcW w:w="1275" w:type="dxa"/>
          </w:tcPr>
          <w:p w:rsidR="00553A90" w:rsidRPr="00553A90" w:rsidRDefault="00553A90" w:rsidP="00553A90">
            <w:pPr>
              <w:autoSpaceDE w:val="0"/>
              <w:spacing w:before="5"/>
              <w:jc w:val="center"/>
              <w:rPr>
                <w:rFonts w:ascii="Times New Roman" w:hAnsi="Times New Roman" w:cs="Times New Roman"/>
                <w:sz w:val="26"/>
                <w:szCs w:val="26"/>
              </w:rPr>
            </w:pPr>
          </w:p>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8</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6</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lang w:val="ru-RU"/>
              </w:rPr>
              <w:t xml:space="preserve">сел. </w:t>
            </w:r>
            <w:r w:rsidRPr="00553A90">
              <w:rPr>
                <w:rFonts w:ascii="Times New Roman" w:hAnsi="Times New Roman" w:cs="Times New Roman"/>
                <w:sz w:val="26"/>
                <w:szCs w:val="26"/>
              </w:rPr>
              <w:t xml:space="preserve">Шахтобудівників – сел. </w:t>
            </w:r>
            <w:proofErr w:type="spellStart"/>
            <w:r w:rsidRPr="00553A90">
              <w:rPr>
                <w:rFonts w:ascii="Times New Roman" w:hAnsi="Times New Roman" w:cs="Times New Roman"/>
                <w:sz w:val="26"/>
                <w:szCs w:val="26"/>
              </w:rPr>
              <w:t>Хіммаш</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553A90">
            <w:pPr>
              <w:rPr>
                <w:rFonts w:ascii="Times New Roman" w:hAnsi="Times New Roman" w:cs="Times New Roman"/>
                <w:sz w:val="26"/>
                <w:szCs w:val="26"/>
              </w:rPr>
            </w:pPr>
            <w:r w:rsidRPr="00553A90">
              <w:rPr>
                <w:rFonts w:ascii="Times New Roman" w:hAnsi="Times New Roman" w:cs="Times New Roman"/>
                <w:sz w:val="26"/>
                <w:szCs w:val="26"/>
              </w:rPr>
              <w:t>звичайний</w:t>
            </w:r>
          </w:p>
          <w:p w:rsidR="00553A90" w:rsidRPr="00553A90" w:rsidRDefault="00553A90" w:rsidP="00553A90">
            <w:pPr>
              <w:autoSpaceDE w:val="0"/>
              <w:spacing w:before="5"/>
              <w:jc w:val="center"/>
              <w:rPr>
                <w:rFonts w:ascii="Times New Roman" w:hAnsi="Times New Roman" w:cs="Times New Roman"/>
                <w:sz w:val="26"/>
                <w:szCs w:val="26"/>
              </w:rPr>
            </w:pPr>
          </w:p>
        </w:tc>
      </w:tr>
      <w:tr w:rsidR="00553A90" w:rsidRPr="00553A90" w:rsidTr="00B675FD">
        <w:trPr>
          <w:trHeight w:val="1143"/>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9</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7</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Сумська</w:t>
            </w:r>
            <w:proofErr w:type="spellEnd"/>
            <w:r w:rsidRPr="00553A90">
              <w:rPr>
                <w:rFonts w:ascii="Times New Roman" w:hAnsi="Times New Roman" w:cs="Times New Roman"/>
                <w:sz w:val="26"/>
                <w:szCs w:val="26"/>
                <w:lang w:val="ru-RU"/>
              </w:rPr>
              <w:t xml:space="preserve"> – </w:t>
            </w: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Пчілки</w:t>
            </w:r>
            <w:proofErr w:type="spellEnd"/>
            <w:r w:rsidRPr="00553A90">
              <w:rPr>
                <w:rFonts w:ascii="Times New Roman" w:hAnsi="Times New Roman" w:cs="Times New Roman"/>
                <w:sz w:val="26"/>
                <w:szCs w:val="26"/>
                <w:lang w:val="ru-RU"/>
              </w:rPr>
              <w:t xml:space="preserve"> Олени </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691"/>
        </w:trPr>
        <w:tc>
          <w:tcPr>
            <w:tcW w:w="1418" w:type="dxa"/>
            <w:vMerge w:val="restart"/>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10</w:t>
            </w:r>
          </w:p>
        </w:tc>
        <w:tc>
          <w:tcPr>
            <w:tcW w:w="1559" w:type="dxa"/>
            <w:tcBorders>
              <w:left w:val="single" w:sz="4" w:space="0" w:color="auto"/>
              <w:bottom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8</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Медколедж</w:t>
            </w:r>
            <w:proofErr w:type="spellEnd"/>
            <w:r w:rsidRPr="00553A90">
              <w:rPr>
                <w:rFonts w:ascii="Times New Roman" w:hAnsi="Times New Roman" w:cs="Times New Roman"/>
                <w:sz w:val="26"/>
                <w:szCs w:val="26"/>
                <w:lang w:val="ru-RU"/>
              </w:rPr>
              <w:t xml:space="preserve"> - </w:t>
            </w:r>
            <w:r w:rsidRPr="00553A90">
              <w:rPr>
                <w:rFonts w:ascii="Times New Roman" w:hAnsi="Times New Roman" w:cs="Times New Roman"/>
                <w:sz w:val="26"/>
                <w:szCs w:val="26"/>
              </w:rPr>
              <w:t>вул. Центральна АТБ</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 xml:space="preserve">6 </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lang w:val="en-US"/>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97297F">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553A90">
            <w:pPr>
              <w:autoSpaceDE w:val="0"/>
              <w:spacing w:before="5"/>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vMerge/>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4А</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 xml:space="preserve">вул. Шевченко – сел. </w:t>
            </w:r>
            <w:proofErr w:type="spellStart"/>
            <w:r w:rsidRPr="00553A90">
              <w:rPr>
                <w:rFonts w:ascii="Times New Roman" w:hAnsi="Times New Roman" w:cs="Times New Roman"/>
                <w:sz w:val="26"/>
                <w:szCs w:val="26"/>
              </w:rPr>
              <w:t>Соснівка</w:t>
            </w:r>
            <w:proofErr w:type="spellEnd"/>
            <w:r w:rsidRPr="00553A90">
              <w:rPr>
                <w:rFonts w:ascii="Times New Roman" w:hAnsi="Times New Roman" w:cs="Times New Roman"/>
                <w:sz w:val="26"/>
                <w:szCs w:val="26"/>
              </w:rPr>
              <w:t xml:space="preserve"> (школа № 14)</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1</w:t>
            </w:r>
          </w:p>
        </w:tc>
        <w:tc>
          <w:tcPr>
            <w:tcW w:w="1134" w:type="dxa"/>
            <w:tcBorders>
              <w:left w:val="single" w:sz="4" w:space="0" w:color="auto"/>
              <w:right w:val="single" w:sz="4" w:space="0" w:color="auto"/>
            </w:tcBorders>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tcPr>
          <w:p w:rsidR="00553A90" w:rsidRPr="00553A90" w:rsidRDefault="00553A90" w:rsidP="00553A90">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11</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8А</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Медколедж</w:t>
            </w:r>
            <w:proofErr w:type="spellEnd"/>
            <w:r w:rsidRPr="00553A90">
              <w:rPr>
                <w:rFonts w:ascii="Times New Roman" w:hAnsi="Times New Roman" w:cs="Times New Roman"/>
                <w:sz w:val="26"/>
                <w:szCs w:val="26"/>
                <w:lang w:val="ru-RU"/>
              </w:rPr>
              <w:t xml:space="preserve"> </w:t>
            </w:r>
            <w:proofErr w:type="gramStart"/>
            <w:r w:rsidRPr="00553A90">
              <w:rPr>
                <w:rFonts w:ascii="Times New Roman" w:hAnsi="Times New Roman" w:cs="Times New Roman"/>
                <w:sz w:val="26"/>
                <w:szCs w:val="26"/>
                <w:lang w:val="ru-RU"/>
              </w:rPr>
              <w:t>-</w:t>
            </w:r>
            <w:proofErr w:type="spellStart"/>
            <w:r w:rsidRPr="00553A90">
              <w:rPr>
                <w:rFonts w:ascii="Times New Roman" w:hAnsi="Times New Roman" w:cs="Times New Roman"/>
                <w:sz w:val="26"/>
                <w:szCs w:val="26"/>
                <w:lang w:val="ru-RU"/>
              </w:rPr>
              <w:t>З</w:t>
            </w:r>
            <w:proofErr w:type="gramEnd"/>
            <w:r w:rsidRPr="00553A90">
              <w:rPr>
                <w:rFonts w:ascii="Times New Roman" w:hAnsi="Times New Roman" w:cs="Times New Roman"/>
                <w:sz w:val="26"/>
                <w:szCs w:val="26"/>
                <w:lang w:val="ru-RU"/>
              </w:rPr>
              <w:t>алізничний</w:t>
            </w:r>
            <w:proofErr w:type="spellEnd"/>
            <w:r w:rsidRPr="00553A90">
              <w:rPr>
                <w:rFonts w:ascii="Times New Roman" w:hAnsi="Times New Roman" w:cs="Times New Roman"/>
                <w:sz w:val="26"/>
                <w:szCs w:val="26"/>
                <w:lang w:val="ru-RU"/>
              </w:rPr>
              <w:t xml:space="preserve"> вокзал</w:t>
            </w:r>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12</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8Б</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Медколедж</w:t>
            </w:r>
            <w:proofErr w:type="spellEnd"/>
            <w:r w:rsidRPr="00553A90">
              <w:rPr>
                <w:rFonts w:ascii="Times New Roman" w:hAnsi="Times New Roman" w:cs="Times New Roman"/>
                <w:sz w:val="26"/>
                <w:szCs w:val="26"/>
                <w:lang w:val="ru-RU"/>
              </w:rPr>
              <w:t xml:space="preserve"> - сел. </w:t>
            </w:r>
            <w:proofErr w:type="spellStart"/>
            <w:r w:rsidRPr="00553A90">
              <w:rPr>
                <w:rFonts w:ascii="Times New Roman" w:hAnsi="Times New Roman" w:cs="Times New Roman"/>
                <w:sz w:val="26"/>
                <w:szCs w:val="26"/>
                <w:lang w:val="ru-RU"/>
              </w:rPr>
              <w:t>Шахтобудівників</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color w:val="000000"/>
                <w:sz w:val="26"/>
                <w:szCs w:val="26"/>
                <w:lang w:val="ru-RU"/>
              </w:rPr>
            </w:pPr>
            <w:r w:rsidRPr="00553A90">
              <w:rPr>
                <w:rFonts w:ascii="Times New Roman" w:hAnsi="Times New Roman" w:cs="Times New Roman"/>
                <w:color w:val="000000"/>
                <w:sz w:val="26"/>
                <w:szCs w:val="26"/>
                <w:lang w:val="ru-RU"/>
              </w:rPr>
              <w:t xml:space="preserve">2 </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13</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9</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Медколедж</w:t>
            </w:r>
            <w:proofErr w:type="spellEnd"/>
            <w:r w:rsidRPr="00553A90">
              <w:rPr>
                <w:rFonts w:ascii="Times New Roman" w:hAnsi="Times New Roman" w:cs="Times New Roman"/>
                <w:sz w:val="26"/>
                <w:szCs w:val="26"/>
                <w:lang w:val="ru-RU"/>
              </w:rPr>
              <w:t xml:space="preserve"> </w:t>
            </w:r>
            <w:r w:rsidRPr="00553A90">
              <w:rPr>
                <w:rFonts w:ascii="Times New Roman" w:hAnsi="Times New Roman" w:cs="Times New Roman"/>
                <w:sz w:val="26"/>
                <w:szCs w:val="26"/>
              </w:rPr>
              <w:t>- сел. Південне</w:t>
            </w:r>
          </w:p>
        </w:tc>
        <w:tc>
          <w:tcPr>
            <w:tcW w:w="1275" w:type="dxa"/>
            <w:vAlign w:val="center"/>
          </w:tcPr>
          <w:p w:rsidR="00553A90" w:rsidRPr="00553A90" w:rsidRDefault="00553A90" w:rsidP="00553A90">
            <w:pPr>
              <w:autoSpaceDE w:val="0"/>
              <w:spacing w:before="5"/>
              <w:jc w:val="center"/>
              <w:rPr>
                <w:rFonts w:ascii="Times New Roman" w:hAnsi="Times New Roman" w:cs="Times New Roman"/>
                <w:b/>
                <w:sz w:val="26"/>
                <w:szCs w:val="26"/>
                <w:lang w:val="ru-RU"/>
              </w:rPr>
            </w:pPr>
            <w:r w:rsidRPr="00553A90">
              <w:rPr>
                <w:rFonts w:ascii="Times New Roman" w:hAnsi="Times New Roman" w:cs="Times New Roman"/>
                <w:b/>
                <w:sz w:val="26"/>
                <w:szCs w:val="26"/>
                <w:lang w:val="ru-RU"/>
              </w:rPr>
              <w:t>2</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14</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12</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 xml:space="preserve">сел. </w:t>
            </w:r>
            <w:proofErr w:type="spellStart"/>
            <w:r w:rsidRPr="00553A90">
              <w:rPr>
                <w:rFonts w:ascii="Times New Roman" w:hAnsi="Times New Roman" w:cs="Times New Roman"/>
                <w:sz w:val="26"/>
                <w:szCs w:val="26"/>
                <w:lang w:val="ru-RU"/>
              </w:rPr>
              <w:t>Шахтобудівників</w:t>
            </w:r>
            <w:proofErr w:type="spellEnd"/>
            <w:r w:rsidRPr="00553A90">
              <w:rPr>
                <w:rFonts w:ascii="Times New Roman" w:hAnsi="Times New Roman" w:cs="Times New Roman"/>
                <w:sz w:val="26"/>
                <w:szCs w:val="26"/>
                <w:lang w:val="ru-RU"/>
              </w:rPr>
              <w:t xml:space="preserve"> – </w:t>
            </w:r>
            <w:proofErr w:type="spellStart"/>
            <w:r w:rsidRPr="00553A90">
              <w:rPr>
                <w:rFonts w:ascii="Times New Roman" w:hAnsi="Times New Roman" w:cs="Times New Roman"/>
                <w:sz w:val="26"/>
                <w:szCs w:val="26"/>
                <w:lang w:val="ru-RU"/>
              </w:rPr>
              <w:t>з-д</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Палмаш</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2</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70"/>
        </w:trPr>
        <w:tc>
          <w:tcPr>
            <w:tcW w:w="1418" w:type="dxa"/>
            <w:vMerge w:val="restart"/>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15</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13</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Вокзальна</w:t>
            </w:r>
            <w:proofErr w:type="spellEnd"/>
            <w:r w:rsidRPr="00553A90">
              <w:rPr>
                <w:rFonts w:ascii="Times New Roman" w:hAnsi="Times New Roman" w:cs="Times New Roman"/>
                <w:sz w:val="26"/>
                <w:szCs w:val="26"/>
                <w:lang w:val="ru-RU"/>
              </w:rPr>
              <w:t xml:space="preserve"> АТБ – </w:t>
            </w: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Європейська</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6</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vMerge/>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18</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Шевченка</w:t>
            </w:r>
            <w:proofErr w:type="spellEnd"/>
            <w:r w:rsidRPr="00553A90">
              <w:rPr>
                <w:rFonts w:ascii="Times New Roman" w:hAnsi="Times New Roman" w:cs="Times New Roman"/>
                <w:sz w:val="26"/>
                <w:szCs w:val="26"/>
                <w:lang w:val="ru-RU"/>
              </w:rPr>
              <w:t xml:space="preserve"> – </w:t>
            </w: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Хутірська</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color w:val="000000"/>
                <w:sz w:val="26"/>
                <w:szCs w:val="26"/>
                <w:lang w:val="ru-RU"/>
              </w:rPr>
            </w:pPr>
            <w:r w:rsidRPr="00553A90">
              <w:rPr>
                <w:rFonts w:ascii="Times New Roman" w:hAnsi="Times New Roman" w:cs="Times New Roman"/>
                <w:color w:val="000000"/>
                <w:sz w:val="26"/>
                <w:szCs w:val="26"/>
                <w:lang w:val="ru-RU"/>
              </w:rPr>
              <w:t>1</w:t>
            </w:r>
          </w:p>
        </w:tc>
        <w:tc>
          <w:tcPr>
            <w:tcW w:w="1134" w:type="dxa"/>
            <w:tcBorders>
              <w:left w:val="single" w:sz="4" w:space="0" w:color="auto"/>
              <w:right w:val="single" w:sz="4" w:space="0" w:color="auto"/>
            </w:tcBorders>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16</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13А</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Залізничний</w:t>
            </w:r>
            <w:proofErr w:type="spellEnd"/>
            <w:r w:rsidRPr="00553A90">
              <w:rPr>
                <w:rFonts w:ascii="Times New Roman" w:hAnsi="Times New Roman" w:cs="Times New Roman"/>
                <w:sz w:val="26"/>
                <w:szCs w:val="26"/>
                <w:lang w:val="ru-RU"/>
              </w:rPr>
              <w:t xml:space="preserve"> вокзал – </w:t>
            </w: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Європейська</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17</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14</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Вокзальн</w:t>
            </w:r>
            <w:proofErr w:type="gramStart"/>
            <w:r w:rsidRPr="00553A90">
              <w:rPr>
                <w:rFonts w:ascii="Times New Roman" w:hAnsi="Times New Roman" w:cs="Times New Roman"/>
                <w:sz w:val="26"/>
                <w:szCs w:val="26"/>
                <w:lang w:val="ru-RU"/>
              </w:rPr>
              <w:t>а</w:t>
            </w:r>
            <w:proofErr w:type="spellEnd"/>
            <w:r w:rsidRPr="00553A90">
              <w:rPr>
                <w:rFonts w:ascii="Times New Roman" w:hAnsi="Times New Roman" w:cs="Times New Roman"/>
                <w:sz w:val="26"/>
                <w:szCs w:val="26"/>
                <w:lang w:val="ru-RU"/>
              </w:rPr>
              <w:t>-</w:t>
            </w:r>
            <w:proofErr w:type="gram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вул</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Поштова</w:t>
            </w:r>
            <w:proofErr w:type="spellEnd"/>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18</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15</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rPr>
              <w:t xml:space="preserve">з-д </w:t>
            </w:r>
            <w:proofErr w:type="spellStart"/>
            <w:r w:rsidRPr="00553A90">
              <w:rPr>
                <w:rFonts w:ascii="Times New Roman" w:hAnsi="Times New Roman" w:cs="Times New Roman"/>
                <w:sz w:val="26"/>
                <w:szCs w:val="26"/>
              </w:rPr>
              <w:t>Палмаш</w:t>
            </w:r>
            <w:proofErr w:type="spellEnd"/>
            <w:r w:rsidRPr="00553A90">
              <w:rPr>
                <w:rFonts w:ascii="Times New Roman" w:hAnsi="Times New Roman" w:cs="Times New Roman"/>
                <w:sz w:val="26"/>
                <w:szCs w:val="26"/>
              </w:rPr>
              <w:t xml:space="preserve"> - сел. Південне</w:t>
            </w:r>
          </w:p>
        </w:tc>
        <w:tc>
          <w:tcPr>
            <w:tcW w:w="1275" w:type="dxa"/>
            <w:vAlign w:val="center"/>
          </w:tcPr>
          <w:p w:rsidR="00553A90" w:rsidRPr="00553A90" w:rsidRDefault="00553A90" w:rsidP="00553A90">
            <w:pPr>
              <w:autoSpaceDE w:val="0"/>
              <w:spacing w:before="5"/>
              <w:jc w:val="center"/>
              <w:rPr>
                <w:rFonts w:ascii="Times New Roman" w:hAnsi="Times New Roman" w:cs="Times New Roman"/>
                <w:b/>
                <w:sz w:val="26"/>
                <w:szCs w:val="26"/>
                <w:lang w:val="ru-RU"/>
              </w:rPr>
            </w:pPr>
            <w:r w:rsidRPr="00553A90">
              <w:rPr>
                <w:rFonts w:ascii="Times New Roman" w:hAnsi="Times New Roman" w:cs="Times New Roman"/>
                <w:b/>
                <w:sz w:val="26"/>
                <w:szCs w:val="26"/>
                <w:lang w:val="ru-RU"/>
              </w:rPr>
              <w:t>2</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r w:rsidR="00553A90" w:rsidRPr="00553A90" w:rsidTr="00B675FD">
        <w:trPr>
          <w:trHeight w:val="366"/>
        </w:trPr>
        <w:tc>
          <w:tcPr>
            <w:tcW w:w="1418" w:type="dxa"/>
            <w:tcBorders>
              <w:righ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19</w:t>
            </w:r>
          </w:p>
        </w:tc>
        <w:tc>
          <w:tcPr>
            <w:tcW w:w="1559" w:type="dxa"/>
            <w:tcBorders>
              <w:left w:val="single" w:sz="4" w:space="0" w:color="auto"/>
            </w:tcBorders>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16</w:t>
            </w:r>
          </w:p>
        </w:tc>
        <w:tc>
          <w:tcPr>
            <w:tcW w:w="3119"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proofErr w:type="spellStart"/>
            <w:r w:rsidRPr="00553A90">
              <w:rPr>
                <w:rFonts w:ascii="Times New Roman" w:hAnsi="Times New Roman" w:cs="Times New Roman"/>
                <w:sz w:val="26"/>
                <w:szCs w:val="26"/>
                <w:lang w:val="ru-RU"/>
              </w:rPr>
              <w:t>з-д</w:t>
            </w:r>
            <w:proofErr w:type="spellEnd"/>
            <w:r w:rsidRPr="00553A90">
              <w:rPr>
                <w:rFonts w:ascii="Times New Roman" w:hAnsi="Times New Roman" w:cs="Times New Roman"/>
                <w:sz w:val="26"/>
                <w:szCs w:val="26"/>
                <w:lang w:val="ru-RU"/>
              </w:rPr>
              <w:t xml:space="preserve"> </w:t>
            </w:r>
            <w:proofErr w:type="spellStart"/>
            <w:r w:rsidRPr="00553A90">
              <w:rPr>
                <w:rFonts w:ascii="Times New Roman" w:hAnsi="Times New Roman" w:cs="Times New Roman"/>
                <w:sz w:val="26"/>
                <w:szCs w:val="26"/>
                <w:lang w:val="ru-RU"/>
              </w:rPr>
              <w:t>Палмаш</w:t>
            </w:r>
            <w:proofErr w:type="spellEnd"/>
            <w:r w:rsidRPr="00553A90">
              <w:rPr>
                <w:rFonts w:ascii="Times New Roman" w:hAnsi="Times New Roman" w:cs="Times New Roman"/>
                <w:sz w:val="26"/>
                <w:szCs w:val="26"/>
                <w:lang w:val="ru-RU"/>
              </w:rPr>
              <w:t xml:space="preserve"> – сел. </w:t>
            </w:r>
            <w:proofErr w:type="spellStart"/>
            <w:proofErr w:type="gramStart"/>
            <w:r w:rsidRPr="00553A90">
              <w:rPr>
                <w:rFonts w:ascii="Times New Roman" w:hAnsi="Times New Roman" w:cs="Times New Roman"/>
                <w:sz w:val="26"/>
                <w:szCs w:val="26"/>
                <w:lang w:val="ru-RU"/>
              </w:rPr>
              <w:t>Хіммаш</w:t>
            </w:r>
            <w:proofErr w:type="spellEnd"/>
            <w:r w:rsidRPr="00553A90">
              <w:rPr>
                <w:rFonts w:ascii="Times New Roman" w:hAnsi="Times New Roman" w:cs="Times New Roman"/>
                <w:sz w:val="26"/>
                <w:szCs w:val="26"/>
                <w:lang w:val="ru-RU"/>
              </w:rPr>
              <w:t xml:space="preserve"> (маг.</w:t>
            </w:r>
            <w:proofErr w:type="gramEnd"/>
            <w:r w:rsidRPr="00553A90">
              <w:rPr>
                <w:rFonts w:ascii="Times New Roman" w:hAnsi="Times New Roman" w:cs="Times New Roman"/>
                <w:sz w:val="26"/>
                <w:szCs w:val="26"/>
                <w:lang w:val="ru-RU"/>
              </w:rPr>
              <w:t xml:space="preserve"> </w:t>
            </w:r>
            <w:proofErr w:type="spellStart"/>
            <w:proofErr w:type="gramStart"/>
            <w:r w:rsidRPr="00553A90">
              <w:rPr>
                <w:rFonts w:ascii="Times New Roman" w:hAnsi="Times New Roman" w:cs="Times New Roman"/>
                <w:sz w:val="26"/>
                <w:szCs w:val="26"/>
                <w:lang w:val="ru-RU"/>
              </w:rPr>
              <w:t>Забудовник</w:t>
            </w:r>
            <w:proofErr w:type="spellEnd"/>
            <w:r w:rsidRPr="00553A90">
              <w:rPr>
                <w:rFonts w:ascii="Times New Roman" w:hAnsi="Times New Roman" w:cs="Times New Roman"/>
                <w:sz w:val="26"/>
                <w:szCs w:val="26"/>
                <w:lang w:val="ru-RU"/>
              </w:rPr>
              <w:t>)</w:t>
            </w:r>
            <w:proofErr w:type="gramEnd"/>
          </w:p>
        </w:tc>
        <w:tc>
          <w:tcPr>
            <w:tcW w:w="1275" w:type="dxa"/>
            <w:vAlign w:val="center"/>
          </w:tcPr>
          <w:p w:rsidR="00553A90" w:rsidRPr="00553A90" w:rsidRDefault="00553A90" w:rsidP="00553A90">
            <w:pPr>
              <w:autoSpaceDE w:val="0"/>
              <w:spacing w:before="5"/>
              <w:jc w:val="center"/>
              <w:rPr>
                <w:rFonts w:ascii="Times New Roman" w:hAnsi="Times New Roman" w:cs="Times New Roman"/>
                <w:sz w:val="26"/>
                <w:szCs w:val="26"/>
                <w:lang w:val="ru-RU"/>
              </w:rPr>
            </w:pPr>
            <w:r w:rsidRPr="00553A90">
              <w:rPr>
                <w:rFonts w:ascii="Times New Roman" w:hAnsi="Times New Roman" w:cs="Times New Roman"/>
                <w:sz w:val="26"/>
                <w:szCs w:val="26"/>
                <w:lang w:val="ru-RU"/>
              </w:rPr>
              <w:t>1</w:t>
            </w:r>
          </w:p>
        </w:tc>
        <w:tc>
          <w:tcPr>
            <w:tcW w:w="1134" w:type="dxa"/>
            <w:tcBorders>
              <w:left w:val="single" w:sz="4" w:space="0" w:color="auto"/>
              <w:right w:val="single" w:sz="4" w:space="0" w:color="auto"/>
            </w:tcBorders>
            <w:vAlign w:val="center"/>
          </w:tcPr>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А</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2</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w:t>
            </w:r>
          </w:p>
          <w:p w:rsidR="00553A90" w:rsidRPr="001E13BF" w:rsidRDefault="00553A90" w:rsidP="00D3446E">
            <w:pPr>
              <w:pStyle w:val="a5"/>
              <w:rPr>
                <w:rFonts w:ascii="Times New Roman" w:hAnsi="Times New Roman" w:cs="Times New Roman"/>
              </w:rPr>
            </w:pPr>
            <w:r w:rsidRPr="001E13BF">
              <w:rPr>
                <w:rFonts w:ascii="Times New Roman" w:hAnsi="Times New Roman" w:cs="Times New Roman"/>
              </w:rPr>
              <w:t>М</w:t>
            </w:r>
            <w:r w:rsidRPr="001E13BF">
              <w:rPr>
                <w:rFonts w:ascii="Times New Roman" w:hAnsi="Times New Roman" w:cs="Times New Roman"/>
                <w:vertAlign w:val="subscript"/>
              </w:rPr>
              <w:t>3</w:t>
            </w:r>
            <w:r w:rsidRPr="001E13BF">
              <w:rPr>
                <w:rFonts w:ascii="Times New Roman" w:hAnsi="Times New Roman" w:cs="Times New Roman"/>
              </w:rPr>
              <w:t>- ІІ</w:t>
            </w:r>
          </w:p>
        </w:tc>
        <w:tc>
          <w:tcPr>
            <w:tcW w:w="1418" w:type="dxa"/>
            <w:tcBorders>
              <w:left w:val="single" w:sz="4" w:space="0" w:color="auto"/>
            </w:tcBorders>
            <w:vAlign w:val="center"/>
          </w:tcPr>
          <w:p w:rsidR="00553A90" w:rsidRPr="00553A90" w:rsidRDefault="00553A90" w:rsidP="00D3446E">
            <w:pPr>
              <w:rPr>
                <w:rFonts w:ascii="Times New Roman" w:hAnsi="Times New Roman" w:cs="Times New Roman"/>
                <w:sz w:val="26"/>
                <w:szCs w:val="26"/>
              </w:rPr>
            </w:pPr>
            <w:r w:rsidRPr="00553A90">
              <w:rPr>
                <w:rFonts w:ascii="Times New Roman" w:hAnsi="Times New Roman" w:cs="Times New Roman"/>
                <w:sz w:val="26"/>
                <w:szCs w:val="26"/>
              </w:rPr>
              <w:t>звичайний</w:t>
            </w:r>
          </w:p>
        </w:tc>
      </w:tr>
    </w:tbl>
    <w:p w:rsidR="00ED2136" w:rsidRDefault="00ED2136" w:rsidP="00B675FD">
      <w:pPr>
        <w:pStyle w:val="a3"/>
        <w:spacing w:before="240" w:beforeAutospacing="0" w:after="0" w:afterAutospacing="0"/>
        <w:jc w:val="center"/>
      </w:pPr>
      <w:r>
        <w:rPr>
          <w:b/>
          <w:bCs/>
          <w:color w:val="000000"/>
          <w:sz w:val="28"/>
          <w:szCs w:val="28"/>
        </w:rPr>
        <w:t>II. Вимоги до претендентів</w:t>
      </w:r>
    </w:p>
    <w:p w:rsidR="00ED2136" w:rsidRDefault="00ED2136" w:rsidP="00B675FD">
      <w:pPr>
        <w:pStyle w:val="a3"/>
        <w:spacing w:before="240" w:beforeAutospacing="0" w:after="0" w:afterAutospacing="0"/>
        <w:ind w:firstLine="567"/>
        <w:jc w:val="both"/>
      </w:pPr>
      <w:r>
        <w:rPr>
          <w:color w:val="191919"/>
          <w:sz w:val="28"/>
          <w:szCs w:val="28"/>
        </w:rPr>
        <w:t>3.1. Транспортні засоби, які претендент пропонує залучити до перевезень мешканців м. Павлоград, повинні відповідати вимогам безпеки, охорони праці, державним стандартам, мати відповідний сертифікат, бути зареєстрованими відповідно до чинного законодавства, перебувати в належному технічному і санітарному стані. Забороняється використання перевізниками автобусів, переобладнаних з вантажних транспортних засобів.</w:t>
      </w:r>
    </w:p>
    <w:p w:rsidR="00ED2136" w:rsidRDefault="00ED2136" w:rsidP="00B675FD">
      <w:pPr>
        <w:pStyle w:val="a3"/>
        <w:spacing w:before="0" w:beforeAutospacing="0" w:after="0" w:afterAutospacing="0"/>
        <w:ind w:firstLine="567"/>
        <w:jc w:val="both"/>
      </w:pPr>
      <w:r>
        <w:rPr>
          <w:color w:val="000000"/>
          <w:sz w:val="28"/>
          <w:szCs w:val="28"/>
        </w:rPr>
        <w:lastRenderedPageBreak/>
        <w:t>3.2. У конкурсі на визначення автомобільного перевізника на автобусному маршруті загального користування можуть брати участь автомобільні перевізники, які мають ліцензію на той вид послуг, що виносять на конкурс, на законних підставах використовують у достатній кількості сертифіковані автобуси відповідного класу, відповідають наступним вимогам:</w:t>
      </w:r>
    </w:p>
    <w:p w:rsidR="00ED2136" w:rsidRPr="00ED2136" w:rsidRDefault="00ED2136" w:rsidP="00ED2136">
      <w:pPr>
        <w:pStyle w:val="a3"/>
        <w:spacing w:before="0" w:beforeAutospacing="0" w:after="0" w:afterAutospacing="0"/>
        <w:ind w:firstLine="20"/>
        <w:jc w:val="both"/>
      </w:pPr>
      <w:r w:rsidRPr="00ED2136">
        <w:rPr>
          <w:color w:val="000000"/>
          <w:sz w:val="28"/>
          <w:szCs w:val="28"/>
        </w:rPr>
        <w:t>Автомобільний перевізник повинен:</w:t>
      </w:r>
    </w:p>
    <w:p w:rsidR="00ED2136" w:rsidRPr="00ED2136" w:rsidRDefault="00ED2136" w:rsidP="003B694C">
      <w:pPr>
        <w:pStyle w:val="a3"/>
        <w:spacing w:before="0" w:beforeAutospacing="0" w:after="0" w:afterAutospacing="0"/>
        <w:ind w:firstLine="709"/>
        <w:jc w:val="both"/>
      </w:pPr>
      <w:r w:rsidRPr="00ED2136">
        <w:rPr>
          <w:color w:val="000000"/>
          <w:sz w:val="28"/>
          <w:szCs w:val="28"/>
        </w:rPr>
        <w:t>- виконувати вимоги цього Закону та інших законодавчих і нормативно-правових актів України у сфері перевезення пасажирів та/чи вантажів;</w:t>
      </w:r>
    </w:p>
    <w:p w:rsidR="00ED2136" w:rsidRPr="00ED2136" w:rsidRDefault="00ED2136" w:rsidP="003B694C">
      <w:pPr>
        <w:pStyle w:val="a3"/>
        <w:spacing w:before="0" w:beforeAutospacing="0" w:after="0" w:afterAutospacing="0"/>
        <w:ind w:firstLine="709"/>
        <w:jc w:val="both"/>
      </w:pPr>
      <w:r w:rsidRPr="00ED2136">
        <w:rPr>
          <w:color w:val="000000"/>
          <w:sz w:val="28"/>
          <w:szCs w:val="28"/>
        </w:rPr>
        <w:t>- утримувати транспортні засоби в належному технічному і санітарному стані та забезпечувати їх зберігання відповідно до вимог Закону України «Про автомобільний транспорт»;</w:t>
      </w:r>
    </w:p>
    <w:p w:rsidR="00ED2136" w:rsidRPr="00ED2136" w:rsidRDefault="00ED2136" w:rsidP="003B694C">
      <w:pPr>
        <w:pStyle w:val="a3"/>
        <w:spacing w:before="0" w:beforeAutospacing="0" w:after="0" w:afterAutospacing="0"/>
        <w:ind w:firstLine="709"/>
        <w:jc w:val="both"/>
      </w:pPr>
      <w:r w:rsidRPr="00ED2136">
        <w:rPr>
          <w:color w:val="000000"/>
          <w:sz w:val="28"/>
          <w:szCs w:val="28"/>
        </w:rPr>
        <w:t>- забезпечувати контроль технічного і санітарного стану транспортних засобів перед виїздом на маршрут;</w:t>
      </w:r>
    </w:p>
    <w:p w:rsidR="00ED2136" w:rsidRPr="00ED2136" w:rsidRDefault="00ED2136" w:rsidP="003B694C">
      <w:pPr>
        <w:pStyle w:val="a3"/>
        <w:spacing w:before="0" w:beforeAutospacing="0" w:after="0" w:afterAutospacing="0"/>
        <w:ind w:firstLine="709"/>
        <w:jc w:val="both"/>
      </w:pPr>
      <w:r w:rsidRPr="00ED2136">
        <w:rPr>
          <w:color w:val="000000"/>
          <w:sz w:val="28"/>
          <w:szCs w:val="28"/>
        </w:rPr>
        <w:t>- забезпечувати проведення медичного контролю стану здоров'я водіїв;</w:t>
      </w:r>
    </w:p>
    <w:p w:rsidR="00ED2136" w:rsidRPr="00ED2136" w:rsidRDefault="00ED2136" w:rsidP="003B694C">
      <w:pPr>
        <w:pStyle w:val="a3"/>
        <w:spacing w:before="0" w:beforeAutospacing="0" w:after="0" w:afterAutospacing="0"/>
        <w:ind w:firstLine="709"/>
        <w:jc w:val="both"/>
      </w:pPr>
      <w:r w:rsidRPr="00ED2136">
        <w:rPr>
          <w:color w:val="000000"/>
          <w:sz w:val="28"/>
          <w:szCs w:val="28"/>
        </w:rPr>
        <w:t xml:space="preserve">- організувати проведення періодичного навчання водіїв методам надання </w:t>
      </w:r>
      <w:proofErr w:type="spellStart"/>
      <w:r w:rsidRPr="00ED2136">
        <w:rPr>
          <w:color w:val="000000"/>
          <w:sz w:val="28"/>
          <w:szCs w:val="28"/>
        </w:rPr>
        <w:t>домедичної</w:t>
      </w:r>
      <w:proofErr w:type="spellEnd"/>
      <w:r w:rsidRPr="00ED2136">
        <w:rPr>
          <w:color w:val="000000"/>
          <w:sz w:val="28"/>
          <w:szCs w:val="28"/>
        </w:rPr>
        <w:t xml:space="preserve"> допомоги потерпілим від дорожньо-транспортних пригод;</w:t>
      </w:r>
    </w:p>
    <w:p w:rsidR="00ED2136" w:rsidRPr="00ED2136" w:rsidRDefault="00ED2136" w:rsidP="003B694C">
      <w:pPr>
        <w:pStyle w:val="a3"/>
        <w:spacing w:before="0" w:beforeAutospacing="0" w:after="0" w:afterAutospacing="0"/>
        <w:ind w:firstLine="709"/>
        <w:jc w:val="both"/>
      </w:pPr>
      <w:r w:rsidRPr="00ED2136">
        <w:rPr>
          <w:color w:val="000000"/>
          <w:sz w:val="28"/>
          <w:szCs w:val="28"/>
        </w:rPr>
        <w:t>- забезпечувати умови праці та відпочинку водіїв згідно з вимогами законодавства;</w:t>
      </w:r>
    </w:p>
    <w:p w:rsidR="00ED2136" w:rsidRPr="00ED2136" w:rsidRDefault="00ED2136" w:rsidP="003B694C">
      <w:pPr>
        <w:pStyle w:val="a3"/>
        <w:spacing w:before="0" w:beforeAutospacing="0" w:after="0" w:afterAutospacing="0"/>
        <w:ind w:firstLine="709"/>
        <w:jc w:val="both"/>
      </w:pPr>
      <w:r w:rsidRPr="00ED2136">
        <w:rPr>
          <w:color w:val="000000"/>
          <w:sz w:val="28"/>
          <w:szCs w:val="28"/>
        </w:rPr>
        <w:t>- забезпечувати проведення стажування та інструктажу водіїв у порядку, визначеному центральним органом виконавчої влади, що забезпечує формування та реалізує державну політику у сфері транспорту;</w:t>
      </w:r>
    </w:p>
    <w:p w:rsidR="00ED2136" w:rsidRPr="00ED2136" w:rsidRDefault="00ED2136" w:rsidP="003B694C">
      <w:pPr>
        <w:pStyle w:val="a3"/>
        <w:spacing w:before="0" w:beforeAutospacing="0" w:after="0" w:afterAutospacing="0"/>
        <w:ind w:firstLine="709"/>
        <w:jc w:val="both"/>
      </w:pPr>
      <w:r w:rsidRPr="00ED2136">
        <w:rPr>
          <w:color w:val="000000"/>
          <w:sz w:val="28"/>
          <w:szCs w:val="28"/>
        </w:rPr>
        <w:t>- забезпечувати безпеку дорожнього руху;</w:t>
      </w:r>
    </w:p>
    <w:p w:rsidR="00ED2136" w:rsidRPr="00ED2136" w:rsidRDefault="00ED2136" w:rsidP="003B694C">
      <w:pPr>
        <w:pStyle w:val="a3"/>
        <w:spacing w:before="0" w:beforeAutospacing="0" w:after="0" w:afterAutospacing="0"/>
        <w:ind w:firstLine="709"/>
        <w:jc w:val="both"/>
      </w:pPr>
      <w:r w:rsidRPr="00ED2136">
        <w:rPr>
          <w:color w:val="000000"/>
          <w:sz w:val="28"/>
          <w:szCs w:val="28"/>
        </w:rPr>
        <w:t>-</w:t>
      </w:r>
      <w:r w:rsidR="008365A3" w:rsidRPr="008365A3">
        <w:rPr>
          <w:color w:val="000000"/>
          <w:sz w:val="28"/>
          <w:szCs w:val="28"/>
          <w:lang w:val="ru-RU"/>
        </w:rPr>
        <w:t xml:space="preserve"> </w:t>
      </w:r>
      <w:r w:rsidRPr="00ED2136">
        <w:rPr>
          <w:color w:val="000000"/>
          <w:sz w:val="28"/>
          <w:szCs w:val="28"/>
        </w:rPr>
        <w:t>забезпечувати водіїв відповідною документацією на перевезення пасажирів.</w:t>
      </w:r>
    </w:p>
    <w:p w:rsidR="00ED2136" w:rsidRPr="00ED2136" w:rsidRDefault="00ED2136" w:rsidP="00ED2136">
      <w:pPr>
        <w:pStyle w:val="a3"/>
        <w:spacing w:before="0" w:beforeAutospacing="0" w:after="0" w:afterAutospacing="0"/>
        <w:ind w:firstLine="700"/>
        <w:jc w:val="both"/>
      </w:pPr>
      <w:r w:rsidRPr="00ED2136">
        <w:rPr>
          <w:color w:val="000000"/>
          <w:sz w:val="28"/>
          <w:szCs w:val="28"/>
        </w:rPr>
        <w:t>Автомобільні перевізники з кількістю транспортних засобів десять і більше зобов'язані організовувати підвищення кваліфікації керівників і спеціалістів автомобільного транспорту, діяльність яких пов'язана з наданням послуг автомобільного транспорту, у термін один раз на п'ять років, а з питань безпеки перевезень, охорони праці та пожежної безпеки - у термін один раз на три роки в порядку, який визначає центральний орган виконавчої влади, що забезпечує формування та реалізує державну політику у сфері транспорту.</w:t>
      </w:r>
    </w:p>
    <w:p w:rsidR="00ED2136" w:rsidRDefault="00ED2136" w:rsidP="008365A3">
      <w:pPr>
        <w:pStyle w:val="a3"/>
        <w:spacing w:before="0" w:beforeAutospacing="0" w:after="0" w:afterAutospacing="0"/>
        <w:ind w:firstLine="567"/>
        <w:jc w:val="both"/>
      </w:pPr>
      <w:r w:rsidRPr="00ED2136">
        <w:rPr>
          <w:color w:val="000000"/>
          <w:sz w:val="28"/>
          <w:szCs w:val="28"/>
        </w:rPr>
        <w:t>3.3.</w:t>
      </w:r>
      <w:r w:rsidR="001E13BF" w:rsidRPr="001E13BF">
        <w:rPr>
          <w:color w:val="000000"/>
          <w:sz w:val="28"/>
          <w:szCs w:val="28"/>
        </w:rPr>
        <w:t xml:space="preserve">  </w:t>
      </w:r>
      <w:r w:rsidRPr="00ED2136">
        <w:rPr>
          <w:color w:val="000000"/>
          <w:sz w:val="28"/>
          <w:szCs w:val="28"/>
        </w:rPr>
        <w:t>Організатор укладає з переможцем</w:t>
      </w:r>
      <w:r>
        <w:rPr>
          <w:color w:val="000000"/>
          <w:sz w:val="28"/>
          <w:szCs w:val="28"/>
        </w:rPr>
        <w:t xml:space="preserve"> конкурсу договір про перевезення пасажирів на 3 роки, у разі відсутності в нього автотранспортних засобів, що відповідають Умовам за класу </w:t>
      </w:r>
      <w:proofErr w:type="spellStart"/>
      <w:r>
        <w:rPr>
          <w:color w:val="000000"/>
          <w:sz w:val="28"/>
          <w:szCs w:val="28"/>
        </w:rPr>
        <w:t>пасажиромісткість</w:t>
      </w:r>
      <w:proofErr w:type="spellEnd"/>
      <w:r>
        <w:rPr>
          <w:color w:val="000000"/>
          <w:sz w:val="28"/>
          <w:szCs w:val="28"/>
        </w:rPr>
        <w:t>, параметрам комфортності, але відповідають вимогам безпеки – на 1 рік.</w:t>
      </w:r>
    </w:p>
    <w:p w:rsidR="00ED2136" w:rsidRDefault="00ED2136" w:rsidP="008365A3">
      <w:pPr>
        <w:pStyle w:val="a3"/>
        <w:spacing w:before="0" w:beforeAutospacing="0" w:after="0" w:afterAutospacing="0"/>
        <w:ind w:firstLine="567"/>
        <w:jc w:val="both"/>
      </w:pPr>
      <w:r>
        <w:rPr>
          <w:color w:val="000000"/>
          <w:sz w:val="28"/>
          <w:szCs w:val="28"/>
        </w:rPr>
        <w:t>3.4</w:t>
      </w:r>
      <w:r w:rsidR="001E13BF" w:rsidRPr="001E13BF">
        <w:rPr>
          <w:color w:val="000000"/>
          <w:sz w:val="28"/>
          <w:szCs w:val="28"/>
          <w:lang w:val="ru-RU"/>
        </w:rPr>
        <w:t xml:space="preserve">. </w:t>
      </w:r>
      <w:r>
        <w:rPr>
          <w:color w:val="000000"/>
          <w:sz w:val="14"/>
          <w:szCs w:val="14"/>
        </w:rPr>
        <w:t xml:space="preserve">  </w:t>
      </w:r>
      <w:r>
        <w:rPr>
          <w:color w:val="000000"/>
          <w:sz w:val="28"/>
          <w:szCs w:val="28"/>
        </w:rPr>
        <w:t>Перевізники зобов’язані здійснювати пільгові перевезення пасажирів згідно чинного законодавства.</w:t>
      </w:r>
    </w:p>
    <w:p w:rsidR="00ED2136" w:rsidRDefault="00ED2136" w:rsidP="008365A3">
      <w:pPr>
        <w:pStyle w:val="a3"/>
        <w:spacing w:before="0" w:beforeAutospacing="0" w:after="0" w:afterAutospacing="0"/>
        <w:ind w:firstLine="567"/>
        <w:jc w:val="both"/>
      </w:pPr>
      <w:r>
        <w:rPr>
          <w:color w:val="000000"/>
          <w:sz w:val="28"/>
          <w:szCs w:val="28"/>
        </w:rPr>
        <w:t>3.5</w:t>
      </w:r>
      <w:r w:rsidR="001E13BF" w:rsidRPr="001E13BF">
        <w:rPr>
          <w:color w:val="000000"/>
          <w:sz w:val="28"/>
          <w:szCs w:val="28"/>
          <w:lang w:val="ru-RU"/>
        </w:rPr>
        <w:t xml:space="preserve">. </w:t>
      </w:r>
      <w:r>
        <w:rPr>
          <w:color w:val="000000"/>
          <w:sz w:val="14"/>
          <w:szCs w:val="14"/>
        </w:rPr>
        <w:t xml:space="preserve">  </w:t>
      </w:r>
      <w:r>
        <w:rPr>
          <w:color w:val="000000"/>
          <w:sz w:val="28"/>
          <w:szCs w:val="28"/>
        </w:rPr>
        <w:t>До конкурсу не допускаються автомобільні перевізник, який:</w:t>
      </w:r>
    </w:p>
    <w:p w:rsidR="00ED2136" w:rsidRDefault="003B694C" w:rsidP="00B675FD">
      <w:pPr>
        <w:pStyle w:val="a3"/>
        <w:spacing w:before="0" w:beforeAutospacing="0" w:after="0" w:afterAutospacing="0"/>
        <w:ind w:firstLine="709"/>
        <w:jc w:val="both"/>
      </w:pPr>
      <w:r w:rsidRPr="003B694C">
        <w:rPr>
          <w:color w:val="000000"/>
          <w:sz w:val="28"/>
          <w:szCs w:val="28"/>
          <w:lang w:val="ru-RU"/>
        </w:rPr>
        <w:t xml:space="preserve">- </w:t>
      </w:r>
      <w:r w:rsidR="00ED2136">
        <w:rPr>
          <w:color w:val="000000"/>
          <w:sz w:val="28"/>
          <w:szCs w:val="28"/>
        </w:rPr>
        <w:t xml:space="preserve">подав до участі в конкурсі неналежним чином оформлені документи </w:t>
      </w:r>
      <w:proofErr w:type="gramStart"/>
      <w:r w:rsidR="00ED2136">
        <w:rPr>
          <w:color w:val="000000"/>
          <w:sz w:val="28"/>
          <w:szCs w:val="28"/>
        </w:rPr>
        <w:t>чи не</w:t>
      </w:r>
      <w:proofErr w:type="gramEnd"/>
      <w:r w:rsidR="00ED2136">
        <w:rPr>
          <w:color w:val="000000"/>
          <w:sz w:val="28"/>
          <w:szCs w:val="28"/>
        </w:rPr>
        <w:t xml:space="preserve"> в повному обсязі, а також такі, що містять недостовірну інформацію;</w:t>
      </w:r>
    </w:p>
    <w:p w:rsidR="003B694C" w:rsidRPr="003B694C" w:rsidRDefault="00ED2136" w:rsidP="00B675FD">
      <w:pPr>
        <w:pStyle w:val="a3"/>
        <w:spacing w:before="0" w:beforeAutospacing="0" w:after="0" w:afterAutospacing="0"/>
        <w:ind w:firstLine="709"/>
        <w:jc w:val="both"/>
        <w:rPr>
          <w:lang w:val="ru-RU"/>
        </w:rPr>
      </w:pPr>
      <w:r>
        <w:rPr>
          <w:color w:val="000000"/>
          <w:sz w:val="28"/>
          <w:szCs w:val="28"/>
        </w:rPr>
        <w:t>-</w:t>
      </w:r>
      <w:r>
        <w:rPr>
          <w:color w:val="000000"/>
          <w:sz w:val="14"/>
          <w:szCs w:val="14"/>
        </w:rPr>
        <w:t xml:space="preserve">  </w:t>
      </w:r>
      <w:r>
        <w:rPr>
          <w:color w:val="000000"/>
          <w:sz w:val="28"/>
          <w:szCs w:val="28"/>
        </w:rPr>
        <w:t>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w:t>
      </w:r>
    </w:p>
    <w:p w:rsidR="003B694C" w:rsidRPr="003B694C" w:rsidRDefault="00ED2136" w:rsidP="00B675FD">
      <w:pPr>
        <w:pStyle w:val="a3"/>
        <w:spacing w:before="0" w:beforeAutospacing="0" w:after="0" w:afterAutospacing="0"/>
        <w:ind w:firstLine="709"/>
        <w:jc w:val="both"/>
        <w:rPr>
          <w:color w:val="000000"/>
          <w:sz w:val="28"/>
          <w:szCs w:val="28"/>
          <w:lang w:val="ru-RU"/>
        </w:rPr>
      </w:pPr>
      <w:r>
        <w:rPr>
          <w:color w:val="000000"/>
          <w:sz w:val="28"/>
          <w:szCs w:val="28"/>
        </w:rPr>
        <w:t>-</w:t>
      </w:r>
      <w:r>
        <w:rPr>
          <w:color w:val="000000"/>
          <w:sz w:val="14"/>
          <w:szCs w:val="14"/>
        </w:rPr>
        <w:t xml:space="preserve">  </w:t>
      </w:r>
      <w:r>
        <w:rPr>
          <w:color w:val="000000"/>
          <w:sz w:val="28"/>
          <w:szCs w:val="28"/>
        </w:rPr>
        <w:t xml:space="preserve">не відповідає вимогам </w:t>
      </w:r>
      <w:hyperlink r:id="rId7" w:history="1">
        <w:r>
          <w:rPr>
            <w:rStyle w:val="a4"/>
            <w:sz w:val="28"/>
            <w:szCs w:val="28"/>
          </w:rPr>
          <w:t>статті 34</w:t>
        </w:r>
      </w:hyperlink>
      <w:r>
        <w:rPr>
          <w:color w:val="000000"/>
          <w:sz w:val="28"/>
          <w:szCs w:val="28"/>
        </w:rPr>
        <w:t xml:space="preserve"> Закону України "Про автомобільний транспорт";</w:t>
      </w:r>
    </w:p>
    <w:p w:rsidR="00B675FD" w:rsidRPr="00B675FD" w:rsidRDefault="00ED2136" w:rsidP="00B675FD">
      <w:pPr>
        <w:pStyle w:val="a3"/>
        <w:spacing w:before="0" w:beforeAutospacing="0" w:after="0" w:afterAutospacing="0"/>
        <w:ind w:firstLine="709"/>
        <w:jc w:val="both"/>
        <w:rPr>
          <w:color w:val="000000"/>
          <w:sz w:val="28"/>
          <w:szCs w:val="28"/>
        </w:rPr>
      </w:pPr>
      <w:r>
        <w:rPr>
          <w:color w:val="000000"/>
          <w:sz w:val="28"/>
          <w:szCs w:val="28"/>
        </w:rPr>
        <w:lastRenderedPageBreak/>
        <w:t>-</w:t>
      </w:r>
      <w:r>
        <w:rPr>
          <w:color w:val="000000"/>
          <w:sz w:val="14"/>
          <w:szCs w:val="14"/>
        </w:rPr>
        <w:t>     </w:t>
      </w:r>
      <w:r>
        <w:rPr>
          <w:color w:val="000000"/>
          <w:sz w:val="28"/>
          <w:szCs w:val="28"/>
        </w:rPr>
        <w:t>не має достатньої кількості транспортних засобів для виконання перевезень, затвердженої обов'язковими умовами конкурсу, та перевезень, які повинні виконуватися відповідно до чинних договорів (дозволів).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p>
    <w:p w:rsidR="00B675FD" w:rsidRPr="00B675FD" w:rsidRDefault="00ED2136" w:rsidP="00B675FD">
      <w:pPr>
        <w:pStyle w:val="a3"/>
        <w:spacing w:before="0" w:beforeAutospacing="0" w:after="0" w:afterAutospacing="0"/>
        <w:ind w:firstLine="709"/>
        <w:jc w:val="both"/>
      </w:pPr>
      <w:r>
        <w:rPr>
          <w:color w:val="000000"/>
          <w:sz w:val="28"/>
          <w:szCs w:val="28"/>
        </w:rPr>
        <w:t>-</w:t>
      </w:r>
      <w:r>
        <w:rPr>
          <w:color w:val="000000"/>
          <w:sz w:val="14"/>
          <w:szCs w:val="14"/>
        </w:rPr>
        <w:t>   </w:t>
      </w:r>
      <w:r>
        <w:rPr>
          <w:color w:val="000000"/>
          <w:sz w:val="28"/>
          <w:szCs w:val="28"/>
        </w:rPr>
        <w:t xml:space="preserve">має несплачені штрафні санкції, накладені </w:t>
      </w:r>
      <w:proofErr w:type="spellStart"/>
      <w:r>
        <w:rPr>
          <w:color w:val="000000"/>
          <w:sz w:val="28"/>
          <w:szCs w:val="28"/>
        </w:rPr>
        <w:t>Укртрансбезпекою</w:t>
      </w:r>
      <w:proofErr w:type="spellEnd"/>
      <w:r>
        <w:rPr>
          <w:color w:val="000000"/>
          <w:sz w:val="28"/>
          <w:szCs w:val="28"/>
        </w:rPr>
        <w:t xml:space="preserve">, або водії якого мають несплачені штрафи, накладені відповідно до </w:t>
      </w:r>
      <w:hyperlink r:id="rId8" w:anchor="n1082" w:history="1">
        <w:r>
          <w:rPr>
            <w:rStyle w:val="a4"/>
            <w:sz w:val="28"/>
            <w:szCs w:val="28"/>
          </w:rPr>
          <w:t>статті 130</w:t>
        </w:r>
      </w:hyperlink>
      <w:r>
        <w:rPr>
          <w:color w:val="000000"/>
          <w:sz w:val="28"/>
          <w:szCs w:val="28"/>
        </w:rPr>
        <w:t xml:space="preserve"> Кодексу</w:t>
      </w:r>
      <w:r w:rsidR="00B675FD" w:rsidRPr="00B675FD">
        <w:t xml:space="preserve"> </w:t>
      </w:r>
      <w:r>
        <w:rPr>
          <w:color w:val="000000"/>
          <w:sz w:val="28"/>
          <w:szCs w:val="28"/>
        </w:rPr>
        <w:t>України про адміністративні правопорушення, неоскаржені у судовому порядку (що були накладені не пізніше ніж за 20 днів до дати проведення конкурсу);</w:t>
      </w:r>
    </w:p>
    <w:p w:rsidR="00ED2136" w:rsidRDefault="00ED2136" w:rsidP="00B675FD">
      <w:pPr>
        <w:pStyle w:val="a3"/>
        <w:spacing w:before="0" w:beforeAutospacing="0" w:after="0" w:afterAutospacing="0"/>
        <w:ind w:firstLine="709"/>
        <w:jc w:val="both"/>
      </w:pPr>
      <w:r>
        <w:rPr>
          <w:color w:val="000000"/>
          <w:sz w:val="28"/>
          <w:szCs w:val="28"/>
        </w:rPr>
        <w:t>-</w:t>
      </w:r>
      <w:r>
        <w:rPr>
          <w:color w:val="000000"/>
          <w:sz w:val="14"/>
          <w:szCs w:val="14"/>
        </w:rPr>
        <w:t xml:space="preserve">    </w:t>
      </w:r>
      <w:r>
        <w:rPr>
          <w:color w:val="000000"/>
          <w:sz w:val="28"/>
          <w:szCs w:val="28"/>
        </w:rPr>
        <w:t xml:space="preserve">подав конкурсну пропозицію, що не відповідає обов'язковим та додатковим умовам конкурсу, крім випадків, передбачених </w:t>
      </w:r>
      <w:hyperlink r:id="rId9" w:history="1">
        <w:r>
          <w:rPr>
            <w:rStyle w:val="a4"/>
            <w:sz w:val="28"/>
            <w:szCs w:val="28"/>
          </w:rPr>
          <w:t>частиною третьою</w:t>
        </w:r>
      </w:hyperlink>
      <w:r>
        <w:rPr>
          <w:color w:val="000000"/>
          <w:sz w:val="28"/>
          <w:szCs w:val="28"/>
        </w:rPr>
        <w:t xml:space="preserve"> статті 44 Закону України "Про автомобільний транспорт";</w:t>
      </w:r>
    </w:p>
    <w:p w:rsidR="00ED2136" w:rsidRDefault="00ED2136" w:rsidP="00B675FD">
      <w:pPr>
        <w:pStyle w:val="a3"/>
        <w:spacing w:before="0" w:beforeAutospacing="0" w:after="0" w:afterAutospacing="0"/>
        <w:ind w:firstLine="709"/>
        <w:jc w:val="both"/>
      </w:pPr>
      <w:r>
        <w:rPr>
          <w:color w:val="000000"/>
          <w:sz w:val="28"/>
          <w:szCs w:val="28"/>
        </w:rPr>
        <w:t>-</w:t>
      </w:r>
      <w:r w:rsidR="00B675FD" w:rsidRPr="00B675FD">
        <w:rPr>
          <w:color w:val="000000"/>
          <w:sz w:val="28"/>
          <w:szCs w:val="28"/>
          <w:lang w:val="ru-RU"/>
        </w:rPr>
        <w:t xml:space="preserve"> </w:t>
      </w:r>
      <w:r>
        <w:rPr>
          <w:color w:val="000000"/>
          <w:sz w:val="28"/>
          <w:szCs w:val="28"/>
        </w:rPr>
        <w:t>подав до участі в конкурсі більшу кількість автобусів, ніж це передбачено умовами конкурсу.</w:t>
      </w:r>
    </w:p>
    <w:p w:rsidR="00ED2136" w:rsidRDefault="00ED2136" w:rsidP="00ED2136">
      <w:pPr>
        <w:pStyle w:val="a3"/>
        <w:spacing w:before="240" w:beforeAutospacing="0" w:after="120" w:afterAutospacing="0"/>
        <w:jc w:val="center"/>
      </w:pPr>
      <w:r>
        <w:rPr>
          <w:b/>
          <w:bCs/>
          <w:color w:val="000000"/>
          <w:sz w:val="28"/>
          <w:szCs w:val="28"/>
        </w:rPr>
        <w:t>IV. Обов’язкові умови конкурсу:</w:t>
      </w:r>
    </w:p>
    <w:p w:rsidR="00ED2136" w:rsidRDefault="00ED2136" w:rsidP="008365A3">
      <w:pPr>
        <w:pStyle w:val="a3"/>
        <w:spacing w:before="0" w:beforeAutospacing="0" w:after="0" w:afterAutospacing="0"/>
        <w:ind w:firstLine="567"/>
        <w:jc w:val="both"/>
      </w:pPr>
      <w:r>
        <w:rPr>
          <w:color w:val="000000"/>
          <w:sz w:val="28"/>
          <w:szCs w:val="28"/>
        </w:rPr>
        <w:t xml:space="preserve">4.1. Вимоги щодо </w:t>
      </w:r>
      <w:proofErr w:type="spellStart"/>
      <w:r>
        <w:rPr>
          <w:color w:val="000000"/>
          <w:sz w:val="28"/>
          <w:szCs w:val="28"/>
        </w:rPr>
        <w:t>пасажиромісткості</w:t>
      </w:r>
      <w:proofErr w:type="spellEnd"/>
      <w:r>
        <w:rPr>
          <w:color w:val="000000"/>
          <w:sz w:val="28"/>
          <w:szCs w:val="28"/>
        </w:rPr>
        <w:t>, категорії, класу та технічних показників автобусів та режиму руху на кожному маршруті визначаються рішеннями Організатора про затвердження міської автобусної мережі та про проведення відповідного конкурсу</w:t>
      </w:r>
      <w:r>
        <w:rPr>
          <w:rFonts w:ascii="Arial" w:hAnsi="Arial" w:cs="Arial"/>
          <w:color w:val="000000"/>
          <w:sz w:val="22"/>
          <w:szCs w:val="22"/>
        </w:rPr>
        <w:t>.</w:t>
      </w:r>
      <w:r>
        <w:rPr>
          <w:color w:val="000000"/>
          <w:sz w:val="28"/>
          <w:szCs w:val="28"/>
        </w:rPr>
        <w:t xml:space="preserve">       </w:t>
      </w:r>
      <w:r>
        <w:rPr>
          <w:rStyle w:val="apple-tab-span"/>
          <w:color w:val="000000"/>
          <w:sz w:val="28"/>
          <w:szCs w:val="28"/>
        </w:rPr>
        <w:tab/>
      </w:r>
    </w:p>
    <w:p w:rsidR="00ED2136" w:rsidRDefault="00ED2136" w:rsidP="008365A3">
      <w:pPr>
        <w:pStyle w:val="a3"/>
        <w:spacing w:before="0" w:beforeAutospacing="0" w:after="0" w:afterAutospacing="0"/>
        <w:ind w:firstLine="567"/>
        <w:jc w:val="both"/>
      </w:pPr>
      <w:r>
        <w:rPr>
          <w:color w:val="000000"/>
          <w:sz w:val="28"/>
          <w:szCs w:val="28"/>
        </w:rPr>
        <w:t xml:space="preserve">4.2. Тарифна політика при обслуговуванні міських автобусних маршрутів повинна відповідати діючому законодавству України в частині встановлення тарифів на послугу з перевезення пасажирів, та рішенням виконавчого комітету </w:t>
      </w:r>
      <w:proofErr w:type="spellStart"/>
      <w:r>
        <w:rPr>
          <w:color w:val="000000"/>
          <w:sz w:val="28"/>
          <w:szCs w:val="28"/>
        </w:rPr>
        <w:t>Павлоградської</w:t>
      </w:r>
      <w:proofErr w:type="spellEnd"/>
      <w:r>
        <w:rPr>
          <w:color w:val="000000"/>
          <w:sz w:val="28"/>
          <w:szCs w:val="28"/>
        </w:rPr>
        <w:t xml:space="preserve"> міської ради. Самостійне збільшення або зменшення затвердженого тарифу не допускається.</w:t>
      </w:r>
    </w:p>
    <w:p w:rsidR="008365A3" w:rsidRPr="008365A3" w:rsidRDefault="00ED2136" w:rsidP="008365A3">
      <w:pPr>
        <w:pStyle w:val="a3"/>
        <w:spacing w:before="0" w:beforeAutospacing="0" w:after="0" w:afterAutospacing="0"/>
        <w:ind w:firstLine="567"/>
        <w:jc w:val="both"/>
      </w:pPr>
      <w:r>
        <w:rPr>
          <w:color w:val="000000"/>
          <w:sz w:val="28"/>
          <w:szCs w:val="28"/>
        </w:rPr>
        <w:t>4.3. Перевізник забезпечує роботу транспортних засобів, пристосованих для перевезення осіб з інвалідністю та інших мало мобільних груп населення, в кількості до 70% загальної кількості автобусів.</w:t>
      </w:r>
    </w:p>
    <w:p w:rsidR="00ED2136" w:rsidRDefault="00ED2136" w:rsidP="008365A3">
      <w:pPr>
        <w:pStyle w:val="a3"/>
        <w:spacing w:before="0" w:beforeAutospacing="0" w:after="0" w:afterAutospacing="0"/>
        <w:ind w:firstLine="567"/>
        <w:jc w:val="both"/>
      </w:pPr>
      <w:r>
        <w:rPr>
          <w:color w:val="040C28"/>
          <w:sz w:val="28"/>
          <w:szCs w:val="28"/>
        </w:rPr>
        <w:t>Автобуси</w:t>
      </w:r>
      <w:r>
        <w:rPr>
          <w:color w:val="1F1F1F"/>
          <w:sz w:val="28"/>
          <w:szCs w:val="28"/>
          <w:shd w:val="clear" w:color="auto" w:fill="FFFFFF"/>
        </w:rPr>
        <w:t xml:space="preserve">, </w:t>
      </w:r>
      <w:r>
        <w:rPr>
          <w:color w:val="040C28"/>
          <w:sz w:val="28"/>
          <w:szCs w:val="28"/>
        </w:rPr>
        <w:t>пристосовані для перевезення осіб з інвалідністю  та</w:t>
      </w:r>
      <w:r>
        <w:rPr>
          <w:rStyle w:val="apple-tab-span"/>
          <w:color w:val="040C28"/>
          <w:sz w:val="28"/>
          <w:szCs w:val="28"/>
        </w:rPr>
        <w:tab/>
      </w:r>
      <w:r>
        <w:rPr>
          <w:color w:val="040C28"/>
          <w:sz w:val="28"/>
          <w:szCs w:val="28"/>
        </w:rPr>
        <w:t>інших</w:t>
      </w:r>
    </w:p>
    <w:p w:rsidR="00ED2136" w:rsidRDefault="00ED2136" w:rsidP="008365A3">
      <w:pPr>
        <w:pStyle w:val="a3"/>
        <w:spacing w:before="0" w:beforeAutospacing="0" w:after="0" w:afterAutospacing="0"/>
        <w:jc w:val="both"/>
      </w:pPr>
      <w:proofErr w:type="spellStart"/>
      <w:r>
        <w:rPr>
          <w:color w:val="040C28"/>
          <w:sz w:val="28"/>
          <w:szCs w:val="28"/>
        </w:rPr>
        <w:t>маломобільних</w:t>
      </w:r>
      <w:proofErr w:type="spellEnd"/>
      <w:r>
        <w:rPr>
          <w:color w:val="040C28"/>
          <w:sz w:val="28"/>
          <w:szCs w:val="28"/>
        </w:rPr>
        <w:t xml:space="preserve"> груп населення</w:t>
      </w:r>
      <w:r>
        <w:rPr>
          <w:color w:val="1F1F1F"/>
          <w:sz w:val="28"/>
          <w:szCs w:val="28"/>
          <w:shd w:val="clear" w:color="auto" w:fill="FFFFFF"/>
        </w:rPr>
        <w:t xml:space="preserve">, </w:t>
      </w:r>
      <w:r>
        <w:rPr>
          <w:color w:val="040C28"/>
          <w:sz w:val="28"/>
          <w:szCs w:val="28"/>
        </w:rPr>
        <w:t>повинні бути пристосовані для перевезення осіб з інвалідністю</w:t>
      </w:r>
      <w:r>
        <w:rPr>
          <w:color w:val="1F1F1F"/>
          <w:sz w:val="28"/>
          <w:szCs w:val="28"/>
          <w:shd w:val="clear" w:color="auto" w:fill="FFFFFF"/>
        </w:rPr>
        <w:t xml:space="preserve"> по зору, слуху та з порушеннями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w:t>
      </w:r>
      <w:proofErr w:type="spellStart"/>
      <w:r>
        <w:rPr>
          <w:color w:val="1F1F1F"/>
          <w:sz w:val="28"/>
          <w:szCs w:val="28"/>
          <w:shd w:val="clear" w:color="auto" w:fill="FFFFFF"/>
        </w:rPr>
        <w:t>Мінрозвитку</w:t>
      </w:r>
      <w:proofErr w:type="spellEnd"/>
      <w:r>
        <w:rPr>
          <w:color w:val="1F1F1F"/>
          <w:sz w:val="28"/>
          <w:szCs w:val="28"/>
          <w:shd w:val="clear" w:color="auto" w:fill="FFFFFF"/>
        </w:rPr>
        <w:t>.</w:t>
      </w:r>
    </w:p>
    <w:p w:rsidR="00ED2136" w:rsidRDefault="00ED2136" w:rsidP="008365A3">
      <w:pPr>
        <w:pStyle w:val="a3"/>
        <w:spacing w:before="0" w:beforeAutospacing="0" w:after="0" w:afterAutospacing="0"/>
        <w:ind w:firstLine="567"/>
        <w:jc w:val="both"/>
      </w:pPr>
      <w:r>
        <w:rPr>
          <w:color w:val="040C28"/>
          <w:sz w:val="28"/>
          <w:szCs w:val="28"/>
        </w:rPr>
        <w:t>4.4. В  разі  запровадження   автоматизованої  системи   обліку   оплати</w:t>
      </w:r>
    </w:p>
    <w:p w:rsidR="00ED2136" w:rsidRDefault="00ED2136" w:rsidP="00ED2136">
      <w:pPr>
        <w:pStyle w:val="a3"/>
        <w:spacing w:before="0" w:beforeAutospacing="0" w:after="0" w:afterAutospacing="0"/>
        <w:jc w:val="both"/>
      </w:pPr>
      <w:r>
        <w:rPr>
          <w:color w:val="040C28"/>
          <w:sz w:val="28"/>
          <w:szCs w:val="28"/>
        </w:rPr>
        <w:t>проїзду - використання електронного квитка.</w:t>
      </w:r>
    </w:p>
    <w:p w:rsidR="00ED2136" w:rsidRDefault="00ED2136" w:rsidP="00ED2136">
      <w:pPr>
        <w:pStyle w:val="a3"/>
        <w:spacing w:before="0" w:beforeAutospacing="0" w:after="0" w:afterAutospacing="0"/>
        <w:ind w:left="380"/>
        <w:jc w:val="both"/>
      </w:pPr>
      <w:r>
        <w:rPr>
          <w:color w:val="000000"/>
          <w:sz w:val="16"/>
          <w:szCs w:val="16"/>
        </w:rPr>
        <w:t> </w:t>
      </w:r>
    </w:p>
    <w:p w:rsidR="008365A3" w:rsidRPr="008A0CD5" w:rsidRDefault="008365A3" w:rsidP="00ED2136">
      <w:pPr>
        <w:pStyle w:val="a3"/>
        <w:spacing w:before="240" w:beforeAutospacing="0" w:after="0" w:afterAutospacing="0"/>
        <w:jc w:val="center"/>
        <w:rPr>
          <w:b/>
          <w:bCs/>
          <w:color w:val="000000"/>
          <w:sz w:val="28"/>
          <w:szCs w:val="28"/>
          <w:lang w:val="ru-RU"/>
        </w:rPr>
      </w:pPr>
    </w:p>
    <w:p w:rsidR="008365A3" w:rsidRPr="008A0CD5" w:rsidRDefault="008365A3" w:rsidP="00ED2136">
      <w:pPr>
        <w:pStyle w:val="a3"/>
        <w:spacing w:before="240" w:beforeAutospacing="0" w:after="0" w:afterAutospacing="0"/>
        <w:jc w:val="center"/>
        <w:rPr>
          <w:b/>
          <w:bCs/>
          <w:color w:val="000000"/>
          <w:sz w:val="28"/>
          <w:szCs w:val="28"/>
          <w:lang w:val="ru-RU"/>
        </w:rPr>
      </w:pPr>
    </w:p>
    <w:p w:rsidR="00ED2136" w:rsidRDefault="00ED2136" w:rsidP="00ED2136">
      <w:pPr>
        <w:pStyle w:val="a3"/>
        <w:spacing w:before="240" w:beforeAutospacing="0" w:after="0" w:afterAutospacing="0"/>
        <w:jc w:val="center"/>
      </w:pPr>
      <w:r>
        <w:rPr>
          <w:b/>
          <w:bCs/>
          <w:color w:val="000000"/>
          <w:sz w:val="28"/>
          <w:szCs w:val="28"/>
        </w:rPr>
        <w:lastRenderedPageBreak/>
        <w:t>V. Додаткові умови конкурсу:</w:t>
      </w:r>
    </w:p>
    <w:p w:rsidR="00ED2136" w:rsidRDefault="00ED2136" w:rsidP="00ED2136">
      <w:pPr>
        <w:pStyle w:val="a3"/>
        <w:spacing w:before="0" w:beforeAutospacing="0" w:after="0" w:afterAutospacing="0"/>
        <w:jc w:val="center"/>
      </w:pPr>
      <w:r>
        <w:rPr>
          <w:b/>
          <w:bCs/>
          <w:color w:val="000000"/>
          <w:sz w:val="16"/>
          <w:szCs w:val="16"/>
        </w:rPr>
        <w:t> </w:t>
      </w:r>
    </w:p>
    <w:p w:rsidR="00B675FD" w:rsidRPr="00B675FD" w:rsidRDefault="00ED2136" w:rsidP="008365A3">
      <w:pPr>
        <w:pStyle w:val="a3"/>
        <w:spacing w:before="0" w:beforeAutospacing="0" w:after="0" w:afterAutospacing="0"/>
        <w:ind w:firstLine="567"/>
        <w:jc w:val="both"/>
        <w:rPr>
          <w:color w:val="000000"/>
          <w:sz w:val="28"/>
          <w:szCs w:val="28"/>
          <w:lang w:val="ru-RU"/>
        </w:rPr>
      </w:pPr>
      <w:r>
        <w:rPr>
          <w:color w:val="000000"/>
          <w:sz w:val="28"/>
          <w:szCs w:val="28"/>
        </w:rPr>
        <w:t>5.1 Беручи участь в конкурсі претенденти погоджуються на додаткові умови конкурсу:</w:t>
      </w:r>
    </w:p>
    <w:p w:rsidR="00ED2136" w:rsidRPr="008365A3" w:rsidRDefault="00ED2136" w:rsidP="008365A3">
      <w:pPr>
        <w:pStyle w:val="a3"/>
        <w:spacing w:before="0" w:beforeAutospacing="0" w:after="0" w:afterAutospacing="0"/>
        <w:ind w:firstLine="567"/>
        <w:jc w:val="both"/>
        <w:rPr>
          <w:color w:val="000000"/>
          <w:sz w:val="28"/>
          <w:szCs w:val="28"/>
          <w:lang w:val="ru-RU"/>
        </w:rPr>
      </w:pPr>
      <w:r>
        <w:rPr>
          <w:color w:val="000000"/>
          <w:sz w:val="28"/>
          <w:szCs w:val="28"/>
        </w:rPr>
        <w:t>- автобуси, що подає на конкурс перевізник, повинні бути обладнаними відео реєстраторами зовнішнього та внутрішнього запису (зі звуком)з обов’язковим</w:t>
      </w:r>
      <w:r w:rsidR="001E13BF" w:rsidRPr="001E13BF">
        <w:rPr>
          <w:color w:val="000000"/>
          <w:sz w:val="28"/>
          <w:szCs w:val="28"/>
        </w:rPr>
        <w:t xml:space="preserve"> </w:t>
      </w:r>
      <w:r>
        <w:rPr>
          <w:color w:val="000000"/>
          <w:sz w:val="28"/>
          <w:szCs w:val="28"/>
        </w:rPr>
        <w:t xml:space="preserve">збереженням даних не менше 3 (трьох) діб та в салонах транспортних засобів повинна міститись інформація про те, що ведеться </w:t>
      </w:r>
      <w:proofErr w:type="spellStart"/>
      <w:r>
        <w:rPr>
          <w:color w:val="000000"/>
          <w:sz w:val="28"/>
          <w:szCs w:val="28"/>
        </w:rPr>
        <w:t>відеоспостереження</w:t>
      </w:r>
      <w:proofErr w:type="spellEnd"/>
      <w:r>
        <w:rPr>
          <w:rFonts w:ascii="Arial" w:hAnsi="Arial" w:cs="Arial"/>
          <w:color w:val="000000"/>
          <w:sz w:val="22"/>
          <w:szCs w:val="22"/>
        </w:rPr>
        <w:t>;</w:t>
      </w:r>
    </w:p>
    <w:p w:rsidR="001E13BF" w:rsidRPr="001E13BF" w:rsidRDefault="00ED2136" w:rsidP="008365A3">
      <w:pPr>
        <w:pStyle w:val="a3"/>
        <w:spacing w:before="0" w:beforeAutospacing="0" w:after="0" w:afterAutospacing="0"/>
        <w:ind w:firstLine="567"/>
        <w:jc w:val="both"/>
        <w:rPr>
          <w:color w:val="000000"/>
          <w:sz w:val="28"/>
          <w:szCs w:val="28"/>
          <w:lang w:val="ru-RU"/>
        </w:rPr>
      </w:pPr>
      <w:r>
        <w:rPr>
          <w:color w:val="000000"/>
          <w:sz w:val="28"/>
          <w:szCs w:val="28"/>
        </w:rPr>
        <w:t>-</w:t>
      </w:r>
      <w:r>
        <w:rPr>
          <w:color w:val="000000"/>
          <w:sz w:val="14"/>
          <w:szCs w:val="14"/>
        </w:rPr>
        <w:t xml:space="preserve">       </w:t>
      </w:r>
      <w:r>
        <w:rPr>
          <w:color w:val="000000"/>
          <w:sz w:val="28"/>
          <w:szCs w:val="28"/>
        </w:rPr>
        <w:t>протягом  30  календарних  днів    з  моменту  визначення    переможця</w:t>
      </w:r>
      <w:r w:rsidR="001E13BF" w:rsidRPr="001E13BF">
        <w:rPr>
          <w:color w:val="000000"/>
          <w:sz w:val="28"/>
          <w:szCs w:val="28"/>
          <w:lang w:val="ru-RU"/>
        </w:rPr>
        <w:t xml:space="preserve"> </w:t>
      </w:r>
    </w:p>
    <w:p w:rsidR="001E13BF" w:rsidRPr="001E13BF" w:rsidRDefault="00ED2136" w:rsidP="008365A3">
      <w:pPr>
        <w:pStyle w:val="a3"/>
        <w:spacing w:before="0" w:beforeAutospacing="0" w:after="0" w:afterAutospacing="0"/>
        <w:jc w:val="both"/>
        <w:rPr>
          <w:color w:val="000000"/>
          <w:sz w:val="28"/>
          <w:szCs w:val="28"/>
          <w:shd w:val="clear" w:color="auto" w:fill="FFFFFF"/>
          <w:lang w:val="ru-RU"/>
        </w:rPr>
      </w:pPr>
      <w:r>
        <w:rPr>
          <w:color w:val="000000"/>
          <w:sz w:val="28"/>
          <w:szCs w:val="28"/>
        </w:rPr>
        <w:t>конкурсу, але не пізніше дати підписання договор</w:t>
      </w:r>
      <w:r w:rsidR="001E13BF">
        <w:rPr>
          <w:color w:val="000000"/>
          <w:sz w:val="28"/>
          <w:szCs w:val="28"/>
        </w:rPr>
        <w:t>у на перевезення пасажирів</w:t>
      </w:r>
      <w:r w:rsidR="008365A3" w:rsidRPr="008365A3">
        <w:rPr>
          <w:color w:val="000000"/>
          <w:sz w:val="28"/>
          <w:szCs w:val="28"/>
          <w:lang w:val="ru-RU"/>
        </w:rPr>
        <w:t xml:space="preserve"> </w:t>
      </w:r>
      <w:r>
        <w:rPr>
          <w:color w:val="000000"/>
          <w:sz w:val="28"/>
          <w:szCs w:val="28"/>
        </w:rPr>
        <w:t>перевізник</w:t>
      </w:r>
      <w:r w:rsidR="001E13BF" w:rsidRPr="001E13BF">
        <w:rPr>
          <w:color w:val="000000"/>
          <w:sz w:val="28"/>
          <w:szCs w:val="28"/>
          <w:lang w:val="ru-RU"/>
        </w:rPr>
        <w:t xml:space="preserve"> </w:t>
      </w:r>
      <w:r>
        <w:rPr>
          <w:color w:val="000000"/>
          <w:sz w:val="28"/>
          <w:szCs w:val="28"/>
        </w:rPr>
        <w:t xml:space="preserve"> – </w:t>
      </w:r>
      <w:r w:rsidR="001E13BF" w:rsidRPr="001E13BF">
        <w:rPr>
          <w:color w:val="000000"/>
          <w:sz w:val="28"/>
          <w:szCs w:val="28"/>
          <w:lang w:val="ru-RU"/>
        </w:rPr>
        <w:t xml:space="preserve">  </w:t>
      </w:r>
      <w:r>
        <w:rPr>
          <w:color w:val="000000"/>
          <w:sz w:val="28"/>
          <w:szCs w:val="28"/>
        </w:rPr>
        <w:t xml:space="preserve">переможець </w:t>
      </w:r>
      <w:r w:rsidR="001E13BF" w:rsidRPr="001E13BF">
        <w:rPr>
          <w:color w:val="000000"/>
          <w:sz w:val="28"/>
          <w:szCs w:val="28"/>
          <w:lang w:val="ru-RU"/>
        </w:rPr>
        <w:t xml:space="preserve">   </w:t>
      </w:r>
      <w:r>
        <w:rPr>
          <w:color w:val="000000"/>
          <w:sz w:val="28"/>
          <w:szCs w:val="28"/>
        </w:rPr>
        <w:t xml:space="preserve">зобов’язуються   </w:t>
      </w:r>
      <w:r w:rsidR="001E13BF" w:rsidRPr="001E13BF">
        <w:rPr>
          <w:color w:val="000000"/>
          <w:sz w:val="28"/>
          <w:szCs w:val="28"/>
          <w:lang w:val="ru-RU"/>
        </w:rPr>
        <w:t xml:space="preserve">      </w:t>
      </w:r>
      <w:r w:rsidR="001E13BF">
        <w:rPr>
          <w:color w:val="000000"/>
          <w:sz w:val="28"/>
          <w:szCs w:val="28"/>
          <w:shd w:val="clear" w:color="auto" w:fill="FFFFFF"/>
        </w:rPr>
        <w:t>встановити   в  </w:t>
      </w:r>
      <w:r w:rsidR="001E13BF" w:rsidRPr="001E13BF">
        <w:rPr>
          <w:color w:val="000000"/>
          <w:sz w:val="28"/>
          <w:szCs w:val="28"/>
          <w:shd w:val="clear" w:color="auto" w:fill="FFFFFF"/>
          <w:lang w:val="ru-RU"/>
        </w:rPr>
        <w:t xml:space="preserve">   </w:t>
      </w:r>
      <w:r w:rsidR="001E13BF">
        <w:rPr>
          <w:color w:val="000000"/>
          <w:sz w:val="28"/>
          <w:szCs w:val="28"/>
          <w:shd w:val="clear" w:color="auto" w:fill="FFFFFF"/>
        </w:rPr>
        <w:t xml:space="preserve"> автобусах</w:t>
      </w:r>
      <w:r w:rsidR="008365A3" w:rsidRPr="008365A3">
        <w:rPr>
          <w:color w:val="000000"/>
          <w:sz w:val="28"/>
          <w:szCs w:val="28"/>
          <w:shd w:val="clear" w:color="auto" w:fill="FFFFFF"/>
          <w:lang w:val="ru-RU"/>
        </w:rPr>
        <w:t xml:space="preserve"> </w:t>
      </w:r>
      <w:r>
        <w:rPr>
          <w:color w:val="000000"/>
          <w:sz w:val="28"/>
          <w:szCs w:val="28"/>
          <w:shd w:val="clear" w:color="auto" w:fill="FFFFFF"/>
        </w:rPr>
        <w:t>спеціальні пристрої (</w:t>
      </w:r>
      <w:proofErr w:type="spellStart"/>
      <w:r>
        <w:rPr>
          <w:color w:val="000000"/>
          <w:sz w:val="28"/>
          <w:szCs w:val="28"/>
          <w:shd w:val="clear" w:color="auto" w:fill="FFFFFF"/>
        </w:rPr>
        <w:t>валідатори</w:t>
      </w:r>
      <w:proofErr w:type="spellEnd"/>
      <w:r>
        <w:rPr>
          <w:color w:val="000000"/>
          <w:sz w:val="28"/>
          <w:szCs w:val="28"/>
          <w:shd w:val="clear" w:color="auto" w:fill="FFFFFF"/>
        </w:rPr>
        <w:t>) для функціо</w:t>
      </w:r>
      <w:r w:rsidR="001E13BF">
        <w:rPr>
          <w:color w:val="000000"/>
          <w:sz w:val="28"/>
          <w:szCs w:val="28"/>
          <w:shd w:val="clear" w:color="auto" w:fill="FFFFFF"/>
        </w:rPr>
        <w:t>нування автоматизованої системи</w:t>
      </w:r>
      <w:r w:rsidR="001E13BF" w:rsidRPr="001E13BF">
        <w:rPr>
          <w:color w:val="000000"/>
          <w:sz w:val="28"/>
          <w:szCs w:val="28"/>
          <w:shd w:val="clear" w:color="auto" w:fill="FFFFFF"/>
          <w:lang w:val="ru-RU"/>
        </w:rPr>
        <w:t xml:space="preserve"> </w:t>
      </w:r>
      <w:r>
        <w:rPr>
          <w:color w:val="000000"/>
          <w:sz w:val="28"/>
          <w:szCs w:val="28"/>
          <w:shd w:val="clear" w:color="auto" w:fill="FFFFFF"/>
        </w:rPr>
        <w:t>обліку перевезення (оплати проїзду) окрем</w:t>
      </w:r>
      <w:r w:rsidR="001E13BF">
        <w:rPr>
          <w:color w:val="000000"/>
          <w:sz w:val="28"/>
          <w:szCs w:val="28"/>
          <w:shd w:val="clear" w:color="auto" w:fill="FFFFFF"/>
        </w:rPr>
        <w:t>их пільгових категорій громадян</w:t>
      </w:r>
      <w:r w:rsidR="001E13BF" w:rsidRPr="001E13BF">
        <w:rPr>
          <w:color w:val="000000"/>
          <w:sz w:val="28"/>
          <w:szCs w:val="28"/>
          <w:shd w:val="clear" w:color="auto" w:fill="FFFFFF"/>
          <w:lang w:val="ru-RU"/>
        </w:rPr>
        <w:t xml:space="preserve"> </w:t>
      </w:r>
      <w:r>
        <w:rPr>
          <w:color w:val="000000"/>
          <w:sz w:val="28"/>
          <w:szCs w:val="28"/>
          <w:shd w:val="clear" w:color="auto" w:fill="FFFFFF"/>
        </w:rPr>
        <w:t>авт</w:t>
      </w:r>
      <w:r w:rsidR="008365A3">
        <w:rPr>
          <w:color w:val="000000"/>
          <w:sz w:val="28"/>
          <w:szCs w:val="28"/>
          <w:shd w:val="clear" w:color="auto" w:fill="FFFFFF"/>
        </w:rPr>
        <w:t>омобільним транспортом у межах </w:t>
      </w:r>
      <w:r>
        <w:rPr>
          <w:color w:val="000000"/>
          <w:sz w:val="28"/>
          <w:szCs w:val="28"/>
          <w:shd w:val="clear" w:color="auto" w:fill="FFFFFF"/>
        </w:rPr>
        <w:t>м. Павлоград;</w:t>
      </w:r>
    </w:p>
    <w:p w:rsidR="00ED2136" w:rsidRDefault="00ED2136" w:rsidP="008365A3">
      <w:pPr>
        <w:pStyle w:val="a3"/>
        <w:spacing w:before="0" w:beforeAutospacing="0" w:after="0" w:afterAutospacing="0"/>
        <w:ind w:firstLine="567"/>
        <w:jc w:val="both"/>
      </w:pPr>
      <w:r>
        <w:rPr>
          <w:color w:val="000000"/>
          <w:sz w:val="28"/>
          <w:szCs w:val="28"/>
        </w:rPr>
        <w:t>- протягом 30 календарних днів з моменту визначення переможця конкурс</w:t>
      </w:r>
      <w:r w:rsidR="001E13BF">
        <w:rPr>
          <w:color w:val="000000"/>
          <w:sz w:val="28"/>
          <w:szCs w:val="28"/>
        </w:rPr>
        <w:t>у,</w:t>
      </w:r>
      <w:r w:rsidR="001E13BF" w:rsidRPr="001E13BF">
        <w:rPr>
          <w:color w:val="000000"/>
          <w:sz w:val="28"/>
          <w:szCs w:val="28"/>
          <w:lang w:val="ru-RU"/>
        </w:rPr>
        <w:t xml:space="preserve"> </w:t>
      </w:r>
      <w:r>
        <w:rPr>
          <w:color w:val="000000"/>
          <w:sz w:val="28"/>
          <w:szCs w:val="28"/>
        </w:rPr>
        <w:t xml:space="preserve">але не пізніше дати підписання договору на перевезення пасажирів  </w:t>
      </w:r>
      <w:proofErr w:type="spellStart"/>
      <w:r>
        <w:rPr>
          <w:color w:val="000000"/>
          <w:sz w:val="28"/>
          <w:szCs w:val="28"/>
        </w:rPr>
        <w:t>перевізник-</w:t>
      </w:r>
      <w:proofErr w:type="spellEnd"/>
      <w:r>
        <w:rPr>
          <w:color w:val="000000"/>
          <w:sz w:val="28"/>
          <w:szCs w:val="28"/>
        </w:rPr>
        <w:t xml:space="preserve"> переможець  зобов’язуються  встановити   GPS  обладнання  того  оператора,  якого зазначив     Організатор перевезень, на кожен автобус, поданий на участь у конкурсі (з урахуванням резервних). Встановлене обладнання GPS-моніторингу повинне мати  відкрити цілодобовий безперешкодний доступ Організатору до даних з приладів та забезпечувати безперервну передачу даних Оператору системи GPS-моніторингу. </w:t>
      </w:r>
    </w:p>
    <w:p w:rsidR="00ED2136" w:rsidRDefault="00ED2136" w:rsidP="008365A3">
      <w:pPr>
        <w:pStyle w:val="a3"/>
        <w:spacing w:before="0" w:beforeAutospacing="0" w:after="0" w:afterAutospacing="0"/>
        <w:ind w:firstLine="567"/>
        <w:jc w:val="both"/>
      </w:pPr>
      <w:r>
        <w:rPr>
          <w:color w:val="040C28"/>
          <w:sz w:val="28"/>
          <w:szCs w:val="28"/>
        </w:rPr>
        <w:t xml:space="preserve">- протягом 30 </w:t>
      </w:r>
      <w:r>
        <w:rPr>
          <w:color w:val="000000"/>
          <w:sz w:val="28"/>
          <w:szCs w:val="28"/>
        </w:rPr>
        <w:t>календарних днів з моменту визначення переможця конкурсу,</w:t>
      </w:r>
      <w:r w:rsidR="001E13BF" w:rsidRPr="001E13BF">
        <w:rPr>
          <w:color w:val="000000"/>
          <w:sz w:val="28"/>
          <w:szCs w:val="28"/>
          <w:lang w:val="ru-RU"/>
        </w:rPr>
        <w:t xml:space="preserve"> </w:t>
      </w:r>
      <w:r>
        <w:rPr>
          <w:color w:val="000000"/>
          <w:sz w:val="28"/>
          <w:szCs w:val="28"/>
        </w:rPr>
        <w:t xml:space="preserve">але не пізніше дати підписання договору на перевезення пасажирів  </w:t>
      </w:r>
      <w:proofErr w:type="spellStart"/>
      <w:r>
        <w:rPr>
          <w:color w:val="000000"/>
          <w:sz w:val="28"/>
          <w:szCs w:val="28"/>
        </w:rPr>
        <w:t>перевізник-</w:t>
      </w:r>
      <w:proofErr w:type="spellEnd"/>
      <w:r>
        <w:rPr>
          <w:color w:val="000000"/>
          <w:sz w:val="28"/>
          <w:szCs w:val="28"/>
        </w:rPr>
        <w:t xml:space="preserve"> переможець  зобов’язуються</w:t>
      </w:r>
      <w:r>
        <w:rPr>
          <w:color w:val="040C28"/>
          <w:sz w:val="28"/>
          <w:szCs w:val="28"/>
        </w:rPr>
        <w:t xml:space="preserve"> встановити пристрої безготівкової оплати за проїзд у громадському транспорті, що здійснює перевезення в м. Павлоград.</w:t>
      </w:r>
    </w:p>
    <w:p w:rsidR="001E13BF" w:rsidRPr="001E13BF" w:rsidRDefault="00ED2136" w:rsidP="008365A3">
      <w:pPr>
        <w:pStyle w:val="a3"/>
        <w:spacing w:before="0" w:beforeAutospacing="0" w:after="0" w:afterAutospacing="0"/>
        <w:ind w:firstLine="567"/>
        <w:jc w:val="both"/>
        <w:rPr>
          <w:sz w:val="28"/>
          <w:szCs w:val="28"/>
          <w:lang w:val="ru-RU"/>
        </w:rPr>
      </w:pPr>
      <w:r>
        <w:rPr>
          <w:color w:val="000000"/>
          <w:sz w:val="28"/>
          <w:szCs w:val="28"/>
        </w:rPr>
        <w:t>-</w:t>
      </w:r>
      <w:r>
        <w:rPr>
          <w:color w:val="000000"/>
          <w:sz w:val="14"/>
          <w:szCs w:val="14"/>
        </w:rPr>
        <w:t> </w:t>
      </w:r>
      <w:r w:rsidR="003B694C" w:rsidRPr="003B694C">
        <w:rPr>
          <w:color w:val="000000"/>
          <w:sz w:val="14"/>
          <w:szCs w:val="14"/>
          <w:lang w:val="ru-RU"/>
        </w:rPr>
        <w:t xml:space="preserve"> </w:t>
      </w:r>
      <w:r w:rsidR="008A0CD5">
        <w:rPr>
          <w:color w:val="000000"/>
          <w:sz w:val="14"/>
          <w:szCs w:val="14"/>
          <w:lang w:val="en-US"/>
        </w:rPr>
        <w:t xml:space="preserve"> </w:t>
      </w:r>
      <w:r>
        <w:rPr>
          <w:color w:val="000000"/>
          <w:sz w:val="28"/>
          <w:szCs w:val="28"/>
        </w:rPr>
        <w:t>в 10 денний термін після підписання договору на перевезення перевізник –</w:t>
      </w:r>
      <w:r w:rsidR="001E13BF" w:rsidRPr="001E13BF">
        <w:rPr>
          <w:color w:val="000000"/>
          <w:sz w:val="28"/>
          <w:szCs w:val="28"/>
          <w:lang w:val="ru-RU"/>
        </w:rPr>
        <w:t xml:space="preserve"> </w:t>
      </w:r>
      <w:r w:rsidRPr="00ED2136">
        <w:rPr>
          <w:color w:val="000000"/>
          <w:sz w:val="28"/>
          <w:szCs w:val="28"/>
        </w:rPr>
        <w:t xml:space="preserve">переможець зобов'язується забезпечити водіїв однотипною формою одягу </w:t>
      </w:r>
      <w:r w:rsidRPr="00ED2136">
        <w:rPr>
          <w:color w:val="000000"/>
          <w:sz w:val="28"/>
          <w:szCs w:val="28"/>
          <w:shd w:val="clear" w:color="auto" w:fill="FFFFFF"/>
        </w:rPr>
        <w:t>(світла сорочка, закрите взуття) для водіїв автобусів відповідно до пори року;</w:t>
      </w:r>
    </w:p>
    <w:p w:rsidR="00ED2136" w:rsidRPr="001E13BF" w:rsidRDefault="001E13BF" w:rsidP="008365A3">
      <w:pPr>
        <w:pStyle w:val="a3"/>
        <w:spacing w:before="0" w:beforeAutospacing="0" w:after="0" w:afterAutospacing="0"/>
        <w:ind w:firstLine="567"/>
        <w:jc w:val="both"/>
        <w:rPr>
          <w:sz w:val="28"/>
          <w:szCs w:val="28"/>
        </w:rPr>
      </w:pPr>
      <w:r>
        <w:rPr>
          <w:color w:val="000000"/>
          <w:sz w:val="28"/>
          <w:szCs w:val="28"/>
        </w:rPr>
        <w:t>-  </w:t>
      </w:r>
      <w:r w:rsidR="00ED2136" w:rsidRPr="00ED2136">
        <w:rPr>
          <w:color w:val="000000"/>
          <w:sz w:val="28"/>
          <w:szCs w:val="28"/>
        </w:rPr>
        <w:t>забезпечувати виготовлення для всіх водіїв ідентифікаторів (за формою,</w:t>
      </w:r>
      <w:r w:rsidR="00ED2136" w:rsidRPr="00ED2136">
        <w:rPr>
          <w:color w:val="000000"/>
          <w:sz w:val="28"/>
          <w:szCs w:val="28"/>
        </w:rPr>
        <w:br/>
      </w:r>
      <w:r w:rsidR="00ED2136">
        <w:rPr>
          <w:color w:val="000000"/>
          <w:sz w:val="28"/>
          <w:szCs w:val="28"/>
        </w:rPr>
        <w:t xml:space="preserve"> погодженою з Замовником), які є обов’язковими при роботі водія на маршруті;</w:t>
      </w:r>
    </w:p>
    <w:p w:rsidR="003B694C" w:rsidRPr="003B694C" w:rsidRDefault="00ED2136" w:rsidP="008365A3">
      <w:pPr>
        <w:pStyle w:val="a3"/>
        <w:spacing w:before="0" w:beforeAutospacing="0" w:after="0" w:afterAutospacing="0"/>
        <w:ind w:firstLine="567"/>
        <w:jc w:val="both"/>
        <w:rPr>
          <w:color w:val="000000"/>
          <w:sz w:val="28"/>
          <w:szCs w:val="28"/>
          <w:lang w:val="ru-RU"/>
        </w:rPr>
      </w:pPr>
      <w:r>
        <w:rPr>
          <w:color w:val="000000"/>
          <w:sz w:val="28"/>
          <w:szCs w:val="28"/>
        </w:rPr>
        <w:t>-</w:t>
      </w:r>
      <w:r>
        <w:rPr>
          <w:color w:val="000000"/>
          <w:sz w:val="14"/>
          <w:szCs w:val="14"/>
        </w:rPr>
        <w:t xml:space="preserve">   </w:t>
      </w:r>
      <w:r>
        <w:rPr>
          <w:color w:val="000000"/>
          <w:sz w:val="28"/>
          <w:szCs w:val="28"/>
        </w:rPr>
        <w:t xml:space="preserve">не пізніше, ніж за два тижні до початку роботи на маршруті відповідно </w:t>
      </w:r>
    </w:p>
    <w:p w:rsidR="003B694C" w:rsidRPr="003B694C" w:rsidRDefault="00ED2136" w:rsidP="008365A3">
      <w:pPr>
        <w:pStyle w:val="a3"/>
        <w:spacing w:before="0" w:beforeAutospacing="0" w:after="0" w:afterAutospacing="0"/>
        <w:ind w:firstLine="567"/>
        <w:jc w:val="both"/>
        <w:rPr>
          <w:color w:val="000000"/>
          <w:sz w:val="28"/>
          <w:szCs w:val="28"/>
          <w:lang w:val="ru-RU"/>
        </w:rPr>
      </w:pPr>
      <w:r>
        <w:rPr>
          <w:color w:val="000000"/>
          <w:sz w:val="28"/>
          <w:szCs w:val="28"/>
        </w:rPr>
        <w:t>до</w:t>
      </w:r>
      <w:r w:rsidR="003B694C" w:rsidRPr="003B694C">
        <w:rPr>
          <w:lang w:val="ru-RU"/>
        </w:rPr>
        <w:t xml:space="preserve"> </w:t>
      </w:r>
      <w:r>
        <w:rPr>
          <w:color w:val="000000"/>
          <w:sz w:val="28"/>
          <w:szCs w:val="28"/>
        </w:rPr>
        <w:t>договору на перевезення пасажирів, обладнати</w:t>
      </w:r>
      <w:r w:rsidR="003B694C">
        <w:rPr>
          <w:color w:val="000000"/>
          <w:sz w:val="28"/>
          <w:szCs w:val="28"/>
        </w:rPr>
        <w:t xml:space="preserve"> автобуси трафаретами, а  також</w:t>
      </w:r>
      <w:r w:rsidR="003B694C" w:rsidRPr="003B694C">
        <w:rPr>
          <w:color w:val="000000"/>
          <w:sz w:val="28"/>
          <w:szCs w:val="28"/>
          <w:lang w:val="ru-RU"/>
        </w:rPr>
        <w:t xml:space="preserve"> </w:t>
      </w:r>
      <w:r>
        <w:rPr>
          <w:color w:val="000000"/>
          <w:sz w:val="28"/>
          <w:szCs w:val="28"/>
        </w:rPr>
        <w:t xml:space="preserve">забезпечити згідно вимог законодавства їх </w:t>
      </w:r>
      <w:proofErr w:type="spellStart"/>
      <w:r>
        <w:rPr>
          <w:color w:val="000000"/>
          <w:sz w:val="28"/>
          <w:szCs w:val="28"/>
        </w:rPr>
        <w:t>п</w:t>
      </w:r>
      <w:r w:rsidR="003B694C">
        <w:rPr>
          <w:color w:val="000000"/>
          <w:sz w:val="28"/>
          <w:szCs w:val="28"/>
        </w:rPr>
        <w:t>ідсвітку</w:t>
      </w:r>
      <w:proofErr w:type="spellEnd"/>
      <w:r w:rsidR="003B694C">
        <w:rPr>
          <w:color w:val="000000"/>
          <w:sz w:val="28"/>
          <w:szCs w:val="28"/>
        </w:rPr>
        <w:t>, належну експлуатацію,</w:t>
      </w:r>
      <w:r w:rsidR="003B694C" w:rsidRPr="003B694C">
        <w:rPr>
          <w:color w:val="000000"/>
          <w:sz w:val="28"/>
          <w:szCs w:val="28"/>
          <w:lang w:val="ru-RU"/>
        </w:rPr>
        <w:t xml:space="preserve"> </w:t>
      </w:r>
      <w:r>
        <w:rPr>
          <w:color w:val="000000"/>
          <w:sz w:val="28"/>
          <w:szCs w:val="28"/>
        </w:rPr>
        <w:t>оновлення, заміну, тощо;</w:t>
      </w:r>
    </w:p>
    <w:p w:rsidR="00ED2136" w:rsidRDefault="00ED2136" w:rsidP="008365A3">
      <w:pPr>
        <w:pStyle w:val="a3"/>
        <w:spacing w:before="0" w:beforeAutospacing="0" w:after="0" w:afterAutospacing="0"/>
        <w:ind w:firstLine="567"/>
        <w:jc w:val="both"/>
      </w:pPr>
      <w:r>
        <w:rPr>
          <w:color w:val="000000"/>
          <w:sz w:val="28"/>
          <w:szCs w:val="28"/>
        </w:rPr>
        <w:t>- забезпечує під час роботи на маршруті оголошення зупинок;</w:t>
      </w:r>
    </w:p>
    <w:p w:rsidR="003B694C" w:rsidRPr="003B694C" w:rsidRDefault="00ED2136" w:rsidP="008365A3">
      <w:pPr>
        <w:pStyle w:val="a5"/>
        <w:ind w:firstLine="567"/>
        <w:jc w:val="both"/>
        <w:rPr>
          <w:rFonts w:ascii="Times New Roman" w:hAnsi="Times New Roman" w:cs="Times New Roman"/>
          <w:sz w:val="28"/>
          <w:szCs w:val="28"/>
          <w:lang w:val="ru-RU"/>
        </w:rPr>
      </w:pPr>
      <w:r w:rsidRPr="003B694C">
        <w:rPr>
          <w:rFonts w:ascii="Times New Roman" w:hAnsi="Times New Roman" w:cs="Times New Roman"/>
          <w:sz w:val="28"/>
          <w:szCs w:val="28"/>
        </w:rPr>
        <w:t>-  надавати Організатору на його письмову вимогу, у 10-ти денний термін з</w:t>
      </w:r>
      <w:r w:rsidR="003B694C" w:rsidRPr="003B694C">
        <w:rPr>
          <w:rFonts w:ascii="Times New Roman" w:hAnsi="Times New Roman" w:cs="Times New Roman"/>
          <w:sz w:val="28"/>
          <w:szCs w:val="28"/>
          <w:lang w:val="ru-RU"/>
        </w:rPr>
        <w:t xml:space="preserve"> </w:t>
      </w:r>
      <w:r w:rsidRPr="003B694C">
        <w:rPr>
          <w:rFonts w:ascii="Times New Roman" w:hAnsi="Times New Roman" w:cs="Times New Roman"/>
          <w:sz w:val="28"/>
          <w:szCs w:val="28"/>
        </w:rPr>
        <w:t>дня отримання такої вимоги або пов</w:t>
      </w:r>
      <w:r w:rsidR="003B694C" w:rsidRPr="003B694C">
        <w:rPr>
          <w:rFonts w:ascii="Times New Roman" w:hAnsi="Times New Roman" w:cs="Times New Roman"/>
          <w:sz w:val="28"/>
          <w:szCs w:val="28"/>
        </w:rPr>
        <w:t>ідомлення, письмове пояснення,</w:t>
      </w:r>
      <w:r w:rsidR="003B694C" w:rsidRPr="003B694C">
        <w:rPr>
          <w:rFonts w:ascii="Times New Roman" w:hAnsi="Times New Roman" w:cs="Times New Roman"/>
          <w:sz w:val="28"/>
          <w:szCs w:val="28"/>
          <w:lang w:val="ru-RU"/>
        </w:rPr>
        <w:t xml:space="preserve"> </w:t>
      </w:r>
      <w:r w:rsidRPr="003B694C">
        <w:rPr>
          <w:rFonts w:ascii="Times New Roman" w:hAnsi="Times New Roman" w:cs="Times New Roman"/>
          <w:sz w:val="28"/>
          <w:szCs w:val="28"/>
        </w:rPr>
        <w:t>документи, інформацію, відеозаписи та ін</w:t>
      </w:r>
      <w:r w:rsidR="003B694C" w:rsidRPr="003B694C">
        <w:rPr>
          <w:rFonts w:ascii="Times New Roman" w:hAnsi="Times New Roman" w:cs="Times New Roman"/>
          <w:sz w:val="28"/>
          <w:szCs w:val="28"/>
        </w:rPr>
        <w:t>ше, в тому числі пояснення при</w:t>
      </w:r>
      <w:r w:rsidR="003B694C" w:rsidRPr="003B694C">
        <w:rPr>
          <w:rFonts w:ascii="Times New Roman" w:hAnsi="Times New Roman" w:cs="Times New Roman"/>
          <w:sz w:val="28"/>
          <w:szCs w:val="28"/>
        </w:rPr>
        <w:br/>
      </w:r>
      <w:r w:rsidRPr="003B694C">
        <w:rPr>
          <w:rFonts w:ascii="Times New Roman" w:hAnsi="Times New Roman" w:cs="Times New Roman"/>
          <w:sz w:val="28"/>
          <w:szCs w:val="28"/>
        </w:rPr>
        <w:t>надходженні скарг від пасажирів</w:t>
      </w:r>
      <w:r w:rsidR="003B694C" w:rsidRPr="003B694C">
        <w:rPr>
          <w:rFonts w:ascii="Times New Roman" w:hAnsi="Times New Roman" w:cs="Times New Roman"/>
          <w:sz w:val="28"/>
          <w:szCs w:val="28"/>
        </w:rPr>
        <w:t>, актів складених відповідними</w:t>
      </w:r>
      <w:r w:rsidR="003B694C" w:rsidRPr="003B694C">
        <w:rPr>
          <w:rFonts w:ascii="Times New Roman" w:hAnsi="Times New Roman" w:cs="Times New Roman"/>
          <w:sz w:val="28"/>
          <w:szCs w:val="28"/>
        </w:rPr>
        <w:br/>
      </w:r>
      <w:r w:rsidRPr="003B694C">
        <w:rPr>
          <w:rFonts w:ascii="Times New Roman" w:hAnsi="Times New Roman" w:cs="Times New Roman"/>
          <w:sz w:val="28"/>
          <w:szCs w:val="28"/>
        </w:rPr>
        <w:t>контролюючими службами про виявлені</w:t>
      </w:r>
      <w:r w:rsidR="003B694C" w:rsidRPr="003B694C">
        <w:rPr>
          <w:rFonts w:ascii="Times New Roman" w:hAnsi="Times New Roman" w:cs="Times New Roman"/>
          <w:sz w:val="28"/>
          <w:szCs w:val="28"/>
        </w:rPr>
        <w:t xml:space="preserve"> правопорушення або скерованої</w:t>
      </w:r>
      <w:r w:rsidR="003B694C" w:rsidRPr="003B694C">
        <w:rPr>
          <w:rFonts w:ascii="Times New Roman" w:hAnsi="Times New Roman" w:cs="Times New Roman"/>
          <w:sz w:val="28"/>
          <w:szCs w:val="28"/>
        </w:rPr>
        <w:br/>
      </w:r>
      <w:r w:rsidRPr="003B694C">
        <w:rPr>
          <w:rFonts w:ascii="Times New Roman" w:hAnsi="Times New Roman" w:cs="Times New Roman"/>
          <w:sz w:val="28"/>
          <w:szCs w:val="28"/>
        </w:rPr>
        <w:t>Організатором інформації про порушення умов Договору,  Правил надання послуг пасажирським автомобільним транспортом.</w:t>
      </w:r>
    </w:p>
    <w:p w:rsidR="003B694C" w:rsidRPr="003B694C" w:rsidRDefault="00ED2136" w:rsidP="008365A3">
      <w:pPr>
        <w:pStyle w:val="a5"/>
        <w:ind w:firstLine="567"/>
        <w:jc w:val="both"/>
        <w:rPr>
          <w:rFonts w:ascii="Times New Roman" w:hAnsi="Times New Roman" w:cs="Times New Roman"/>
          <w:sz w:val="28"/>
          <w:szCs w:val="28"/>
          <w:lang w:val="ru-RU"/>
        </w:rPr>
      </w:pPr>
      <w:r w:rsidRPr="003B694C">
        <w:rPr>
          <w:rFonts w:ascii="Times New Roman" w:hAnsi="Times New Roman" w:cs="Times New Roman"/>
          <w:sz w:val="28"/>
          <w:szCs w:val="28"/>
        </w:rPr>
        <w:lastRenderedPageBreak/>
        <w:t>Повідомлення (інформація, запити, а</w:t>
      </w:r>
      <w:r w:rsidR="003B694C">
        <w:rPr>
          <w:rFonts w:ascii="Times New Roman" w:hAnsi="Times New Roman" w:cs="Times New Roman"/>
          <w:sz w:val="28"/>
          <w:szCs w:val="28"/>
        </w:rPr>
        <w:t>кти, вимоги, листи, документи,</w:t>
      </w:r>
      <w:r w:rsidR="003B694C">
        <w:rPr>
          <w:rFonts w:ascii="Times New Roman" w:hAnsi="Times New Roman" w:cs="Times New Roman"/>
          <w:sz w:val="28"/>
          <w:szCs w:val="28"/>
        </w:rPr>
        <w:br/>
      </w:r>
      <w:r w:rsidRPr="003B694C">
        <w:rPr>
          <w:rFonts w:ascii="Times New Roman" w:hAnsi="Times New Roman" w:cs="Times New Roman"/>
          <w:sz w:val="28"/>
          <w:szCs w:val="28"/>
        </w:rPr>
        <w:t>договори, додаткові угоди, рішення, наказ</w:t>
      </w:r>
      <w:r w:rsidR="003B694C">
        <w:rPr>
          <w:rFonts w:ascii="Times New Roman" w:hAnsi="Times New Roman" w:cs="Times New Roman"/>
          <w:sz w:val="28"/>
          <w:szCs w:val="28"/>
        </w:rPr>
        <w:t>и, звернення, тощо) вважаються</w:t>
      </w:r>
      <w:r w:rsidR="003B694C">
        <w:rPr>
          <w:rFonts w:ascii="Times New Roman" w:hAnsi="Times New Roman" w:cs="Times New Roman"/>
          <w:sz w:val="28"/>
          <w:szCs w:val="28"/>
        </w:rPr>
        <w:br/>
      </w:r>
      <w:r w:rsidRPr="003B694C">
        <w:rPr>
          <w:rFonts w:ascii="Times New Roman" w:hAnsi="Times New Roman" w:cs="Times New Roman"/>
          <w:sz w:val="28"/>
          <w:szCs w:val="28"/>
        </w:rPr>
        <w:t xml:space="preserve">наданими належним чином, якщо вони </w:t>
      </w:r>
      <w:r w:rsidR="003B694C">
        <w:rPr>
          <w:rFonts w:ascii="Times New Roman" w:hAnsi="Times New Roman" w:cs="Times New Roman"/>
          <w:sz w:val="28"/>
          <w:szCs w:val="28"/>
        </w:rPr>
        <w:t>відправлені будь-яким способом</w:t>
      </w:r>
      <w:r w:rsidR="003B694C">
        <w:rPr>
          <w:rFonts w:ascii="Times New Roman" w:hAnsi="Times New Roman" w:cs="Times New Roman"/>
          <w:sz w:val="28"/>
          <w:szCs w:val="28"/>
        </w:rPr>
        <w:br/>
      </w:r>
      <w:r w:rsidRPr="003B694C">
        <w:rPr>
          <w:rFonts w:ascii="Times New Roman" w:hAnsi="Times New Roman" w:cs="Times New Roman"/>
          <w:sz w:val="28"/>
          <w:szCs w:val="28"/>
        </w:rPr>
        <w:t>обраним Стороною: листом (поштовим відправленням), електронним листом на</w:t>
      </w:r>
      <w:r w:rsidR="003B694C" w:rsidRPr="003B694C">
        <w:rPr>
          <w:rFonts w:ascii="Times New Roman" w:hAnsi="Times New Roman" w:cs="Times New Roman"/>
          <w:sz w:val="28"/>
          <w:szCs w:val="28"/>
          <w:lang w:val="ru-RU"/>
        </w:rPr>
        <w:t xml:space="preserve"> </w:t>
      </w:r>
      <w:r w:rsidRPr="003B694C">
        <w:rPr>
          <w:rFonts w:ascii="Times New Roman" w:hAnsi="Times New Roman" w:cs="Times New Roman"/>
          <w:sz w:val="28"/>
          <w:szCs w:val="28"/>
        </w:rPr>
        <w:t>електронну пошту, факсимільним зв’язком, телефонограмою, вручені особисто,</w:t>
      </w:r>
      <w:r w:rsidR="003B694C" w:rsidRPr="003B694C">
        <w:rPr>
          <w:rFonts w:ascii="Times New Roman" w:hAnsi="Times New Roman" w:cs="Times New Roman"/>
          <w:sz w:val="28"/>
          <w:szCs w:val="28"/>
          <w:lang w:val="ru-RU"/>
        </w:rPr>
        <w:t xml:space="preserve"> </w:t>
      </w:r>
      <w:r w:rsidRPr="003B694C">
        <w:rPr>
          <w:rFonts w:ascii="Times New Roman" w:hAnsi="Times New Roman" w:cs="Times New Roman"/>
          <w:sz w:val="28"/>
          <w:szCs w:val="28"/>
        </w:rPr>
        <w:t>та іншими способами, за реквізитами, зазначеними в договорі;</w:t>
      </w:r>
    </w:p>
    <w:p w:rsidR="003B694C" w:rsidRPr="003B694C" w:rsidRDefault="00ED2136" w:rsidP="008365A3">
      <w:pPr>
        <w:pStyle w:val="a5"/>
        <w:ind w:firstLine="567"/>
        <w:jc w:val="both"/>
        <w:rPr>
          <w:rFonts w:ascii="Times New Roman" w:hAnsi="Times New Roman" w:cs="Times New Roman"/>
          <w:sz w:val="28"/>
          <w:szCs w:val="28"/>
          <w:lang w:val="ru-RU"/>
        </w:rPr>
      </w:pPr>
      <w:r w:rsidRPr="003B694C">
        <w:rPr>
          <w:rFonts w:ascii="Times New Roman" w:hAnsi="Times New Roman" w:cs="Times New Roman"/>
          <w:sz w:val="28"/>
          <w:szCs w:val="28"/>
        </w:rPr>
        <w:t>-</w:t>
      </w:r>
      <w:r w:rsidR="008365A3" w:rsidRPr="008365A3">
        <w:rPr>
          <w:rFonts w:ascii="Times New Roman" w:hAnsi="Times New Roman" w:cs="Times New Roman"/>
          <w:sz w:val="28"/>
          <w:szCs w:val="28"/>
          <w:lang w:val="ru-RU"/>
        </w:rPr>
        <w:t xml:space="preserve"> </w:t>
      </w:r>
      <w:r w:rsidRPr="003B694C">
        <w:rPr>
          <w:rFonts w:ascii="Times New Roman" w:hAnsi="Times New Roman" w:cs="Times New Roman"/>
          <w:sz w:val="28"/>
          <w:szCs w:val="28"/>
        </w:rPr>
        <w:t>мати відсутність неоплачених штрафів в повному обсязі по всім порушенням</w:t>
      </w:r>
      <w:r w:rsidR="003B694C" w:rsidRPr="003B694C">
        <w:rPr>
          <w:rFonts w:ascii="Times New Roman" w:hAnsi="Times New Roman" w:cs="Times New Roman"/>
          <w:sz w:val="28"/>
          <w:szCs w:val="28"/>
          <w:lang w:val="ru-RU"/>
        </w:rPr>
        <w:t xml:space="preserve"> </w:t>
      </w:r>
      <w:r w:rsidRPr="003B694C">
        <w:rPr>
          <w:rFonts w:ascii="Times New Roman" w:hAnsi="Times New Roman" w:cs="Times New Roman"/>
          <w:sz w:val="28"/>
          <w:szCs w:val="28"/>
        </w:rPr>
        <w:t xml:space="preserve">договірних </w:t>
      </w:r>
      <w:proofErr w:type="spellStart"/>
      <w:r w:rsidRPr="003B694C">
        <w:rPr>
          <w:rFonts w:ascii="Times New Roman" w:hAnsi="Times New Roman" w:cs="Times New Roman"/>
          <w:sz w:val="28"/>
          <w:szCs w:val="28"/>
        </w:rPr>
        <w:t>зобов’язань\умов</w:t>
      </w:r>
      <w:proofErr w:type="spellEnd"/>
      <w:r w:rsidRPr="003B694C">
        <w:rPr>
          <w:rFonts w:ascii="Times New Roman" w:hAnsi="Times New Roman" w:cs="Times New Roman"/>
          <w:sz w:val="28"/>
          <w:szCs w:val="28"/>
        </w:rPr>
        <w:t xml:space="preserve"> договорів надання послуг з перевезення</w:t>
      </w:r>
      <w:r w:rsidR="003B694C" w:rsidRPr="003B694C">
        <w:rPr>
          <w:rFonts w:ascii="Times New Roman" w:hAnsi="Times New Roman" w:cs="Times New Roman"/>
          <w:sz w:val="28"/>
          <w:szCs w:val="28"/>
          <w:lang w:val="ru-RU"/>
        </w:rPr>
        <w:t xml:space="preserve"> </w:t>
      </w:r>
      <w:proofErr w:type="spellStart"/>
      <w:r w:rsidR="003B694C" w:rsidRPr="003B694C">
        <w:rPr>
          <w:rFonts w:ascii="Times New Roman" w:hAnsi="Times New Roman" w:cs="Times New Roman"/>
          <w:sz w:val="28"/>
          <w:szCs w:val="28"/>
        </w:rPr>
        <w:t>пасажирів</w:t>
      </w:r>
      <w:r w:rsidRPr="003B694C">
        <w:rPr>
          <w:rFonts w:ascii="Times New Roman" w:hAnsi="Times New Roman" w:cs="Times New Roman"/>
          <w:sz w:val="28"/>
          <w:szCs w:val="28"/>
        </w:rPr>
        <w:t>на</w:t>
      </w:r>
      <w:proofErr w:type="spellEnd"/>
      <w:r w:rsidRPr="003B694C">
        <w:rPr>
          <w:rFonts w:ascii="Times New Roman" w:hAnsi="Times New Roman" w:cs="Times New Roman"/>
          <w:sz w:val="28"/>
          <w:szCs w:val="28"/>
        </w:rPr>
        <w:t xml:space="preserve"> автобусних маршрутах загального кори</w:t>
      </w:r>
      <w:r w:rsidR="003B694C" w:rsidRPr="003B694C">
        <w:rPr>
          <w:rFonts w:ascii="Times New Roman" w:hAnsi="Times New Roman" w:cs="Times New Roman"/>
          <w:sz w:val="28"/>
          <w:szCs w:val="28"/>
        </w:rPr>
        <w:t xml:space="preserve">стування на підставі вимог </w:t>
      </w:r>
      <w:proofErr w:type="spellStart"/>
      <w:r w:rsidR="003B694C" w:rsidRPr="003B694C">
        <w:rPr>
          <w:rFonts w:ascii="Times New Roman" w:hAnsi="Times New Roman" w:cs="Times New Roman"/>
          <w:sz w:val="28"/>
          <w:szCs w:val="28"/>
        </w:rPr>
        <w:t>про</w:t>
      </w:r>
      <w:r w:rsidRPr="003B694C">
        <w:rPr>
          <w:rFonts w:ascii="Times New Roman" w:hAnsi="Times New Roman" w:cs="Times New Roman"/>
          <w:sz w:val="28"/>
          <w:szCs w:val="28"/>
        </w:rPr>
        <w:t>сплату</w:t>
      </w:r>
      <w:proofErr w:type="spellEnd"/>
      <w:r w:rsidRPr="003B694C">
        <w:rPr>
          <w:rFonts w:ascii="Times New Roman" w:hAnsi="Times New Roman" w:cs="Times New Roman"/>
          <w:sz w:val="28"/>
          <w:szCs w:val="28"/>
        </w:rPr>
        <w:t xml:space="preserve"> штрафу, не менш ніж за 10 робочих дн</w:t>
      </w:r>
      <w:r w:rsidR="003B694C" w:rsidRPr="003B694C">
        <w:rPr>
          <w:rFonts w:ascii="Times New Roman" w:hAnsi="Times New Roman" w:cs="Times New Roman"/>
          <w:sz w:val="28"/>
          <w:szCs w:val="28"/>
        </w:rPr>
        <w:t>ів до дати проведення конкурсу</w:t>
      </w:r>
      <w:r w:rsidRPr="003B694C">
        <w:rPr>
          <w:rFonts w:ascii="Times New Roman" w:hAnsi="Times New Roman" w:cs="Times New Roman"/>
          <w:sz w:val="28"/>
          <w:szCs w:val="28"/>
        </w:rPr>
        <w:t>(зазначеної в оголошенні) на автобусному маршруті загального користування,</w:t>
      </w:r>
      <w:r w:rsidR="003B694C" w:rsidRPr="003B694C">
        <w:rPr>
          <w:rFonts w:ascii="Times New Roman" w:hAnsi="Times New Roman" w:cs="Times New Roman"/>
          <w:sz w:val="28"/>
          <w:szCs w:val="28"/>
          <w:lang w:val="ru-RU"/>
        </w:rPr>
        <w:t xml:space="preserve"> </w:t>
      </w:r>
      <w:r w:rsidRPr="003B694C">
        <w:rPr>
          <w:rFonts w:ascii="Times New Roman" w:hAnsi="Times New Roman" w:cs="Times New Roman"/>
          <w:sz w:val="28"/>
          <w:szCs w:val="28"/>
        </w:rPr>
        <w:t xml:space="preserve"> (за виключенням тих штрафів, актів, вимог тощо, які </w:t>
      </w:r>
      <w:proofErr w:type="spellStart"/>
      <w:r w:rsidRPr="003B694C">
        <w:rPr>
          <w:rFonts w:ascii="Times New Roman" w:hAnsi="Times New Roman" w:cs="Times New Roman"/>
          <w:sz w:val="28"/>
          <w:szCs w:val="28"/>
        </w:rPr>
        <w:t>оскаржуються</w:t>
      </w:r>
      <w:proofErr w:type="spellEnd"/>
      <w:r w:rsidRPr="003B694C">
        <w:rPr>
          <w:rFonts w:ascii="Times New Roman" w:hAnsi="Times New Roman" w:cs="Times New Roman"/>
          <w:sz w:val="28"/>
          <w:szCs w:val="28"/>
        </w:rPr>
        <w:t xml:space="preserve"> та</w:t>
      </w:r>
      <w:r w:rsidR="003B694C" w:rsidRPr="003B694C">
        <w:rPr>
          <w:rFonts w:ascii="Times New Roman" w:hAnsi="Times New Roman" w:cs="Times New Roman"/>
          <w:sz w:val="28"/>
          <w:szCs w:val="28"/>
          <w:lang w:val="ru-RU"/>
        </w:rPr>
        <w:t xml:space="preserve"> </w:t>
      </w:r>
      <w:r w:rsidRPr="003B694C">
        <w:rPr>
          <w:rFonts w:ascii="Times New Roman" w:hAnsi="Times New Roman" w:cs="Times New Roman"/>
          <w:sz w:val="28"/>
          <w:szCs w:val="28"/>
        </w:rPr>
        <w:t xml:space="preserve"> розглядаються в судовому порядку на момент проведення зазначеного</w:t>
      </w:r>
      <w:r w:rsidR="003B694C" w:rsidRPr="003B694C">
        <w:rPr>
          <w:rFonts w:ascii="Times New Roman" w:hAnsi="Times New Roman" w:cs="Times New Roman"/>
          <w:sz w:val="28"/>
          <w:szCs w:val="28"/>
          <w:lang w:val="ru-RU"/>
        </w:rPr>
        <w:t xml:space="preserve"> </w:t>
      </w:r>
      <w:r w:rsidRPr="003B694C">
        <w:rPr>
          <w:rFonts w:ascii="Times New Roman" w:hAnsi="Times New Roman" w:cs="Times New Roman"/>
          <w:sz w:val="28"/>
          <w:szCs w:val="28"/>
        </w:rPr>
        <w:t>конкурсу).</w:t>
      </w:r>
    </w:p>
    <w:p w:rsidR="00F92EDE" w:rsidRPr="006710DF" w:rsidRDefault="00F92EDE" w:rsidP="008365A3">
      <w:pPr>
        <w:pStyle w:val="a5"/>
        <w:ind w:firstLine="567"/>
        <w:jc w:val="both"/>
        <w:rPr>
          <w:rFonts w:ascii="Times New Roman" w:hAnsi="Times New Roman" w:cs="Times New Roman"/>
          <w:sz w:val="28"/>
          <w:szCs w:val="28"/>
        </w:rPr>
      </w:pPr>
      <w:r w:rsidRPr="006710DF">
        <w:rPr>
          <w:rFonts w:ascii="Times New Roman" w:hAnsi="Times New Roman" w:cs="Times New Roman"/>
          <w:sz w:val="28"/>
          <w:szCs w:val="28"/>
        </w:rPr>
        <w:t xml:space="preserve">- на маршруті перевізника-переможця конкурсу, у разі якщо кількість автобусів на маршруті перевищує два, щонайменше один транспортний засіб повинен бути обладнаний для перевезення осіб з інвалідністю та </w:t>
      </w:r>
      <w:proofErr w:type="spellStart"/>
      <w:r w:rsidRPr="006710DF">
        <w:rPr>
          <w:rFonts w:ascii="Times New Roman" w:hAnsi="Times New Roman" w:cs="Times New Roman"/>
          <w:sz w:val="28"/>
          <w:szCs w:val="28"/>
        </w:rPr>
        <w:t>маломобільних</w:t>
      </w:r>
      <w:proofErr w:type="spellEnd"/>
      <w:r w:rsidRPr="006710DF">
        <w:rPr>
          <w:rFonts w:ascii="Times New Roman" w:hAnsi="Times New Roman" w:cs="Times New Roman"/>
          <w:sz w:val="28"/>
          <w:szCs w:val="28"/>
        </w:rPr>
        <w:t xml:space="preserve"> груп населення (наявність пандуса або підйомника, спеціального місця для інвалідного візка, ременів безпеки тощо).</w:t>
      </w:r>
      <w:r w:rsidR="00ED2136" w:rsidRPr="006710DF">
        <w:rPr>
          <w:rFonts w:ascii="Times New Roman" w:hAnsi="Times New Roman" w:cs="Times New Roman"/>
          <w:sz w:val="28"/>
          <w:szCs w:val="28"/>
        </w:rPr>
        <w:t> </w:t>
      </w:r>
    </w:p>
    <w:p w:rsidR="00ED2136" w:rsidRPr="003B694C" w:rsidRDefault="003B694C" w:rsidP="008365A3">
      <w:pPr>
        <w:pStyle w:val="a5"/>
        <w:ind w:firstLine="567"/>
        <w:jc w:val="both"/>
        <w:rPr>
          <w:rFonts w:ascii="Times New Roman" w:hAnsi="Times New Roman" w:cs="Times New Roman"/>
          <w:sz w:val="28"/>
          <w:szCs w:val="28"/>
        </w:rPr>
      </w:pPr>
      <w:r w:rsidRPr="006710DF">
        <w:rPr>
          <w:rFonts w:ascii="Times New Roman" w:hAnsi="Times New Roman" w:cs="Times New Roman"/>
          <w:sz w:val="28"/>
          <w:szCs w:val="28"/>
          <w:lang w:val="ru-RU"/>
        </w:rPr>
        <w:t xml:space="preserve">- </w:t>
      </w:r>
      <w:r w:rsidR="00ED2136" w:rsidRPr="006710DF">
        <w:rPr>
          <w:rFonts w:ascii="Times New Roman" w:hAnsi="Times New Roman" w:cs="Times New Roman"/>
          <w:sz w:val="28"/>
          <w:szCs w:val="28"/>
        </w:rPr>
        <w:t xml:space="preserve">зобов’язується брати участь у </w:t>
      </w:r>
      <w:proofErr w:type="gramStart"/>
      <w:r w:rsidR="00ED2136" w:rsidRPr="006710DF">
        <w:rPr>
          <w:rFonts w:ascii="Times New Roman" w:hAnsi="Times New Roman" w:cs="Times New Roman"/>
          <w:sz w:val="28"/>
          <w:szCs w:val="28"/>
        </w:rPr>
        <w:t>соц</w:t>
      </w:r>
      <w:proofErr w:type="gramEnd"/>
      <w:r w:rsidR="00ED2136" w:rsidRPr="006710DF">
        <w:rPr>
          <w:rFonts w:ascii="Times New Roman" w:hAnsi="Times New Roman" w:cs="Times New Roman"/>
          <w:sz w:val="28"/>
          <w:szCs w:val="28"/>
        </w:rPr>
        <w:t>іально-значимих заходах міста;</w:t>
      </w:r>
    </w:p>
    <w:p w:rsidR="00ED2136" w:rsidRPr="003B694C" w:rsidRDefault="00ED2136" w:rsidP="008365A3">
      <w:pPr>
        <w:pStyle w:val="a5"/>
        <w:ind w:firstLine="567"/>
        <w:jc w:val="both"/>
        <w:rPr>
          <w:rFonts w:ascii="Times New Roman" w:hAnsi="Times New Roman" w:cs="Times New Roman"/>
          <w:sz w:val="28"/>
          <w:szCs w:val="28"/>
        </w:rPr>
      </w:pPr>
      <w:r w:rsidRPr="003B694C">
        <w:rPr>
          <w:rFonts w:ascii="Times New Roman" w:hAnsi="Times New Roman" w:cs="Times New Roman"/>
          <w:sz w:val="28"/>
          <w:szCs w:val="28"/>
        </w:rPr>
        <w:t xml:space="preserve">- </w:t>
      </w:r>
      <w:r w:rsidRPr="003B694C">
        <w:rPr>
          <w:rFonts w:ascii="Times New Roman" w:hAnsi="Times New Roman" w:cs="Times New Roman"/>
          <w:sz w:val="28"/>
          <w:szCs w:val="28"/>
          <w:shd w:val="clear" w:color="auto" w:fill="FFFFFF"/>
        </w:rPr>
        <w:t>забезпечує виконання евакуаційних заходів у разі загрози або виникнення надзвичайних ситуацій (небезпечних подій) з пасажирських перевезень автомобільним транспортом для життєзабезпечення населення міста Павлоград в особливий період за окремими договорами.</w:t>
      </w:r>
    </w:p>
    <w:p w:rsidR="00ED2136" w:rsidRDefault="00ED2136" w:rsidP="00ED2136">
      <w:pPr>
        <w:pStyle w:val="a3"/>
        <w:spacing w:before="240" w:beforeAutospacing="0" w:after="240" w:afterAutospacing="0"/>
        <w:ind w:firstLine="20"/>
        <w:jc w:val="center"/>
      </w:pPr>
      <w:r>
        <w:rPr>
          <w:b/>
          <w:bCs/>
          <w:color w:val="000000"/>
          <w:sz w:val="28"/>
          <w:szCs w:val="28"/>
        </w:rPr>
        <w:t>VI. Порядок подачі документів:</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6.1. Для участі у конкурсі перевізник-претендент подає документи, визначені статтею 46 Закону України "Про автомобільний транспорт",  зокрема:</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 заяву на участь у конкурсі з перевезення пасажирів на автобусному маршруті загального користування;</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 анкету про участь у конкурсі;</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 відомості про автобуси, які будуть використовуватися на маршруті, з зазначенням підстав для їх використання перевізником;</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 відомості про додаткові умови обслуговування маршруту;</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 копії документів, що підтверджують встановлення обладнання та впровадження системи моніторингу (GPS) для відображення місцезнаходження транспорту в режимі реального часу (якщо вже встановлені);</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 копії документів, що підтверджують забезпечення прибирання та утримання об’єктів благоустрою (місць для розвороту та короткострокової стоянки автобусів);</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 копії документів, що підтверджують показники для нарахування балів згідно з додатком 5 до постанови Кабінету Міністрів України від 03.12.2008 №1081.  Перевірка  поданих   документів  на    відповідність   обов'язковим   і додатковим (за наявності) умовам конкурсу та наявності усіх документів,</w:t>
      </w:r>
    </w:p>
    <w:p w:rsidR="00ED2136" w:rsidRPr="008365A3" w:rsidRDefault="00ED2136" w:rsidP="008365A3">
      <w:pPr>
        <w:pStyle w:val="a5"/>
        <w:jc w:val="both"/>
        <w:rPr>
          <w:rFonts w:ascii="Times New Roman" w:hAnsi="Times New Roman" w:cs="Times New Roman"/>
          <w:sz w:val="28"/>
          <w:szCs w:val="28"/>
        </w:rPr>
      </w:pPr>
      <w:r w:rsidRPr="008365A3">
        <w:rPr>
          <w:rFonts w:ascii="Times New Roman" w:hAnsi="Times New Roman" w:cs="Times New Roman"/>
          <w:sz w:val="28"/>
          <w:szCs w:val="28"/>
        </w:rPr>
        <w:lastRenderedPageBreak/>
        <w:t>передбачених цим Порядком, проводиться відповідно до постанови Кабінету Міністрів України від 03.12.2008 №1081 із змінами.</w:t>
      </w:r>
    </w:p>
    <w:p w:rsidR="008365A3" w:rsidRPr="008A0CD5" w:rsidRDefault="00ED2136" w:rsidP="008365A3">
      <w:pPr>
        <w:pStyle w:val="a5"/>
        <w:ind w:firstLine="567"/>
        <w:jc w:val="both"/>
        <w:rPr>
          <w:rFonts w:ascii="Times New Roman" w:hAnsi="Times New Roman" w:cs="Times New Roman"/>
          <w:sz w:val="28"/>
          <w:szCs w:val="28"/>
          <w:lang w:val="ru-RU"/>
        </w:rPr>
      </w:pPr>
      <w:r w:rsidRPr="008365A3">
        <w:rPr>
          <w:rFonts w:ascii="Times New Roman" w:hAnsi="Times New Roman" w:cs="Times New Roman"/>
          <w:sz w:val="28"/>
          <w:szCs w:val="28"/>
        </w:rPr>
        <w:t xml:space="preserve">6.2. Документи, подані перевізником-претендентом для участі в конкурсі,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 </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Документи для участі в конкурсі подаються перевізником-претендентом у двох закритих конвертах (пакетах). Конверт (пакет) з позначкою "N1", який містить документи для участі в конкурсі, відкривається наступного дня після закінчення строку їх прийняття. Конверт (пакет) з позначкою "N2",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 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N1 і 2, які стосуються одного і того ж конкурсу, що дасть змогу визначити приналежність їх одне одному.</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6.3. Якщо перевізник-претендент бере участь на кількох об'єктах конкурсу на міських автобусних маршрутах, які проводяться на одному засіданні  конкурсного  комітету,  а  поданих  ним  пропозицій   достатньо  для</w:t>
      </w:r>
    </w:p>
    <w:p w:rsidR="00ED2136" w:rsidRPr="008365A3" w:rsidRDefault="00ED2136" w:rsidP="008365A3">
      <w:pPr>
        <w:pStyle w:val="a5"/>
        <w:jc w:val="both"/>
        <w:rPr>
          <w:rFonts w:ascii="Times New Roman" w:hAnsi="Times New Roman" w:cs="Times New Roman"/>
          <w:sz w:val="28"/>
          <w:szCs w:val="28"/>
        </w:rPr>
      </w:pPr>
      <w:r w:rsidRPr="008365A3">
        <w:rPr>
          <w:rFonts w:ascii="Times New Roman" w:hAnsi="Times New Roman" w:cs="Times New Roman"/>
          <w:sz w:val="28"/>
          <w:szCs w:val="28"/>
        </w:rPr>
        <w:t>виконання перевезень тільки на частині об'єктів конкурсів, він повинен визначити пріоритети щодо визнання його переможцем у конкурсах, про що робиться запис в пункті 1 заяви на участь у конкурсі. У разі визнання перевізника-претендента переможцем у конкурсі (конкурсах) з вищим пріоритетом до участі в інших конкурсах він не допускається. Всі інші питання, не оговорені даними Умовами, регулюються відповідно до Порядку проведення конкурсу, затвердженого постановою Кабінету Міністрів України від 03.12.2008 №1081 із змінами та діючого законодавства.</w:t>
      </w:r>
    </w:p>
    <w:p w:rsidR="00ED2136" w:rsidRPr="008365A3" w:rsidRDefault="00ED2136" w:rsidP="008365A3">
      <w:pPr>
        <w:pStyle w:val="a5"/>
        <w:ind w:firstLine="567"/>
        <w:jc w:val="both"/>
        <w:rPr>
          <w:rFonts w:ascii="Times New Roman" w:hAnsi="Times New Roman" w:cs="Times New Roman"/>
          <w:sz w:val="28"/>
          <w:szCs w:val="28"/>
        </w:rPr>
      </w:pPr>
      <w:r w:rsidRPr="008365A3">
        <w:rPr>
          <w:rFonts w:ascii="Times New Roman" w:hAnsi="Times New Roman" w:cs="Times New Roman"/>
          <w:sz w:val="28"/>
          <w:szCs w:val="28"/>
        </w:rPr>
        <w:t>6.4. Організатор укладає з переможцем конкурсу договір згідно з умовами визначеного конкурсу. Строк  дії   договору  укладається на  три  роки  або  на</w:t>
      </w:r>
    </w:p>
    <w:p w:rsidR="00ED2136" w:rsidRPr="008365A3" w:rsidRDefault="00ED2136" w:rsidP="008365A3">
      <w:pPr>
        <w:pStyle w:val="a5"/>
        <w:jc w:val="both"/>
        <w:rPr>
          <w:rFonts w:ascii="Times New Roman" w:hAnsi="Times New Roman" w:cs="Times New Roman"/>
          <w:sz w:val="28"/>
          <w:szCs w:val="28"/>
        </w:rPr>
      </w:pPr>
      <w:r w:rsidRPr="008365A3">
        <w:rPr>
          <w:rFonts w:ascii="Times New Roman" w:hAnsi="Times New Roman" w:cs="Times New Roman"/>
          <w:sz w:val="28"/>
          <w:szCs w:val="28"/>
        </w:rPr>
        <w:t>інший термін, передбачений чинним законодавством та може бути розірваний достроково за умов, визначених у відповідному розділі Договору.</w:t>
      </w:r>
    </w:p>
    <w:p w:rsidR="00ED2136" w:rsidRDefault="00ED2136" w:rsidP="008365A3">
      <w:pPr>
        <w:pStyle w:val="a3"/>
        <w:spacing w:before="240" w:beforeAutospacing="0" w:after="120" w:afterAutospacing="0"/>
        <w:ind w:firstLine="567"/>
        <w:jc w:val="both"/>
      </w:pPr>
      <w:r>
        <w:rPr>
          <w:color w:val="000000"/>
          <w:sz w:val="16"/>
          <w:szCs w:val="16"/>
        </w:rPr>
        <w:t> </w:t>
      </w:r>
      <w:r>
        <w:rPr>
          <w:b/>
          <w:bCs/>
          <w:color w:val="000000"/>
          <w:sz w:val="28"/>
          <w:szCs w:val="28"/>
        </w:rPr>
        <w:t>VII. Фінансування проведення конкурсу та розгляд спорів</w:t>
      </w:r>
    </w:p>
    <w:p w:rsidR="00ED2136" w:rsidRPr="008365A3" w:rsidRDefault="00ED2136" w:rsidP="008365A3">
      <w:pPr>
        <w:pStyle w:val="a5"/>
        <w:ind w:firstLine="567"/>
        <w:rPr>
          <w:rFonts w:ascii="Times New Roman" w:hAnsi="Times New Roman" w:cs="Times New Roman"/>
          <w:sz w:val="28"/>
          <w:szCs w:val="28"/>
        </w:rPr>
      </w:pPr>
      <w:r w:rsidRPr="008365A3">
        <w:rPr>
          <w:rFonts w:ascii="Times New Roman" w:hAnsi="Times New Roman" w:cs="Times New Roman"/>
          <w:sz w:val="28"/>
          <w:szCs w:val="28"/>
        </w:rPr>
        <w:t>7.1. Фінансування проведення конкурсу з перевезення пасажирів на автобусному маршруті загального користування у м. Павлоград здійснюється за власні кошти Організатора.</w:t>
      </w:r>
    </w:p>
    <w:p w:rsidR="00ED2136" w:rsidRPr="008365A3" w:rsidRDefault="00ED2136" w:rsidP="008365A3">
      <w:pPr>
        <w:pStyle w:val="a5"/>
        <w:ind w:firstLine="567"/>
        <w:rPr>
          <w:rFonts w:ascii="Times New Roman" w:hAnsi="Times New Roman" w:cs="Times New Roman"/>
          <w:sz w:val="28"/>
          <w:szCs w:val="28"/>
        </w:rPr>
      </w:pPr>
      <w:r w:rsidRPr="008365A3">
        <w:rPr>
          <w:rFonts w:ascii="Times New Roman" w:hAnsi="Times New Roman" w:cs="Times New Roman"/>
          <w:sz w:val="28"/>
          <w:szCs w:val="28"/>
        </w:rPr>
        <w:t>7.1. Скарги за результатами конкурсу можуть подаватися протягом 10 днів з дати його проведення та розглядатися організатором протягом 30 днів з дня надходження скарги від перевізника-претендента.</w:t>
      </w:r>
    </w:p>
    <w:p w:rsidR="00ED2136" w:rsidRPr="008365A3" w:rsidRDefault="00ED2136" w:rsidP="008365A3">
      <w:pPr>
        <w:pStyle w:val="a5"/>
        <w:ind w:firstLine="567"/>
        <w:rPr>
          <w:rFonts w:ascii="Times New Roman" w:hAnsi="Times New Roman" w:cs="Times New Roman"/>
          <w:sz w:val="28"/>
          <w:szCs w:val="28"/>
        </w:rPr>
      </w:pPr>
      <w:r w:rsidRPr="008365A3">
        <w:rPr>
          <w:rFonts w:ascii="Times New Roman" w:hAnsi="Times New Roman" w:cs="Times New Roman"/>
          <w:sz w:val="28"/>
          <w:szCs w:val="28"/>
        </w:rPr>
        <w:t>7.2. Неврегульовані організатором спори розв'язуються в установленому законодавством порядку.</w:t>
      </w:r>
    </w:p>
    <w:p w:rsidR="00ED2136" w:rsidRDefault="00ED2136" w:rsidP="00ED2136">
      <w:pPr>
        <w:pStyle w:val="a3"/>
        <w:spacing w:before="240" w:beforeAutospacing="0" w:after="0" w:afterAutospacing="0"/>
        <w:jc w:val="both"/>
      </w:pPr>
      <w:r>
        <w:rPr>
          <w:color w:val="000000"/>
          <w:sz w:val="16"/>
          <w:szCs w:val="16"/>
        </w:rPr>
        <w:t> </w:t>
      </w:r>
    </w:p>
    <w:p w:rsidR="00ED2136" w:rsidRDefault="00ED2136" w:rsidP="00ED2136">
      <w:pPr>
        <w:pStyle w:val="a3"/>
        <w:spacing w:before="240" w:beforeAutospacing="0" w:after="0" w:afterAutospacing="0"/>
        <w:jc w:val="both"/>
      </w:pPr>
      <w:r>
        <w:rPr>
          <w:color w:val="000000"/>
          <w:sz w:val="16"/>
          <w:szCs w:val="16"/>
        </w:rPr>
        <w:t> </w:t>
      </w:r>
    </w:p>
    <w:p w:rsidR="00ED2136" w:rsidRPr="008365A3" w:rsidRDefault="00ED2136" w:rsidP="008365A3">
      <w:pPr>
        <w:pStyle w:val="a5"/>
        <w:rPr>
          <w:rFonts w:ascii="Times New Roman" w:hAnsi="Times New Roman" w:cs="Times New Roman"/>
          <w:sz w:val="28"/>
          <w:szCs w:val="28"/>
        </w:rPr>
      </w:pPr>
      <w:r w:rsidRPr="008365A3">
        <w:rPr>
          <w:rFonts w:ascii="Times New Roman" w:hAnsi="Times New Roman" w:cs="Times New Roman"/>
          <w:sz w:val="28"/>
          <w:szCs w:val="28"/>
        </w:rPr>
        <w:t>Начальник відділу</w:t>
      </w:r>
    </w:p>
    <w:p w:rsidR="00553A90" w:rsidRPr="008365A3" w:rsidRDefault="00ED2136" w:rsidP="008365A3">
      <w:pPr>
        <w:pStyle w:val="a5"/>
        <w:rPr>
          <w:rFonts w:ascii="Times New Roman" w:hAnsi="Times New Roman" w:cs="Times New Roman"/>
          <w:sz w:val="28"/>
          <w:szCs w:val="28"/>
        </w:rPr>
      </w:pPr>
      <w:r w:rsidRPr="008365A3">
        <w:rPr>
          <w:rFonts w:ascii="Times New Roman" w:hAnsi="Times New Roman" w:cs="Times New Roman"/>
          <w:sz w:val="28"/>
          <w:szCs w:val="28"/>
        </w:rPr>
        <w:t>по роботі транспорту за зв’язку                                             Олександр БІЛИЙ</w:t>
      </w:r>
    </w:p>
    <w:sectPr w:rsidR="00553A90" w:rsidRPr="008365A3" w:rsidSect="008365A3">
      <w:headerReference w:type="default" r:id="rId10"/>
      <w:pgSz w:w="11906" w:h="16838"/>
      <w:pgMar w:top="850" w:right="850" w:bottom="850"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6B1" w:rsidRDefault="002036B1" w:rsidP="008365A3">
      <w:pPr>
        <w:spacing w:after="0" w:line="240" w:lineRule="auto"/>
      </w:pPr>
      <w:r>
        <w:separator/>
      </w:r>
    </w:p>
  </w:endnote>
  <w:endnote w:type="continuationSeparator" w:id="0">
    <w:p w:rsidR="002036B1" w:rsidRDefault="002036B1" w:rsidP="00836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6B1" w:rsidRDefault="002036B1" w:rsidP="008365A3">
      <w:pPr>
        <w:spacing w:after="0" w:line="240" w:lineRule="auto"/>
      </w:pPr>
      <w:r>
        <w:separator/>
      </w:r>
    </w:p>
  </w:footnote>
  <w:footnote w:type="continuationSeparator" w:id="0">
    <w:p w:rsidR="002036B1" w:rsidRDefault="002036B1" w:rsidP="00836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97657"/>
      <w:docPartObj>
        <w:docPartGallery w:val="Page Numbers (Top of Page)"/>
        <w:docPartUnique/>
      </w:docPartObj>
    </w:sdtPr>
    <w:sdtContent>
      <w:p w:rsidR="008365A3" w:rsidRDefault="007F0707">
        <w:pPr>
          <w:pStyle w:val="a6"/>
          <w:jc w:val="center"/>
        </w:pPr>
        <w:fldSimple w:instr=" PAGE   \* MERGEFORMAT ">
          <w:r w:rsidR="006710DF">
            <w:rPr>
              <w:noProof/>
            </w:rPr>
            <w:t>8</w:t>
          </w:r>
        </w:fldSimple>
      </w:p>
    </w:sdtContent>
  </w:sdt>
  <w:p w:rsidR="008365A3" w:rsidRDefault="008365A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4138A"/>
    <w:multiLevelType w:val="hybridMultilevel"/>
    <w:tmpl w:val="0D167AC4"/>
    <w:lvl w:ilvl="0" w:tplc="A98AB576">
      <w:start w:val="1"/>
      <w:numFmt w:val="bullet"/>
      <w:lvlText w:val="-"/>
      <w:lvlJc w:val="left"/>
      <w:pPr>
        <w:ind w:left="50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220" w:hanging="360"/>
      </w:pPr>
      <w:rPr>
        <w:rFonts w:ascii="Courier New" w:hAnsi="Courier New" w:cs="Courier New" w:hint="default"/>
      </w:rPr>
    </w:lvl>
    <w:lvl w:ilvl="2" w:tplc="04220005" w:tentative="1">
      <w:start w:val="1"/>
      <w:numFmt w:val="bullet"/>
      <w:lvlText w:val=""/>
      <w:lvlJc w:val="left"/>
      <w:pPr>
        <w:ind w:left="1940" w:hanging="360"/>
      </w:pPr>
      <w:rPr>
        <w:rFonts w:ascii="Wingdings" w:hAnsi="Wingdings" w:hint="default"/>
      </w:rPr>
    </w:lvl>
    <w:lvl w:ilvl="3" w:tplc="04220001" w:tentative="1">
      <w:start w:val="1"/>
      <w:numFmt w:val="bullet"/>
      <w:lvlText w:val=""/>
      <w:lvlJc w:val="left"/>
      <w:pPr>
        <w:ind w:left="2660" w:hanging="360"/>
      </w:pPr>
      <w:rPr>
        <w:rFonts w:ascii="Symbol" w:hAnsi="Symbol" w:hint="default"/>
      </w:rPr>
    </w:lvl>
    <w:lvl w:ilvl="4" w:tplc="04220003" w:tentative="1">
      <w:start w:val="1"/>
      <w:numFmt w:val="bullet"/>
      <w:lvlText w:val="o"/>
      <w:lvlJc w:val="left"/>
      <w:pPr>
        <w:ind w:left="3380" w:hanging="360"/>
      </w:pPr>
      <w:rPr>
        <w:rFonts w:ascii="Courier New" w:hAnsi="Courier New" w:cs="Courier New" w:hint="default"/>
      </w:rPr>
    </w:lvl>
    <w:lvl w:ilvl="5" w:tplc="04220005" w:tentative="1">
      <w:start w:val="1"/>
      <w:numFmt w:val="bullet"/>
      <w:lvlText w:val=""/>
      <w:lvlJc w:val="left"/>
      <w:pPr>
        <w:ind w:left="4100" w:hanging="360"/>
      </w:pPr>
      <w:rPr>
        <w:rFonts w:ascii="Wingdings" w:hAnsi="Wingdings" w:hint="default"/>
      </w:rPr>
    </w:lvl>
    <w:lvl w:ilvl="6" w:tplc="04220001" w:tentative="1">
      <w:start w:val="1"/>
      <w:numFmt w:val="bullet"/>
      <w:lvlText w:val=""/>
      <w:lvlJc w:val="left"/>
      <w:pPr>
        <w:ind w:left="4820" w:hanging="360"/>
      </w:pPr>
      <w:rPr>
        <w:rFonts w:ascii="Symbol" w:hAnsi="Symbol" w:hint="default"/>
      </w:rPr>
    </w:lvl>
    <w:lvl w:ilvl="7" w:tplc="04220003" w:tentative="1">
      <w:start w:val="1"/>
      <w:numFmt w:val="bullet"/>
      <w:lvlText w:val="o"/>
      <w:lvlJc w:val="left"/>
      <w:pPr>
        <w:ind w:left="5540" w:hanging="360"/>
      </w:pPr>
      <w:rPr>
        <w:rFonts w:ascii="Courier New" w:hAnsi="Courier New" w:cs="Courier New" w:hint="default"/>
      </w:rPr>
    </w:lvl>
    <w:lvl w:ilvl="8" w:tplc="04220005" w:tentative="1">
      <w:start w:val="1"/>
      <w:numFmt w:val="bullet"/>
      <w:lvlText w:val=""/>
      <w:lvlJc w:val="left"/>
      <w:pPr>
        <w:ind w:left="62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D2136"/>
    <w:rsid w:val="000431A3"/>
    <w:rsid w:val="00104798"/>
    <w:rsid w:val="001E13BF"/>
    <w:rsid w:val="002036B1"/>
    <w:rsid w:val="003B694C"/>
    <w:rsid w:val="00466385"/>
    <w:rsid w:val="00553A90"/>
    <w:rsid w:val="006710DF"/>
    <w:rsid w:val="00671915"/>
    <w:rsid w:val="006E4EDF"/>
    <w:rsid w:val="007F0707"/>
    <w:rsid w:val="008365A3"/>
    <w:rsid w:val="008A0CD5"/>
    <w:rsid w:val="0097297F"/>
    <w:rsid w:val="00B675FD"/>
    <w:rsid w:val="00C14FAF"/>
    <w:rsid w:val="00D3446E"/>
    <w:rsid w:val="00D678B5"/>
    <w:rsid w:val="00ED2136"/>
    <w:rsid w:val="00EF1290"/>
    <w:rsid w:val="00F545A2"/>
    <w:rsid w:val="00F92ED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1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ED2136"/>
  </w:style>
  <w:style w:type="character" w:styleId="a4">
    <w:name w:val="Hyperlink"/>
    <w:basedOn w:val="a0"/>
    <w:uiPriority w:val="99"/>
    <w:semiHidden/>
    <w:unhideWhenUsed/>
    <w:rsid w:val="00ED2136"/>
    <w:rPr>
      <w:color w:val="0000FF"/>
      <w:u w:val="single"/>
    </w:rPr>
  </w:style>
  <w:style w:type="paragraph" w:styleId="a5">
    <w:name w:val="No Spacing"/>
    <w:uiPriority w:val="1"/>
    <w:qFormat/>
    <w:rsid w:val="00D3446E"/>
    <w:pPr>
      <w:spacing w:after="0" w:line="240" w:lineRule="auto"/>
    </w:pPr>
  </w:style>
  <w:style w:type="paragraph" w:styleId="a6">
    <w:name w:val="header"/>
    <w:basedOn w:val="a"/>
    <w:link w:val="a7"/>
    <w:uiPriority w:val="99"/>
    <w:unhideWhenUsed/>
    <w:rsid w:val="008365A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365A3"/>
  </w:style>
  <w:style w:type="paragraph" w:styleId="a8">
    <w:name w:val="footer"/>
    <w:basedOn w:val="a"/>
    <w:link w:val="a9"/>
    <w:uiPriority w:val="99"/>
    <w:semiHidden/>
    <w:unhideWhenUsed/>
    <w:rsid w:val="008365A3"/>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8365A3"/>
  </w:style>
  <w:style w:type="paragraph" w:styleId="aa">
    <w:name w:val="Balloon Text"/>
    <w:basedOn w:val="a"/>
    <w:link w:val="ab"/>
    <w:uiPriority w:val="99"/>
    <w:semiHidden/>
    <w:unhideWhenUsed/>
    <w:rsid w:val="006710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1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6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3" Type="http://schemas.openxmlformats.org/officeDocument/2006/relationships/settings" Target="settings.xml"/><Relationship Id="rId7" Type="http://schemas.openxmlformats.org/officeDocument/2006/relationships/hyperlink" Target="https://zakon.rada.gov.ua/laws/show/2344-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34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11871</Words>
  <Characters>6767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transport2</dc:creator>
  <cp:keywords/>
  <dc:description/>
  <cp:lastModifiedBy>transport2</cp:lastModifiedBy>
  <cp:revision>11</cp:revision>
  <cp:lastPrinted>2025-09-02T05:01:00Z</cp:lastPrinted>
  <dcterms:created xsi:type="dcterms:W3CDTF">2025-07-15T08:14:00Z</dcterms:created>
  <dcterms:modified xsi:type="dcterms:W3CDTF">2025-09-02T05:03:00Z</dcterms:modified>
</cp:coreProperties>
</file>