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C6" w:rsidRPr="00B40DB0" w:rsidRDefault="00CB11C6">
      <w:pPr>
        <w:jc w:val="center"/>
        <w:rPr>
          <w:b/>
          <w:bCs/>
          <w:sz w:val="32"/>
          <w:szCs w:val="32"/>
        </w:rPr>
      </w:pP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УКРАЇНА</w:t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ПАВЛОГРАДСЬКА   МІСЬКА  РАДА</w:t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ДНІПРОПЕТРОВСЬКОЇ  ОБЛАСТІ</w:t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 xml:space="preserve">( </w:t>
      </w:r>
      <w:r w:rsidR="00CD3B56" w:rsidRPr="00B40DB0">
        <w:rPr>
          <w:b/>
          <w:bCs/>
          <w:sz w:val="32"/>
          <w:szCs w:val="32"/>
        </w:rPr>
        <w:t xml:space="preserve">67 </w:t>
      </w:r>
      <w:r w:rsidRPr="00B40DB0">
        <w:rPr>
          <w:b/>
          <w:bCs/>
          <w:sz w:val="32"/>
          <w:szCs w:val="32"/>
        </w:rPr>
        <w:t>сесія VІІI скликання)</w:t>
      </w:r>
    </w:p>
    <w:p w:rsidR="00CB11C6" w:rsidRPr="00B40DB0" w:rsidRDefault="00CB11C6">
      <w:pPr>
        <w:jc w:val="center"/>
        <w:rPr>
          <w:b/>
          <w:bCs/>
        </w:rPr>
      </w:pP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РІШЕННЯ</w:t>
      </w:r>
    </w:p>
    <w:p w:rsidR="00CB11C6" w:rsidRPr="00653DF6" w:rsidRDefault="00653DF6">
      <w:pPr>
        <w:jc w:val="both"/>
        <w:rPr>
          <w:b/>
          <w:bCs/>
          <w:sz w:val="32"/>
          <w:szCs w:val="32"/>
          <w:lang w:val="en-US"/>
        </w:rPr>
      </w:pPr>
      <w:r w:rsidRPr="00653DF6">
        <w:rPr>
          <w:b/>
          <w:bCs/>
          <w:sz w:val="32"/>
          <w:szCs w:val="32"/>
          <w:lang w:val="ru-RU"/>
        </w:rPr>
        <w:t xml:space="preserve">18.11.2025 </w:t>
      </w:r>
      <w:r w:rsidRPr="00653DF6">
        <w:rPr>
          <w:b/>
          <w:bCs/>
          <w:sz w:val="32"/>
          <w:szCs w:val="32"/>
          <w:lang w:val="en-US"/>
        </w:rPr>
        <w:t>p</w:t>
      </w:r>
      <w:r w:rsidRPr="00653DF6">
        <w:rPr>
          <w:b/>
          <w:bCs/>
          <w:sz w:val="32"/>
          <w:szCs w:val="32"/>
          <w:lang w:val="ru-RU"/>
        </w:rPr>
        <w:t>.</w:t>
      </w:r>
      <w:r w:rsidR="00A26C55" w:rsidRPr="00B40DB0">
        <w:rPr>
          <w:b/>
          <w:bCs/>
          <w:sz w:val="32"/>
          <w:szCs w:val="32"/>
        </w:rPr>
        <w:t xml:space="preserve">  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lang w:val="en-US"/>
        </w:rPr>
        <w:t>2283-67/VIII</w:t>
      </w:r>
    </w:p>
    <w:p w:rsidR="00CB11C6" w:rsidRPr="00B40DB0" w:rsidRDefault="00CB11C6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Про встановлення права узуфрукта </w:t>
      </w: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комунального підприємства </w:t>
      </w:r>
    </w:p>
    <w:p w:rsidR="00CB11C6" w:rsidRPr="00B40DB0" w:rsidRDefault="00A26C55">
      <w:pPr>
        <w:jc w:val="both"/>
        <w:rPr>
          <w:sz w:val="28"/>
          <w:szCs w:val="28"/>
        </w:rPr>
      </w:pP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</w:t>
      </w: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Водопровідно-каналізаційного </w:t>
      </w:r>
      <w:proofErr w:type="spellStart"/>
      <w:r w:rsidRPr="00B40DB0">
        <w:rPr>
          <w:sz w:val="28"/>
          <w:szCs w:val="28"/>
        </w:rPr>
        <w:t>господарства”</w:t>
      </w:r>
      <w:proofErr w:type="spellEnd"/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Павлоградської міської ради </w:t>
      </w: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на передачу комунального майна  </w:t>
      </w:r>
    </w:p>
    <w:p w:rsidR="00CB11C6" w:rsidRPr="00B40DB0" w:rsidRDefault="00CB11C6">
      <w:pPr>
        <w:ind w:firstLine="708"/>
        <w:jc w:val="both"/>
        <w:rPr>
          <w:sz w:val="28"/>
          <w:szCs w:val="28"/>
        </w:rPr>
      </w:pP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>Відповідно до ст.ст. 26, 59, 60, 60</w:t>
      </w:r>
      <w:r w:rsidRPr="00B40DB0">
        <w:rPr>
          <w:sz w:val="28"/>
          <w:szCs w:val="28"/>
          <w:vertAlign w:val="superscript"/>
        </w:rPr>
        <w:t xml:space="preserve">1 </w:t>
      </w:r>
      <w:r w:rsidRPr="00B40DB0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40DB0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B40DB0">
        <w:rPr>
          <w:bCs/>
          <w:sz w:val="28"/>
          <w:szCs w:val="28"/>
        </w:rPr>
        <w:t>КП</w:t>
      </w:r>
      <w:proofErr w:type="spellEnd"/>
      <w:r w:rsidRPr="00B40DB0">
        <w:rPr>
          <w:bCs/>
          <w:sz w:val="28"/>
          <w:szCs w:val="28"/>
        </w:rPr>
        <w:t xml:space="preserve"> </w:t>
      </w: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</w:rPr>
        <w:t>господарства</w:t>
      </w:r>
      <w:r w:rsidRPr="00B40DB0">
        <w:rPr>
          <w:bCs/>
          <w:sz w:val="28"/>
          <w:szCs w:val="28"/>
        </w:rPr>
        <w:t>”</w:t>
      </w:r>
      <w:proofErr w:type="spellEnd"/>
      <w:r w:rsidRPr="00B40DB0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B40DB0">
        <w:rPr>
          <w:sz w:val="28"/>
          <w:szCs w:val="28"/>
        </w:rPr>
        <w:t xml:space="preserve">, Павлоградська міська рада </w:t>
      </w:r>
    </w:p>
    <w:p w:rsidR="00CB11C6" w:rsidRPr="00B40DB0" w:rsidRDefault="00CB11C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B11C6" w:rsidRPr="00B40DB0" w:rsidRDefault="00A26C55">
      <w:pPr>
        <w:shd w:val="clear" w:color="auto" w:fill="FFFFFF"/>
        <w:ind w:firstLine="708"/>
        <w:jc w:val="center"/>
        <w:rPr>
          <w:sz w:val="28"/>
          <w:szCs w:val="28"/>
        </w:rPr>
      </w:pPr>
      <w:r w:rsidRPr="00B40DB0">
        <w:rPr>
          <w:sz w:val="28"/>
          <w:szCs w:val="28"/>
        </w:rPr>
        <w:t>ВИРІШИЛА:</w:t>
      </w:r>
    </w:p>
    <w:p w:rsidR="00CB11C6" w:rsidRPr="00B40DB0" w:rsidRDefault="00CB11C6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</w:t>
      </w:r>
      <w:proofErr w:type="spellStart"/>
      <w:r w:rsidRPr="00B40DB0">
        <w:rPr>
          <w:sz w:val="28"/>
          <w:szCs w:val="28"/>
        </w:rPr>
        <w:t>КП</w:t>
      </w:r>
      <w:proofErr w:type="spellEnd"/>
      <w:r w:rsidRPr="00B40DB0">
        <w:rPr>
          <w:bCs/>
          <w:sz w:val="28"/>
          <w:szCs w:val="28"/>
        </w:rPr>
        <w:t xml:space="preserve"> </w:t>
      </w: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</w:rPr>
        <w:t>господарства</w:t>
      </w:r>
      <w:r w:rsidRPr="00B40DB0">
        <w:rPr>
          <w:bCs/>
          <w:sz w:val="28"/>
          <w:szCs w:val="28"/>
        </w:rPr>
        <w:t>”</w:t>
      </w:r>
      <w:proofErr w:type="spellEnd"/>
      <w:r w:rsidRPr="00B40DB0">
        <w:rPr>
          <w:sz w:val="28"/>
          <w:szCs w:val="28"/>
        </w:rPr>
        <w:t xml:space="preserve"> Павлоградської міської ради  - узуфруктарій (ЄДРПОУ 03341345) на баланс комунальне майно, що перебуває на  балансі відділу цивільного захисту та оборонної роботи Павлоградської міської ради (ЄДРПОУ 35527486) а саме: сонячні комплекти в кількості 5 </w:t>
      </w:r>
      <w:proofErr w:type="spellStart"/>
      <w:r w:rsidRPr="00B40DB0">
        <w:rPr>
          <w:sz w:val="28"/>
          <w:szCs w:val="28"/>
        </w:rPr>
        <w:t>шт</w:t>
      </w:r>
      <w:proofErr w:type="spellEnd"/>
      <w:r w:rsidRPr="00B40DB0">
        <w:rPr>
          <w:sz w:val="28"/>
          <w:szCs w:val="28"/>
        </w:rPr>
        <w:t xml:space="preserve"> вартістю  </w:t>
      </w:r>
      <w:r w:rsidR="00D135EE" w:rsidRPr="00B40DB0">
        <w:rPr>
          <w:sz w:val="28"/>
          <w:szCs w:val="28"/>
        </w:rPr>
        <w:t xml:space="preserve">28116,35 </w:t>
      </w:r>
      <w:r w:rsidRPr="00B40DB0">
        <w:rPr>
          <w:sz w:val="28"/>
          <w:szCs w:val="28"/>
        </w:rPr>
        <w:t>грн.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proofErr w:type="spellStart"/>
      <w:r w:rsidRPr="00B40DB0">
        <w:rPr>
          <w:sz w:val="28"/>
          <w:szCs w:val="28"/>
        </w:rPr>
        <w:t>КП</w:t>
      </w:r>
      <w:proofErr w:type="spellEnd"/>
      <w:r w:rsidRPr="00B40DB0">
        <w:rPr>
          <w:sz w:val="28"/>
          <w:szCs w:val="28"/>
        </w:rPr>
        <w:t xml:space="preserve"> </w:t>
      </w:r>
      <w:r w:rsidRPr="00B40DB0">
        <w:rPr>
          <w:bCs/>
          <w:sz w:val="28"/>
          <w:szCs w:val="28"/>
        </w:rPr>
        <w:t xml:space="preserve"> </w:t>
      </w: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</w:rPr>
        <w:t>господарства</w:t>
      </w:r>
      <w:r w:rsidRPr="00B40DB0">
        <w:rPr>
          <w:bCs/>
          <w:sz w:val="28"/>
          <w:szCs w:val="28"/>
        </w:rPr>
        <w:t>”</w:t>
      </w:r>
      <w:proofErr w:type="spellEnd"/>
      <w:r w:rsidRPr="00B40DB0">
        <w:rPr>
          <w:bCs/>
          <w:sz w:val="28"/>
          <w:szCs w:val="28"/>
        </w:rPr>
        <w:t xml:space="preserve"> </w:t>
      </w:r>
      <w:r w:rsidRPr="00B40DB0">
        <w:rPr>
          <w:sz w:val="28"/>
          <w:szCs w:val="28"/>
        </w:rPr>
        <w:t>Павлоградської міської ради.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lastRenderedPageBreak/>
        <w:t>3.4. Узуфруктарій несе витрати, пов’язані з утриманням, користуванням та обслуговуванням комунального майна.</w:t>
      </w:r>
    </w:p>
    <w:p w:rsidR="00CB11C6" w:rsidRPr="00B40DB0" w:rsidRDefault="00A26C55">
      <w:pPr>
        <w:ind w:firstLineChars="250" w:firstLine="700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4. Встановити, що узуфрукт припиняється у разі: 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0DB0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B40DB0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B40DB0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B40DB0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B40DB0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B40DB0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B40DB0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0DB0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B40DB0" w:rsidRPr="00B40DB0">
        <w:rPr>
          <w:sz w:val="28"/>
          <w:szCs w:val="28"/>
          <w:lang w:val="uk-UA"/>
        </w:rPr>
        <w:t>передається</w:t>
      </w:r>
      <w:r w:rsidRPr="00B40DB0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</w:t>
      </w:r>
      <w:proofErr w:type="spellStart"/>
      <w:r w:rsidRPr="00B40DB0">
        <w:rPr>
          <w:sz w:val="28"/>
          <w:szCs w:val="28"/>
          <w:lang w:val="uk-UA"/>
        </w:rPr>
        <w:t>КП</w:t>
      </w:r>
      <w:proofErr w:type="spellEnd"/>
      <w:r w:rsidRPr="00B40DB0">
        <w:rPr>
          <w:sz w:val="28"/>
          <w:szCs w:val="28"/>
          <w:lang w:val="uk-UA"/>
        </w:rPr>
        <w:t xml:space="preserve"> “</w:t>
      </w:r>
      <w:r w:rsidRPr="00B40DB0">
        <w:rPr>
          <w:bCs/>
          <w:sz w:val="28"/>
          <w:szCs w:val="28"/>
          <w:lang w:val="uk-UA"/>
        </w:rPr>
        <w:t xml:space="preserve"> </w:t>
      </w:r>
      <w:proofErr w:type="spellStart"/>
      <w:r w:rsidRPr="00B40DB0">
        <w:rPr>
          <w:sz w:val="28"/>
          <w:szCs w:val="28"/>
          <w:lang w:val="uk-UA"/>
        </w:rPr>
        <w:t>“Павлоградське</w:t>
      </w:r>
      <w:proofErr w:type="spellEnd"/>
      <w:r w:rsidRPr="00B40DB0">
        <w:rPr>
          <w:sz w:val="28"/>
          <w:szCs w:val="28"/>
          <w:lang w:val="uk-UA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  <w:lang w:val="uk-UA"/>
        </w:rPr>
        <w:t>господарства</w:t>
      </w:r>
      <w:r w:rsidRPr="00B40DB0">
        <w:rPr>
          <w:bCs/>
          <w:sz w:val="28"/>
          <w:szCs w:val="28"/>
          <w:lang w:val="uk-UA"/>
        </w:rPr>
        <w:t>”</w:t>
      </w:r>
      <w:proofErr w:type="spellEnd"/>
      <w:r w:rsidRPr="00B40DB0">
        <w:rPr>
          <w:sz w:val="28"/>
          <w:szCs w:val="28"/>
          <w:lang w:val="uk-UA"/>
        </w:rPr>
        <w:t xml:space="preserve">  Павлоградської міської ради  - узуфруктарій (ЄДРПОУ 03341345 ) .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0DB0">
        <w:rPr>
          <w:sz w:val="28"/>
          <w:szCs w:val="28"/>
          <w:lang w:val="uk-UA"/>
        </w:rPr>
        <w:t>6.</w:t>
      </w:r>
      <w:r w:rsidRPr="00B40DB0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11C6" w:rsidRPr="00B40DB0" w:rsidRDefault="00A26C55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B40DB0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11C6" w:rsidRPr="00B40DB0" w:rsidRDefault="00CB11C6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11C6" w:rsidRPr="00B40DB0" w:rsidRDefault="00A26C55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40DB0">
        <w:rPr>
          <w:kern w:val="3"/>
          <w:sz w:val="27"/>
          <w:szCs w:val="27"/>
          <w:lang w:eastAsia="ar-SA"/>
        </w:rPr>
        <w:t>Міський голова</w:t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B11C6" w:rsidRPr="00B40DB0" w:rsidRDefault="00CB11C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CB11C6" w:rsidRPr="00B40DB0" w:rsidSect="00540FCB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06" w:rsidRDefault="00213C06">
      <w:r>
        <w:separator/>
      </w:r>
    </w:p>
  </w:endnote>
  <w:endnote w:type="continuationSeparator" w:id="0">
    <w:p w:rsidR="00213C06" w:rsidRDefault="00213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06" w:rsidRDefault="00213C06">
      <w:r>
        <w:separator/>
      </w:r>
    </w:p>
  </w:footnote>
  <w:footnote w:type="continuationSeparator" w:id="0">
    <w:p w:rsidR="00213C06" w:rsidRDefault="00213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C6" w:rsidRDefault="00D94D8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26C5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11C6" w:rsidRDefault="00CB11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1B205C"/>
    <w:rsid w:val="00213C06"/>
    <w:rsid w:val="00231746"/>
    <w:rsid w:val="002468B9"/>
    <w:rsid w:val="002854C9"/>
    <w:rsid w:val="002A2572"/>
    <w:rsid w:val="0030482D"/>
    <w:rsid w:val="003866BA"/>
    <w:rsid w:val="004012C3"/>
    <w:rsid w:val="00540FCB"/>
    <w:rsid w:val="00653DF6"/>
    <w:rsid w:val="00666B83"/>
    <w:rsid w:val="00747C05"/>
    <w:rsid w:val="00791FFD"/>
    <w:rsid w:val="00794778"/>
    <w:rsid w:val="0082416A"/>
    <w:rsid w:val="00860313"/>
    <w:rsid w:val="00901CBC"/>
    <w:rsid w:val="009E55EC"/>
    <w:rsid w:val="00A26C55"/>
    <w:rsid w:val="00AC17BF"/>
    <w:rsid w:val="00B40DB0"/>
    <w:rsid w:val="00BD6B48"/>
    <w:rsid w:val="00BF0C1E"/>
    <w:rsid w:val="00CB11C6"/>
    <w:rsid w:val="00CB30D2"/>
    <w:rsid w:val="00CD3B56"/>
    <w:rsid w:val="00CE5654"/>
    <w:rsid w:val="00D135EE"/>
    <w:rsid w:val="00D44D38"/>
    <w:rsid w:val="00D94D87"/>
    <w:rsid w:val="00DC086F"/>
    <w:rsid w:val="00DC7B19"/>
    <w:rsid w:val="00FD406D"/>
    <w:rsid w:val="04CE78F4"/>
    <w:rsid w:val="080F34AF"/>
    <w:rsid w:val="086F1224"/>
    <w:rsid w:val="0D0E01FB"/>
    <w:rsid w:val="471C1A7A"/>
    <w:rsid w:val="53F9520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C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0FCB"/>
  </w:style>
  <w:style w:type="paragraph" w:styleId="a4">
    <w:name w:val="header"/>
    <w:basedOn w:val="a"/>
    <w:link w:val="a5"/>
    <w:rsid w:val="00540F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540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540FC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2438</Words>
  <Characters>1391</Characters>
  <Application>Microsoft Office Word</Application>
  <DocSecurity>0</DocSecurity>
  <Lines>11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6</cp:revision>
  <cp:lastPrinted>2025-11-10T05:55:00Z</cp:lastPrinted>
  <dcterms:created xsi:type="dcterms:W3CDTF">2025-11-06T06:46:00Z</dcterms:created>
  <dcterms:modified xsi:type="dcterms:W3CDTF">2025-11-21T08:00:00Z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D5ADA35F5F4747C1A1660E5A0973C3FA_13</vt:lpwstr>
  </property>
</Properties>
</file>