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 w:rsidRPr="001D4B88"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6" o:title=""/>
          </v:shape>
          <o:OLEObject Type="Embed" ProgID="Word.Picture.8" ShapeID="_x0000_i1025" DrawAspect="Content" ObjectID="_1824630605" r:id="rId7"/>
        </w:objec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УКРАЇНА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ПАВЛОГРАДСЬКА   МІСЬКА  РАДА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ДНІПРОПЕТРОВСЬКОЇ  ОБЛАСТІ</w:t>
      </w:r>
    </w:p>
    <w:p w:rsidR="00760D01" w:rsidRDefault="00467743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(____</w:t>
      </w:r>
      <w:r w:rsidR="00760D01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сесія   </w:t>
      </w:r>
      <w:r w:rsidR="00760D01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</w:t>
      </w:r>
      <w:r w:rsidR="00760D01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І  скликання)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РІШЕННЯ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</w:p>
    <w:p w:rsidR="00760D01" w:rsidRPr="007F304A" w:rsidRDefault="00760D01" w:rsidP="00760D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  <w:r w:rsidRPr="007F304A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Від  ____________                                    </w:t>
      </w:r>
      <w:r w:rsidRPr="007F304A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Pr="007F304A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Pr="007F304A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  <w:t xml:space="preserve">     №___________          </w:t>
      </w:r>
    </w:p>
    <w:p w:rsidR="00760D01" w:rsidRPr="007F304A" w:rsidRDefault="00760D01" w:rsidP="00760D01">
      <w:pPr>
        <w:suppressAutoHyphens/>
        <w:autoSpaceDN w:val="0"/>
        <w:spacing w:after="60" w:line="240" w:lineRule="auto"/>
        <w:textAlignment w:val="baseline"/>
        <w:rPr>
          <w:rFonts w:ascii="Times New Roman" w:eastAsia="Times New Roman" w:hAnsi="Times New Roman" w:cs="Arial"/>
          <w:kern w:val="3"/>
          <w:sz w:val="28"/>
          <w:szCs w:val="28"/>
          <w:lang w:val="uk-UA" w:eastAsia="zh-CN"/>
        </w:rPr>
      </w:pPr>
    </w:p>
    <w:p w:rsidR="00AE7095" w:rsidRDefault="00BE25D4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E709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делегування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095" w:rsidRDefault="00BE25D4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E709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AE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5D4" w:rsidRPr="00AE7095" w:rsidRDefault="00BE25D4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E7095">
        <w:rPr>
          <w:rFonts w:ascii="Times New Roman" w:hAnsi="Times New Roman" w:cs="Times New Roman"/>
          <w:sz w:val="28"/>
          <w:szCs w:val="28"/>
        </w:rPr>
        <w:t xml:space="preserve">права узуфрукта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майна</w:t>
      </w:r>
    </w:p>
    <w:p w:rsidR="00BE25D4" w:rsidRPr="00AE7095" w:rsidRDefault="00BE25D4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760D01" w:rsidRPr="00AE7095" w:rsidRDefault="00760D01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7F304A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ab/>
      </w:r>
      <w:r w:rsidRPr="00BE25D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Згідно зі ст.ст. 19, 144 Конституції України, </w:t>
      </w:r>
      <w:proofErr w:type="spellStart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керуючись</w:t>
      </w:r>
      <w:proofErr w:type="spellEnd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пунктом 31 </w:t>
      </w:r>
      <w:proofErr w:type="spellStart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частини</w:t>
      </w:r>
      <w:proofErr w:type="spellEnd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статті</w:t>
      </w:r>
      <w:proofErr w:type="spellEnd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26, </w:t>
      </w:r>
      <w:proofErr w:type="spellStart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статтями</w:t>
      </w:r>
      <w:proofErr w:type="spellEnd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29, 52, </w:t>
      </w:r>
      <w:proofErr w:type="spellStart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частиною</w:t>
      </w:r>
      <w:proofErr w:type="spellEnd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статті</w:t>
      </w:r>
      <w:proofErr w:type="spellEnd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59, </w:t>
      </w:r>
      <w:proofErr w:type="spellStart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частиною</w:t>
      </w:r>
      <w:proofErr w:type="spellEnd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статті</w:t>
      </w:r>
      <w:proofErr w:type="spellEnd"/>
      <w:r w:rsidR="009C71BE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60</w:t>
      </w:r>
      <w:r w:rsidR="00BE25D4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BE25D4" w:rsidRPr="00BE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25D4" w:rsidRPr="00BE25D4">
        <w:rPr>
          <w:rFonts w:ascii="Times New Roman" w:hAnsi="Times New Roman" w:cs="Times New Roman"/>
          <w:sz w:val="28"/>
          <w:szCs w:val="28"/>
        </w:rPr>
        <w:t>60</w:t>
      </w:r>
      <w:r w:rsidR="00BE25D4" w:rsidRPr="00BE25D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BE25D4" w:rsidRPr="00BE25D4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BE25D4" w:rsidRPr="00BE25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BE25D4" w:rsidRPr="00BE25D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BE25D4" w:rsidRPr="00BE25D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BE25D4" w:rsidRPr="00BE2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D4" w:rsidRPr="00BE25D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BE25D4" w:rsidRPr="00BE25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E25D4" w:rsidRPr="00BE25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BE25D4" w:rsidRPr="00BE25D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E25D4" w:rsidRPr="00BE25D4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BE25D4" w:rsidRPr="00BE25D4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="00BE25D4" w:rsidRPr="00BE25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BE25D4" w:rsidRPr="00BE25D4">
        <w:rPr>
          <w:rFonts w:ascii="Times New Roman" w:hAnsi="Times New Roman" w:cs="Times New Roman"/>
          <w:sz w:val="28"/>
          <w:szCs w:val="28"/>
        </w:rPr>
        <w:t xml:space="preserve">,  </w:t>
      </w:r>
      <w:r w:rsidR="00BE25D4" w:rsidRPr="00BE25D4">
        <w:rPr>
          <w:rFonts w:ascii="Times New Roman" w:hAnsi="Times New Roman" w:cs="Times New Roman"/>
          <w:bCs/>
          <w:sz w:val="28"/>
          <w:szCs w:val="28"/>
        </w:rPr>
        <w:t xml:space="preserve">Порядку </w:t>
      </w:r>
      <w:proofErr w:type="spellStart"/>
      <w:r w:rsidR="00BE25D4" w:rsidRPr="00BE25D4">
        <w:rPr>
          <w:rFonts w:ascii="Times New Roman" w:hAnsi="Times New Roman" w:cs="Times New Roman"/>
          <w:bCs/>
          <w:sz w:val="28"/>
          <w:szCs w:val="28"/>
        </w:rPr>
        <w:t>передачі</w:t>
      </w:r>
      <w:proofErr w:type="spellEnd"/>
      <w:r w:rsidR="00BE25D4" w:rsidRPr="00BE25D4">
        <w:rPr>
          <w:rFonts w:ascii="Times New Roman" w:hAnsi="Times New Roman" w:cs="Times New Roman"/>
          <w:bCs/>
          <w:sz w:val="28"/>
          <w:szCs w:val="28"/>
        </w:rPr>
        <w:t xml:space="preserve"> державного та </w:t>
      </w:r>
      <w:proofErr w:type="spellStart"/>
      <w:r w:rsidR="00BE25D4" w:rsidRPr="00BE25D4">
        <w:rPr>
          <w:rFonts w:ascii="Times New Roman" w:hAnsi="Times New Roman" w:cs="Times New Roman"/>
          <w:bCs/>
          <w:sz w:val="28"/>
          <w:szCs w:val="28"/>
        </w:rPr>
        <w:t>комунального</w:t>
      </w:r>
      <w:proofErr w:type="spellEnd"/>
      <w:r w:rsidR="00BE25D4" w:rsidRPr="00BE25D4">
        <w:rPr>
          <w:rFonts w:ascii="Times New Roman" w:hAnsi="Times New Roman" w:cs="Times New Roman"/>
          <w:bCs/>
          <w:sz w:val="28"/>
          <w:szCs w:val="28"/>
        </w:rPr>
        <w:t xml:space="preserve"> майна на </w:t>
      </w:r>
      <w:proofErr w:type="spellStart"/>
      <w:r w:rsidR="00BE25D4" w:rsidRPr="00BE25D4">
        <w:rPr>
          <w:rFonts w:ascii="Times New Roman" w:hAnsi="Times New Roman" w:cs="Times New Roman"/>
          <w:bCs/>
          <w:sz w:val="28"/>
          <w:szCs w:val="28"/>
        </w:rPr>
        <w:t>праві</w:t>
      </w:r>
      <w:proofErr w:type="spellEnd"/>
      <w:r w:rsidR="00BE25D4" w:rsidRPr="00BE2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узуфрукта державного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комунального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майна,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здійснення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контролю за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використанням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такого майна</w:t>
      </w:r>
      <w:r w:rsidR="00AE709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затвердженого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постановою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Кабінету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Міністрів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8 </w:t>
      </w:r>
      <w:proofErr w:type="spell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вересня</w:t>
      </w:r>
      <w:proofErr w:type="spellEnd"/>
      <w:r w:rsidR="00BE25D4" w:rsidRPr="00AE7095">
        <w:rPr>
          <w:rFonts w:ascii="Times New Roman" w:hAnsi="Times New Roman" w:cs="Times New Roman"/>
          <w:bCs/>
          <w:sz w:val="28"/>
          <w:szCs w:val="28"/>
        </w:rPr>
        <w:t xml:space="preserve"> 2025 р. </w:t>
      </w:r>
      <w:proofErr w:type="gramStart"/>
      <w:r w:rsidR="00BE25D4" w:rsidRPr="00AE7095">
        <w:rPr>
          <w:rFonts w:ascii="Times New Roman" w:hAnsi="Times New Roman" w:cs="Times New Roman"/>
          <w:bCs/>
          <w:sz w:val="28"/>
          <w:szCs w:val="28"/>
        </w:rPr>
        <w:t>№ 1103</w:t>
      </w:r>
      <w:r w:rsidRPr="00AE7095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, </w:t>
      </w:r>
      <w:r w:rsidR="000967AF"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з  метою 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E7095" w:rsidRPr="00AE7095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AE7095"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Павлоградської міської територіальної громади, </w:t>
      </w:r>
      <w:proofErr w:type="spellStart"/>
      <w:r w:rsidRPr="00AE7095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Павлоградська</w:t>
      </w:r>
      <w:proofErr w:type="spellEnd"/>
      <w:r w:rsidRPr="00AE7095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міська рада,</w:t>
      </w:r>
      <w:proofErr w:type="gramEnd"/>
    </w:p>
    <w:p w:rsidR="00AE7095" w:rsidRPr="00F43B76" w:rsidRDefault="00AE7095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760D01" w:rsidRPr="007F304A" w:rsidRDefault="00760D01" w:rsidP="00760D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7F304A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ВИРІШИЛА:</w:t>
      </w:r>
    </w:p>
    <w:p w:rsidR="00760D01" w:rsidRPr="00AE7095" w:rsidRDefault="00760D01" w:rsidP="00760D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E7095" w:rsidRDefault="00AE7095" w:rsidP="00AE709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1. Встановити, що повноваження та функції щодо вирішення питань, пов’язаних зі встановленням права </w:t>
      </w:r>
      <w:proofErr w:type="spellStart"/>
      <w:r w:rsidRPr="00AE7095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майна, в межах визначених пунктом 1 та 2 ст. 60</w:t>
      </w:r>
      <w:r w:rsidRPr="00AE70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1 </w:t>
      </w:r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 w:rsidRPr="00AE7095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AE7095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, юридичним особам, єдиним учасником (засновником) яких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Павлоградська</w:t>
      </w:r>
      <w:proofErr w:type="spellEnd"/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міська територіальна громада, господарським товариствам, у статутних капіталах яких більше 50 відсотків акцій (часток) належать територіальній громаді або іншим юридичним особам, єдиним учасником (засновником) яких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Павлоградська</w:t>
      </w:r>
      <w:proofErr w:type="spellEnd"/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міська територіальна громада, які безпосередньо підпорядковані або перебувають у сфері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>Павлоградської</w:t>
      </w:r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(структурних підрозділів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Павлоградської</w:t>
      </w:r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ради), об’єктів </w:t>
      </w:r>
      <w:r w:rsidR="00DA7606">
        <w:rPr>
          <w:rFonts w:ascii="Times New Roman" w:hAnsi="Times New Roman" w:cs="Times New Roman"/>
          <w:sz w:val="28"/>
          <w:szCs w:val="28"/>
          <w:lang w:val="uk-UA"/>
        </w:rPr>
        <w:t xml:space="preserve">нерухомого та </w:t>
      </w:r>
      <w:r w:rsidR="00F43B76">
        <w:rPr>
          <w:rFonts w:ascii="Times New Roman" w:hAnsi="Times New Roman" w:cs="Times New Roman"/>
          <w:sz w:val="28"/>
          <w:szCs w:val="28"/>
          <w:lang w:val="uk-UA"/>
        </w:rPr>
        <w:t xml:space="preserve">рухомого </w:t>
      </w:r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майна </w:t>
      </w:r>
      <w:r>
        <w:rPr>
          <w:rFonts w:ascii="Times New Roman" w:hAnsi="Times New Roman" w:cs="Times New Roman"/>
          <w:sz w:val="28"/>
          <w:szCs w:val="28"/>
          <w:lang w:val="uk-UA"/>
        </w:rPr>
        <w:t>Павлоградської</w:t>
      </w:r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здійснює виконавчий 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>Павлоградської</w:t>
      </w:r>
      <w:r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AE7095" w:rsidRDefault="00AE7095" w:rsidP="00AE709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E7095" w:rsidRDefault="00AE7095" w:rsidP="00AE709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E7095" w:rsidRDefault="00AE7095" w:rsidP="00AE709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E7095" w:rsidRDefault="00AE7095" w:rsidP="00AE709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E7095" w:rsidRDefault="00AE7095" w:rsidP="00AE709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E709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Узуфруктарій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узуфруктарія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Павлоградської</w:t>
      </w:r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майна за формою,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установленою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Порядком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майна на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узуфрукта державного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AE709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AE709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08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2025 року № 1103. </w:t>
      </w:r>
    </w:p>
    <w:p w:rsidR="00E66A83" w:rsidRPr="00AE7095" w:rsidRDefault="00AE7095" w:rsidP="00AE709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узуфруктарієм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станом на 31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року та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до 31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року,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звітним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роком, на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Павлоградської</w:t>
      </w:r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ради, шляхом </w:t>
      </w:r>
      <w:proofErr w:type="spellStart"/>
      <w:proofErr w:type="gramStart"/>
      <w:r w:rsidRPr="00AE70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7095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9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E7095">
        <w:rPr>
          <w:rFonts w:ascii="Times New Roman" w:hAnsi="Times New Roman" w:cs="Times New Roman"/>
          <w:sz w:val="28"/>
          <w:szCs w:val="28"/>
        </w:rPr>
        <w:t>.</w:t>
      </w:r>
    </w:p>
    <w:p w:rsidR="00C715E9" w:rsidRPr="00F43B76" w:rsidRDefault="00C715E9" w:rsidP="00D52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60D01" w:rsidRPr="00760D01" w:rsidRDefault="00D52222" w:rsidP="00760D0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F43B76">
        <w:rPr>
          <w:rFonts w:ascii="Times New Roman" w:hAnsi="Times New Roman" w:cs="Times New Roman"/>
          <w:sz w:val="28"/>
          <w:szCs w:val="28"/>
        </w:rPr>
        <w:t>3</w:t>
      </w:r>
      <w:r w:rsidR="00760D01" w:rsidRPr="00AE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0D01" w:rsidRPr="00AE7095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даного рішення покласти на постійну депутатську</w:t>
      </w:r>
      <w:r w:rsidR="00760D01" w:rsidRPr="00760D01">
        <w:rPr>
          <w:rFonts w:ascii="Times New Roman" w:hAnsi="Times New Roman" w:cs="Times New Roman"/>
          <w:sz w:val="28"/>
          <w:szCs w:val="28"/>
          <w:lang w:val="uk-UA"/>
        </w:rPr>
        <w:t xml:space="preserve"> комісію з питань законності, депутатської етики, охорони громадського порядку, </w:t>
      </w:r>
      <w:proofErr w:type="spellStart"/>
      <w:r w:rsidR="00760D01" w:rsidRPr="00760D01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="00760D01" w:rsidRPr="00760D01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="00760D01" w:rsidRPr="00760D01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="00760D01" w:rsidRPr="00760D01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 та ЗМІ.</w:t>
      </w:r>
    </w:p>
    <w:p w:rsidR="00760D01" w:rsidRPr="00760D01" w:rsidRDefault="00760D01" w:rsidP="00760D01">
      <w:pPr>
        <w:pStyle w:val="Standard"/>
        <w:tabs>
          <w:tab w:val="left" w:pos="142"/>
        </w:tabs>
        <w:ind w:left="851"/>
        <w:jc w:val="both"/>
        <w:rPr>
          <w:sz w:val="28"/>
          <w:szCs w:val="28"/>
          <w:lang w:val="uk-UA"/>
        </w:rPr>
      </w:pPr>
    </w:p>
    <w:p w:rsidR="00760D01" w:rsidRDefault="00760D01" w:rsidP="00760D01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760D01" w:rsidRPr="007F304A" w:rsidRDefault="00760D01" w:rsidP="00760D01">
      <w:pPr>
        <w:pStyle w:val="Standard"/>
        <w:tabs>
          <w:tab w:val="left" w:pos="142"/>
        </w:tabs>
        <w:jc w:val="both"/>
        <w:rPr>
          <w:sz w:val="28"/>
          <w:szCs w:val="28"/>
        </w:rPr>
      </w:pPr>
      <w:r w:rsidRPr="007F304A">
        <w:rPr>
          <w:sz w:val="28"/>
          <w:szCs w:val="28"/>
          <w:lang w:val="uk-UA"/>
        </w:rPr>
        <w:t>Міський го</w:t>
      </w:r>
      <w:r>
        <w:rPr>
          <w:sz w:val="28"/>
          <w:szCs w:val="28"/>
          <w:lang w:val="uk-UA"/>
        </w:rPr>
        <w:t xml:space="preserve">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 w:rsidRPr="007F304A">
        <w:rPr>
          <w:sz w:val="28"/>
          <w:szCs w:val="28"/>
          <w:lang w:val="uk-UA"/>
        </w:rPr>
        <w:t>Анатолій  ВЕРШИНА</w:t>
      </w:r>
    </w:p>
    <w:p w:rsidR="00760D01" w:rsidRPr="007F304A" w:rsidRDefault="00760D01" w:rsidP="00760D01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760D01" w:rsidRDefault="00760D01" w:rsidP="00760D01">
      <w:pPr>
        <w:pStyle w:val="Standard"/>
        <w:tabs>
          <w:tab w:val="left" w:pos="180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536097" w:rsidRDefault="00536097" w:rsidP="00760D01">
      <w:pPr>
        <w:pStyle w:val="Standard"/>
        <w:tabs>
          <w:tab w:val="left" w:pos="180"/>
        </w:tabs>
        <w:jc w:val="both"/>
        <w:rPr>
          <w:sz w:val="20"/>
          <w:szCs w:val="20"/>
          <w:lang w:val="uk-UA"/>
        </w:rPr>
      </w:pPr>
    </w:p>
    <w:p w:rsidR="00760D01" w:rsidRPr="0085134C" w:rsidRDefault="00760D01" w:rsidP="00760D01">
      <w:pPr>
        <w:pStyle w:val="Standard"/>
        <w:tabs>
          <w:tab w:val="left" w:pos="180"/>
        </w:tabs>
        <w:jc w:val="both"/>
        <w:rPr>
          <w:sz w:val="20"/>
          <w:szCs w:val="20"/>
          <w:lang w:val="uk-UA"/>
        </w:rPr>
      </w:pPr>
      <w:r w:rsidRPr="0085134C">
        <w:rPr>
          <w:sz w:val="20"/>
          <w:szCs w:val="20"/>
          <w:lang w:val="uk-UA"/>
        </w:rPr>
        <w:t xml:space="preserve">Рішення на розгляд ради винесено згідно розпорядження міського голови   №                  </w:t>
      </w:r>
      <w:r>
        <w:rPr>
          <w:sz w:val="20"/>
          <w:szCs w:val="20"/>
          <w:lang w:val="uk-UA"/>
        </w:rPr>
        <w:t xml:space="preserve">       </w:t>
      </w:r>
      <w:r w:rsidRPr="0085134C">
        <w:rPr>
          <w:sz w:val="20"/>
          <w:szCs w:val="20"/>
          <w:lang w:val="uk-UA"/>
        </w:rPr>
        <w:t xml:space="preserve">від    </w:t>
      </w:r>
    </w:p>
    <w:p w:rsidR="00760D01" w:rsidRPr="0085134C" w:rsidRDefault="00760D01" w:rsidP="00760D01">
      <w:pPr>
        <w:pStyle w:val="Standard"/>
        <w:tabs>
          <w:tab w:val="left" w:pos="180"/>
        </w:tabs>
        <w:jc w:val="both"/>
        <w:rPr>
          <w:sz w:val="20"/>
          <w:szCs w:val="20"/>
          <w:lang w:val="uk-UA"/>
        </w:rPr>
      </w:pPr>
    </w:p>
    <w:p w:rsidR="00760D01" w:rsidRDefault="00760D01" w:rsidP="00760D01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76387D" w:rsidRDefault="0076387D" w:rsidP="00760D01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760D01" w:rsidRDefault="00760D01" w:rsidP="00760D01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760D01" w:rsidRPr="007F304A" w:rsidRDefault="00760D01" w:rsidP="00760D01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7F304A">
        <w:rPr>
          <w:sz w:val="28"/>
          <w:szCs w:val="28"/>
          <w:lang w:val="uk-UA"/>
        </w:rPr>
        <w:t>Рішення підготував:</w:t>
      </w:r>
    </w:p>
    <w:p w:rsidR="00760D01" w:rsidRPr="007F304A" w:rsidRDefault="00760D01" w:rsidP="00760D01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760D01" w:rsidRPr="007F304A" w:rsidRDefault="00760D01" w:rsidP="00760D01">
      <w:pPr>
        <w:pStyle w:val="Standard"/>
        <w:tabs>
          <w:tab w:val="left" w:pos="142"/>
          <w:tab w:val="left" w:pos="6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юридичного відділ                                      </w:t>
      </w:r>
      <w:r w:rsidR="00AE3818">
        <w:rPr>
          <w:sz w:val="28"/>
          <w:szCs w:val="28"/>
          <w:lang w:val="uk-UA"/>
        </w:rPr>
        <w:t xml:space="preserve">    </w:t>
      </w:r>
      <w:r w:rsidRPr="007F304A">
        <w:rPr>
          <w:sz w:val="28"/>
          <w:szCs w:val="28"/>
        </w:rPr>
        <w:t>Олег ЯЛИННИЙ</w:t>
      </w:r>
    </w:p>
    <w:p w:rsidR="00760D01" w:rsidRPr="007F304A" w:rsidRDefault="00760D01" w:rsidP="00760D01">
      <w:pPr>
        <w:pStyle w:val="Standard"/>
        <w:tabs>
          <w:tab w:val="left" w:pos="142"/>
          <w:tab w:val="left" w:pos="6946"/>
          <w:tab w:val="left" w:pos="9356"/>
        </w:tabs>
        <w:jc w:val="both"/>
        <w:rPr>
          <w:sz w:val="28"/>
          <w:szCs w:val="28"/>
          <w:lang w:val="uk-UA"/>
        </w:rPr>
      </w:pPr>
      <w:r w:rsidRPr="007F304A">
        <w:rPr>
          <w:sz w:val="28"/>
          <w:szCs w:val="28"/>
          <w:lang w:val="uk-UA"/>
        </w:rPr>
        <w:t xml:space="preserve">виконавчого комітету                                        </w:t>
      </w:r>
      <w:r w:rsidRPr="007F304A">
        <w:rPr>
          <w:sz w:val="28"/>
          <w:szCs w:val="28"/>
          <w:lang w:val="uk-UA"/>
        </w:rPr>
        <w:tab/>
        <w:t xml:space="preserve"> </w:t>
      </w:r>
      <w:r w:rsidRPr="007F304A">
        <w:rPr>
          <w:sz w:val="28"/>
          <w:szCs w:val="28"/>
          <w:lang w:val="uk-UA"/>
        </w:rPr>
        <w:tab/>
        <w:t xml:space="preserve">   </w:t>
      </w:r>
      <w:r w:rsidRPr="007F304A">
        <w:rPr>
          <w:sz w:val="28"/>
          <w:szCs w:val="28"/>
          <w:lang w:val="uk-UA"/>
        </w:rPr>
        <w:tab/>
        <w:t xml:space="preserve">  </w:t>
      </w:r>
    </w:p>
    <w:p w:rsidR="00760D01" w:rsidRPr="007F304A" w:rsidRDefault="00760D01" w:rsidP="00760D01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7F304A">
        <w:rPr>
          <w:sz w:val="28"/>
          <w:szCs w:val="28"/>
          <w:lang w:val="uk-UA"/>
        </w:rPr>
        <w:t xml:space="preserve">Секретар міської </w:t>
      </w:r>
      <w:r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7F304A">
        <w:rPr>
          <w:sz w:val="28"/>
          <w:szCs w:val="28"/>
          <w:lang w:val="uk-UA"/>
        </w:rPr>
        <w:t>Сергій ОСТРЕНКО</w:t>
      </w:r>
    </w:p>
    <w:p w:rsidR="00760D01" w:rsidRPr="007F304A" w:rsidRDefault="00760D01" w:rsidP="00760D01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760D01" w:rsidRDefault="00AE7095" w:rsidP="00760D0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  <w:r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  <w:t xml:space="preserve"> 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0D01" w:rsidRDefault="00760D01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0D01" w:rsidRDefault="00760D01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387D" w:rsidRPr="00F43B76" w:rsidRDefault="0076387D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</w:pPr>
    </w:p>
    <w:p w:rsidR="00DE53F0" w:rsidRPr="00FF4677" w:rsidRDefault="00DE53F0" w:rsidP="00760D01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760D01" w:rsidRPr="00BF1195" w:rsidRDefault="00760D01" w:rsidP="00760D0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  <w:r w:rsidRPr="001D4B88"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  <w:object w:dxaOrig="1246" w:dyaOrig="1591">
          <v:shape id="_x0000_i1026" type="#_x0000_t75" style="width:39.75pt;height:50.25pt" o:ole="" filled="t">
            <v:fill color2="black"/>
            <v:imagedata r:id="rId6" o:title=""/>
          </v:shape>
          <o:OLEObject Type="Embed" ProgID="Word.Picture.8" ShapeID="_x0000_i1026" DrawAspect="Content" ObjectID="_1824630606" r:id="rId8"/>
        </w:objec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УКРАЇНА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ПАВЛОГРАДСЬКА   МІСЬКА  РАДА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ДНІПРОПЕТРОВСЬКОЇ  ОБЛАСТІ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(</w:t>
      </w:r>
      <w:r w:rsidR="00467743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_____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сесія   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І  скликання)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РІШЕННЯ</w:t>
      </w:r>
    </w:p>
    <w:p w:rsidR="00760D01" w:rsidRDefault="00760D01" w:rsidP="00760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</w:p>
    <w:p w:rsidR="00760D01" w:rsidRDefault="00760D01" w:rsidP="00760D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Від  ____________                                    </w:t>
      </w:r>
      <w:r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  <w:t xml:space="preserve">     №___________          </w:t>
      </w:r>
    </w:p>
    <w:p w:rsidR="00760D01" w:rsidRDefault="00760D01" w:rsidP="00760D01">
      <w:pPr>
        <w:suppressAutoHyphens/>
        <w:autoSpaceDN w:val="0"/>
        <w:spacing w:after="60" w:line="240" w:lineRule="auto"/>
        <w:textAlignment w:val="baseline"/>
        <w:rPr>
          <w:rFonts w:ascii="Times New Roman" w:eastAsia="Times New Roman" w:hAnsi="Times New Roman" w:cs="Arial"/>
          <w:kern w:val="3"/>
          <w:sz w:val="26"/>
          <w:szCs w:val="26"/>
          <w:lang w:val="uk-UA" w:eastAsia="zh-CN"/>
        </w:rPr>
      </w:pPr>
    </w:p>
    <w:p w:rsidR="00760D01" w:rsidRDefault="00760D01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Про внесення змін до рішення № 748-28/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en-US" w:eastAsia="zh-CN"/>
        </w:rPr>
        <w:t>V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ІІ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en-US" w:eastAsia="zh-CN"/>
        </w:rPr>
        <w:t>I</w:t>
      </w:r>
    </w:p>
    <w:p w:rsidR="00760D01" w:rsidRDefault="00760D01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від 18.10.2022 року «Про затвердження </w:t>
      </w:r>
    </w:p>
    <w:p w:rsidR="00760D01" w:rsidRDefault="00760D01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списку присяжних»</w:t>
      </w:r>
    </w:p>
    <w:p w:rsidR="00760D01" w:rsidRDefault="00760D01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</w:p>
    <w:p w:rsidR="00760D01" w:rsidRPr="00B02E0E" w:rsidRDefault="00760D01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ab/>
      </w:r>
      <w:r w:rsidRPr="00B02E0E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Згідно зі ст.ст. 19, 144 Конституції України, ст. 25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,  ч.1 ст. 59,  Закону України «</w:t>
      </w:r>
      <w:r w:rsidRPr="00B02E0E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Про м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ісцеве самоврядування в Україні», ст. 64-65, 66 Закону України «Про судоустрій і статус суддів»</w:t>
      </w:r>
      <w:r w:rsidRPr="00B02E0E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, розглянувши подання територіального управління Державної судової адміністрації України в Дніпропетровській області від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 </w:t>
      </w:r>
      <w:r w:rsidR="00536097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30.12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.24</w:t>
      </w:r>
      <w:r w:rsidRPr="00B02E0E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 року №</w:t>
      </w:r>
      <w:r w:rsidR="00536097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6501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/24,  </w:t>
      </w:r>
      <w:proofErr w:type="spellStart"/>
      <w:r w:rsidRPr="00B02E0E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Павлоградська</w:t>
      </w:r>
      <w:proofErr w:type="spellEnd"/>
      <w:r w:rsidRPr="00B02E0E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 міська рада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,</w:t>
      </w:r>
    </w:p>
    <w:p w:rsidR="00760D01" w:rsidRDefault="00760D01" w:rsidP="00760D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</w:p>
    <w:p w:rsidR="00760D01" w:rsidRDefault="00760D01" w:rsidP="00760D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ВИРІШИЛА:</w:t>
      </w:r>
    </w:p>
    <w:p w:rsidR="00760D01" w:rsidRDefault="00760D01" w:rsidP="00760D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</w:p>
    <w:p w:rsidR="00760D01" w:rsidRPr="007F3C31" w:rsidRDefault="00760D01" w:rsidP="00760D01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Внести до рішення Павлоградської міської ради від 18.10.2022 року                               № 748-28/</w:t>
      </w:r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en-US" w:eastAsia="zh-CN"/>
        </w:rPr>
        <w:t>V</w:t>
      </w:r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ІІ</w:t>
      </w:r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en-US" w:eastAsia="zh-CN"/>
        </w:rPr>
        <w:t>I</w:t>
      </w:r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 «Про затвердження списку присяжних» такі зміни:</w:t>
      </w:r>
    </w:p>
    <w:p w:rsidR="00760D01" w:rsidRDefault="00760D01" w:rsidP="00760D01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1)</w:t>
      </w:r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виключити зі списку присяжних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 Орєхову Олену Сергіївну</w:t>
      </w:r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, у зв'язку з тим, що її увільнено від виконання обов’язків присяжного </w:t>
      </w:r>
      <w:proofErr w:type="spellStart"/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>Павлоградського</w:t>
      </w:r>
      <w:proofErr w:type="spellEnd"/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 міськрайонного суду Дніпропетровської області з підстав, передбачених  ч.1 ст.66 Закону України «Про судоустрій та статус суддів».</w:t>
      </w:r>
    </w:p>
    <w:p w:rsidR="00760D01" w:rsidRPr="007F3C31" w:rsidRDefault="00760D01" w:rsidP="00760D0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2. Затвердити список присяжних у кількості </w:t>
      </w:r>
      <w:r w:rsidRPr="00760D0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8</w:t>
      </w:r>
      <w:r w:rsidRPr="007F3C31">
        <w:rPr>
          <w:rFonts w:ascii="Times New Roman" w:eastAsia="Times New Roman" w:hAnsi="Times New Roman" w:cs="Times New Roman"/>
          <w:kern w:val="3"/>
          <w:sz w:val="26"/>
          <w:szCs w:val="26"/>
          <w:lang w:val="uk-UA" w:eastAsia="zh-CN"/>
        </w:rPr>
        <w:t xml:space="preserve"> осіб з урахуванням внесених змін.</w:t>
      </w:r>
    </w:p>
    <w:p w:rsidR="00760D01" w:rsidRDefault="00760D01" w:rsidP="00760D01">
      <w:pPr>
        <w:pStyle w:val="Standard"/>
        <w:tabs>
          <w:tab w:val="left" w:pos="142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3. </w:t>
      </w:r>
      <w:r>
        <w:rPr>
          <w:sz w:val="26"/>
          <w:szCs w:val="26"/>
          <w:lang w:val="uk-UA"/>
        </w:rPr>
        <w:tab/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proofErr w:type="spellStart"/>
      <w:r>
        <w:rPr>
          <w:sz w:val="26"/>
          <w:szCs w:val="26"/>
          <w:lang w:val="uk-UA"/>
        </w:rPr>
        <w:t>зв</w:t>
      </w:r>
      <w:proofErr w:type="spellEnd"/>
      <w:r>
        <w:rPr>
          <w:sz w:val="26"/>
          <w:szCs w:val="26"/>
        </w:rPr>
        <w:t>'</w:t>
      </w:r>
      <w:proofErr w:type="spellStart"/>
      <w:r>
        <w:rPr>
          <w:sz w:val="26"/>
          <w:szCs w:val="26"/>
          <w:lang w:val="uk-UA"/>
        </w:rPr>
        <w:t>язків</w:t>
      </w:r>
      <w:proofErr w:type="spellEnd"/>
      <w:r>
        <w:rPr>
          <w:sz w:val="26"/>
          <w:szCs w:val="26"/>
          <w:lang w:val="uk-UA"/>
        </w:rPr>
        <w:t xml:space="preserve"> з громадськими організаціями та ЗМІ.</w:t>
      </w:r>
    </w:p>
    <w:p w:rsidR="00760D01" w:rsidRDefault="00760D01" w:rsidP="00760D01">
      <w:pPr>
        <w:pStyle w:val="Standard"/>
        <w:tabs>
          <w:tab w:val="left" w:pos="142"/>
        </w:tabs>
        <w:jc w:val="both"/>
        <w:rPr>
          <w:sz w:val="26"/>
          <w:szCs w:val="26"/>
          <w:lang w:val="uk-UA"/>
        </w:rPr>
      </w:pPr>
    </w:p>
    <w:p w:rsidR="00760D01" w:rsidRDefault="00760D01" w:rsidP="00760D01">
      <w:pPr>
        <w:pStyle w:val="Standard"/>
        <w:tabs>
          <w:tab w:val="left" w:pos="142"/>
        </w:tabs>
        <w:jc w:val="both"/>
        <w:rPr>
          <w:sz w:val="26"/>
          <w:szCs w:val="26"/>
          <w:lang w:val="uk-UA"/>
        </w:rPr>
      </w:pPr>
    </w:p>
    <w:p w:rsidR="00760D01" w:rsidRDefault="00760D01" w:rsidP="00760D01">
      <w:pPr>
        <w:pStyle w:val="Standard"/>
        <w:tabs>
          <w:tab w:val="left" w:pos="142"/>
        </w:tabs>
        <w:jc w:val="both"/>
        <w:rPr>
          <w:sz w:val="26"/>
          <w:szCs w:val="26"/>
          <w:lang w:val="uk-UA"/>
        </w:rPr>
      </w:pPr>
    </w:p>
    <w:p w:rsidR="00760D01" w:rsidRPr="0085134C" w:rsidRDefault="00760D01" w:rsidP="00760D01">
      <w:pPr>
        <w:pStyle w:val="Standard"/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Анатолій  ВЕРШИНА</w:t>
      </w:r>
    </w:p>
    <w:p w:rsidR="00670588" w:rsidRDefault="00670588"/>
    <w:sectPr w:rsidR="00670588" w:rsidSect="00760D01">
      <w:pgSz w:w="11906" w:h="16838"/>
      <w:pgMar w:top="851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7FF"/>
    <w:multiLevelType w:val="hybridMultilevel"/>
    <w:tmpl w:val="657227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5DC2"/>
    <w:multiLevelType w:val="hybridMultilevel"/>
    <w:tmpl w:val="2B78084C"/>
    <w:lvl w:ilvl="0" w:tplc="9B42CC38">
      <w:start w:val="1"/>
      <w:numFmt w:val="decimal"/>
      <w:lvlText w:val="%1)"/>
      <w:lvlJc w:val="left"/>
      <w:pPr>
        <w:ind w:left="30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D6BB7"/>
    <w:multiLevelType w:val="multilevel"/>
    <w:tmpl w:val="3CFCE274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D01"/>
    <w:rsid w:val="000967AF"/>
    <w:rsid w:val="002D006A"/>
    <w:rsid w:val="00467743"/>
    <w:rsid w:val="00536097"/>
    <w:rsid w:val="00670588"/>
    <w:rsid w:val="00760D01"/>
    <w:rsid w:val="0076387D"/>
    <w:rsid w:val="00864D33"/>
    <w:rsid w:val="008E13B1"/>
    <w:rsid w:val="009C71BE"/>
    <w:rsid w:val="00A6648D"/>
    <w:rsid w:val="00AE3818"/>
    <w:rsid w:val="00AE7095"/>
    <w:rsid w:val="00BA04C4"/>
    <w:rsid w:val="00BB438E"/>
    <w:rsid w:val="00BC32E7"/>
    <w:rsid w:val="00BE25D4"/>
    <w:rsid w:val="00BF2174"/>
    <w:rsid w:val="00C715E9"/>
    <w:rsid w:val="00C718AE"/>
    <w:rsid w:val="00D52222"/>
    <w:rsid w:val="00DA7606"/>
    <w:rsid w:val="00DE53F0"/>
    <w:rsid w:val="00E66A83"/>
    <w:rsid w:val="00F04C9C"/>
    <w:rsid w:val="00F43B76"/>
    <w:rsid w:val="00FF4677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D01"/>
    <w:pPr>
      <w:ind w:left="720"/>
      <w:contextualSpacing/>
    </w:pPr>
  </w:style>
  <w:style w:type="paragraph" w:customStyle="1" w:styleId="Standard">
    <w:name w:val="Standard"/>
    <w:rsid w:val="00760D0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numbering" w:customStyle="1" w:styleId="WW8Num2">
    <w:name w:val="WW8Num2"/>
    <w:rsid w:val="00760D0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4478-B635-4100-B974-7F8B6DCE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2963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yur3</cp:lastModifiedBy>
  <cp:revision>5</cp:revision>
  <cp:lastPrinted>2025-05-02T06:23:00Z</cp:lastPrinted>
  <dcterms:created xsi:type="dcterms:W3CDTF">2025-11-13T15:08:00Z</dcterms:created>
  <dcterms:modified xsi:type="dcterms:W3CDTF">2025-11-14T11:03:00Z</dcterms:modified>
</cp:coreProperties>
</file>