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26" w:rsidRDefault="00603026" w:rsidP="00603026">
      <w:pPr>
        <w:pStyle w:val="Header"/>
        <w:jc w:val="center"/>
      </w:pPr>
      <w:bookmarkStart w:id="0" w:name="PageNumWizard_HEADER_Типовий_стиль_сторі"/>
      <w:bookmarkEnd w:id="0"/>
    </w:p>
    <w:p w:rsidR="00603026" w:rsidRDefault="00603026" w:rsidP="00603026">
      <w:pPr>
        <w:pStyle w:val="Standard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Пенсійному фонду України 35 років: етапи розвитку та нові виклики</w:t>
      </w:r>
    </w:p>
    <w:p w:rsidR="00603026" w:rsidRDefault="00603026" w:rsidP="00603026">
      <w:pPr>
        <w:pStyle w:val="Standard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Наприкінці кожного року,</w:t>
      </w:r>
      <w:r>
        <w:rPr>
          <w:rFonts w:ascii="Times New Roman" w:hAnsi="Times New Roman" w:cs="Times New Roman"/>
          <w:sz w:val="28"/>
          <w:szCs w:val="28"/>
        </w:rPr>
        <w:t xml:space="preserve"> 21 грудня, працівники Пенсійн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фонду України відзначають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річницю з дня заснування Фонду</w:t>
      </w:r>
      <w:r>
        <w:rPr>
          <w:rFonts w:ascii="Times New Roman" w:hAnsi="Times New Roman" w:cs="Times New Roman"/>
          <w:sz w:val="28"/>
          <w:szCs w:val="28"/>
        </w:rPr>
        <w:t>. Цього року Пенсійному фонду України виповнюється 35 років. А здається, що, ніби вчора, ми відзначали 30.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ar-SA"/>
        </w:rPr>
        <w:t xml:space="preserve">Сьогодні у нас є чудова нагода подивитись на життя Фонду за останні п’ять років, це привід підсумувати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результати своєї роботи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ar-SA"/>
        </w:rPr>
        <w:t xml:space="preserve">, налаштуватись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рік прийдешній.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Роки 2021-2025 стали роками випробувань - карантин, війна .... </w:t>
      </w:r>
      <w:r>
        <w:rPr>
          <w:rFonts w:ascii="Times New Roman" w:hAnsi="Times New Roman" w:cs="Times New Roman"/>
          <w:color w:val="000000"/>
          <w:sz w:val="28"/>
          <w:szCs w:val="28"/>
          <w:lang w:eastAsia="en-US" w:bidi="ar-SA"/>
        </w:rPr>
        <w:t>Роки безумовно важкі, але і, водночас, дуже продуктивні.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ійна внесла свої корективи в усі сфери життя, особливо вплинула на соціальну сферу - на найбільш не захищені верстви населення. </w:t>
      </w:r>
      <w:r>
        <w:rPr>
          <w:rFonts w:ascii="Times New Roman" w:hAnsi="Times New Roman"/>
          <w:sz w:val="28"/>
          <w:szCs w:val="28"/>
        </w:rPr>
        <w:t xml:space="preserve">Ми навчалися працювати в умовах війни, в умовах постійних ракетних загроз. У </w:t>
      </w:r>
      <w:proofErr w:type="spellStart"/>
      <w:r>
        <w:rPr>
          <w:rFonts w:ascii="Times New Roman" w:hAnsi="Times New Roman"/>
          <w:sz w:val="28"/>
          <w:szCs w:val="28"/>
        </w:rPr>
        <w:t>надкороткі</w:t>
      </w:r>
      <w:proofErr w:type="spellEnd"/>
      <w:r>
        <w:rPr>
          <w:rFonts w:ascii="Times New Roman" w:hAnsi="Times New Roman"/>
          <w:sz w:val="28"/>
          <w:szCs w:val="28"/>
        </w:rPr>
        <w:t xml:space="preserve"> терміни поповнили </w:t>
      </w:r>
      <w:r>
        <w:rPr>
          <w:rFonts w:ascii="Times New Roman" w:hAnsi="Times New Roman"/>
          <w:sz w:val="28"/>
          <w:szCs w:val="28"/>
          <w:lang w:eastAsia="en-US" w:bidi="ar-SA"/>
        </w:rPr>
        <w:t>свій багаж функцій новими, розширили коло завдань: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2021 рік — запроваджено електронний облік трудової діяльності (поступова заміна паперової трудової на електронний варіант);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2022 рік — адміністрування житлових субсидій та пільг;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2023 рік — забезпечення страхових виплат та державних соціальних послуг, профілактика нещасних випадків на виробництві, проведення перевірок обґрунтованості видачі/продовження листків непрацездатності;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рік — призначення та виплата деяких державних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3026" w:rsidRDefault="00603026" w:rsidP="00603026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Турбувалися, щоб призначення пенсійних виплат відбувалося чітко у визначені терміни. Тримали під контролем цільове використання коштів.</w:t>
      </w:r>
      <w:r>
        <w:rPr>
          <w:rFonts w:ascii="Times New Roman" w:hAnsi="Times New Roman"/>
          <w:bCs/>
          <w:iCs/>
          <w:color w:val="0F0F0F"/>
          <w:sz w:val="28"/>
          <w:szCs w:val="28"/>
        </w:rPr>
        <w:t xml:space="preserve"> Відстоювали правове застосування пенсійного законодавства в судах, працювали над наповненням бюджету, зменшенням заборгованості. Боролись за легалізацію працевлаштування. Переймалися профілактикою нещасних випадків на виробництві.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фахівців Головного управління Пенсійного фонду України в Дніпропетровській області 2025 рік, що минає, як і для всієї країни, був тривожним, складним. Але Фонд довів, що попри будь-які випробування, зобов'язання перед громадянами України будуть виконані. Краще за будь-які слова говорять цифри.</w:t>
      </w:r>
    </w:p>
    <w:p w:rsidR="00603026" w:rsidRDefault="00603026" w:rsidP="00603026">
      <w:pPr>
        <w:pStyle w:val="Standard"/>
        <w:ind w:firstLine="709"/>
        <w:jc w:val="both"/>
      </w:pP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У Дніпропетровській області на обліку </w:t>
      </w: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865,7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тисяч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енсіонерів. Протягом січня — листопада проведено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понад 130 тис. індивідуальних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перерахунків пенсій, призначено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айже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40 тис. нових пенсійних справ. На перше грудня середній розмір пенсійних виплат збільшився на 11,4%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(735,22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 становить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7192,7 грн.  Гарним показником є те, що кількість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мінімальної пенсії поступово зменшується. Натомість зрос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кількість пенсіонерів,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яких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збільшився розмір пенсійної виплати. Якщо у 2024 році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отримувачів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пенсій у розмірах від 5-ти тис.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більше було 417,5 тис., то у 2025 році таких вже майже 470 тис.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Збільшуються розміри пенсій — збільшується потреба на їх фінансування.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виплати січневих пенсій наша область потребувала понад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5,8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млрд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грудень — понад 6,3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млрд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грн.</w:t>
      </w:r>
    </w:p>
    <w:p w:rsidR="00603026" w:rsidRDefault="00603026" w:rsidP="00603026">
      <w:pPr>
        <w:pStyle w:val="Standard"/>
        <w:ind w:firstLine="720"/>
        <w:jc w:val="both"/>
      </w:pP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У нашій області 91% пенсіонерів отримують пенсійні виплати через банківські установи. Завдяки безкоштовному обслуговуванню поточних </w:t>
      </w: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lastRenderedPageBreak/>
        <w:t>рахунків пенсіонерів у банках, а їх вже 78</w:t>
      </w: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7,8</w:t>
      </w: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 тис. осіб, вдалос</w:t>
      </w: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я</w:t>
      </w: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заощадити</w:t>
      </w: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br/>
        <w:t xml:space="preserve">майже 1,1 </w:t>
      </w:r>
      <w:proofErr w:type="spellStart"/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>млрд</w:t>
      </w:r>
      <w:proofErr w:type="spellEnd"/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>грн</w:t>
      </w:r>
      <w:proofErr w:type="spellEnd"/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що на 113,9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млн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грн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більше ніж торік.</w:t>
      </w:r>
    </w:p>
    <w:p w:rsidR="00603026" w:rsidRDefault="00603026" w:rsidP="00603026">
      <w:pPr>
        <w:pStyle w:val="Standard"/>
        <w:ind w:firstLine="720"/>
        <w:jc w:val="both"/>
      </w:pP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Кількість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отримувачів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житлових субсидій залежить від опалювального періоду. Так у листопаді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цьогоріч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їх понад 110 тис., а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отримувачів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пільг майже 98 тис. За 11 місяців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цьогоріч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на фінансування таких виплат виділено понад </w:t>
      </w: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br/>
        <w:t xml:space="preserve">2,3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млрд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грн.</w:t>
      </w:r>
    </w:p>
    <w:p w:rsidR="00603026" w:rsidRDefault="00603026" w:rsidP="00603026">
      <w:pPr>
        <w:pStyle w:val="Standard"/>
        <w:ind w:firstLine="720"/>
        <w:jc w:val="both"/>
      </w:pP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Загальна кількість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отримувачів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страхових виплат (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регреси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) — понад </w:t>
      </w: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br/>
        <w:t>30,2 тис. осіб, заяв-розрахунків для оплати листків непрацездатності опрацьовано майже 94 тис.</w:t>
      </w:r>
    </w:p>
    <w:p w:rsidR="00603026" w:rsidRDefault="00603026" w:rsidP="00603026">
      <w:pPr>
        <w:pStyle w:val="Standard"/>
        <w:ind w:firstLine="720"/>
        <w:jc w:val="both"/>
      </w:pPr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З липня по листопад на понад 4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млрд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грн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профінансовано державних соціальних </w:t>
      </w:r>
      <w:proofErr w:type="spellStart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допомог</w:t>
      </w:r>
      <w:proofErr w:type="spellEnd"/>
      <w:r>
        <w:rPr>
          <w:rStyle w:val="longtext"/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для 234,5 тис. одержувачів.</w:t>
      </w:r>
    </w:p>
    <w:p w:rsidR="00603026" w:rsidRDefault="00603026" w:rsidP="00603026">
      <w:pPr>
        <w:pStyle w:val="Standard"/>
        <w:ind w:firstLine="720"/>
        <w:jc w:val="both"/>
      </w:pP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Протягом поточного року ми досягли певних результатів і з наповнення бюджету Фонду. Власних коштів, які адмініструє Пенсійний фонд, отримали </w:t>
      </w:r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br/>
        <w:t xml:space="preserve">2,2 </w:t>
      </w:r>
      <w:proofErr w:type="spellStart"/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>млрд</w:t>
      </w:r>
      <w:proofErr w:type="spellEnd"/>
      <w:r>
        <w:rPr>
          <w:rStyle w:val="longtext"/>
          <w:rFonts w:ascii="Times New Roman" w:hAnsi="Times New Roman" w:cs="Times New Roman"/>
          <w:color w:val="000000"/>
          <w:sz w:val="28"/>
          <w:szCs w:val="28"/>
        </w:rPr>
        <w:t xml:space="preserve"> грн.</w:t>
      </w:r>
    </w:p>
    <w:p w:rsidR="00603026" w:rsidRDefault="00603026" w:rsidP="00603026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Особливу увагу приділяли захисту тих, хто працюють, хто робить усе, щоб економіка України витримала воєнний стан. Наріжним каменем в інформуванні населення області була тема щодо легалізації трудових відносин, сплати ЄСВ. Хвилювала й тема виплати заробітних плат “у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конвертах”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, заниження розмірів зарплат — коли на підприємстві у керівника зарплата нижче за мінімальну, а це було своєрідним сигналом про приховування доходів та уникнення сплати ЄСВ.</w:t>
      </w:r>
    </w:p>
    <w:p w:rsidR="00603026" w:rsidRDefault="00603026" w:rsidP="00603026">
      <w:pPr>
        <w:pStyle w:val="Standard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Робота наших фахівців разом із соціальними партнерами та контролюючими органами не була марною.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Протягом поточного року завдяки спільній роботі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Фонду області з Головним управлінням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Держпраці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та Головним управлінням Державної податкової служби вдалося легалізувати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br/>
        <w:t>560 робочих місць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 w:bidi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у результаті чого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єдиного внеску надійшло майже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br/>
        <w:t>985,6 тис. грн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 w:bidi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А з</w:t>
      </w:r>
      <w:r>
        <w:rPr>
          <w:rStyle w:val="longtext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t xml:space="preserve">авдяки погашенню боргів з єдиного внеску зараховано від </w:t>
      </w:r>
      <w:r>
        <w:rPr>
          <w:rStyle w:val="longtext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 w:bidi="ar-SA"/>
        </w:rPr>
        <w:br/>
        <w:t>1 до 27 місяців страхового стажу 6,1 тис. осіб.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зважаючи на воєнний стан прийом та обслуговування мешканців області спеціалісти Фонду області здійснювали в 42-ох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облаштованих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сучасних приміщеннях </w:t>
      </w:r>
      <w:r>
        <w:rPr>
          <w:rFonts w:ascii="Times New Roman" w:hAnsi="Times New Roman" w:cs="Times New Roman"/>
          <w:color w:val="000000"/>
          <w:sz w:val="28"/>
          <w:szCs w:val="28"/>
        </w:rPr>
        <w:t>27 сервісних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73-ох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віддалених робочих місцях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 52-ох територіальних громадах.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ослуги від Фонду надавались у повному обсязі. До сервісних центрів звернулось понад 917 тис. осіб, яким надали майже 1,3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млн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послуг.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Повсякчас збільшується важливість Реєстру застрахованих осіб. Інформація з Реєстру використовується не тільки для призначення пенсій, але й для інших соціальних виплат, а саме: при призначені субсидій, допомоги по втраті працездатності, при розрахунку лікарняних, виплат по безробіттю тощо.  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Пенсійний фонд України постійно тримає курс на прогрес. І воєнний стан тільки підтвердив, цей курс правильний. Завдяки електронним сервісам,  які спрямовані на зручність тим, хто зараз працює - майбутнім пенсіонерам і роботодавцям, збережені дані про страховий стаж, дані пенсійних справ мільйонів людей. Тільки за 11 місяців поточного року Фондом області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оцифрован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майже 280 тис.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аперових трудових книжок.  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Відповідаючи вимогам сучасності Фонд області перевів в електронний вигляд 784,5 тис. паперових пенсійних справ та 35,3 тис. документів щодо страхових виплат минулих років.</w:t>
      </w:r>
    </w:p>
    <w:p w:rsidR="00603026" w:rsidRDefault="00603026" w:rsidP="00603026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Щоб втілити у життя такі масштабні перетворення тісно співпрацювали з представниками громад, міськими головами, головами районних держадміністрацій та рад, проводили  інформаційні кампанії. Перевіряли стан безпеки та умов праці на підприємствах області, проводили заходи з профілактики нещасних випадків на виробництві.</w:t>
      </w:r>
    </w:p>
    <w:p w:rsidR="00603026" w:rsidRDefault="00603026" w:rsidP="0060302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3026" w:rsidRDefault="00603026" w:rsidP="0060302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Якість, доступність, вчасність – го</w:t>
      </w:r>
      <w:r>
        <w:rPr>
          <w:rFonts w:ascii="Times New Roman" w:hAnsi="Times New Roman"/>
          <w:sz w:val="28"/>
          <w:szCs w:val="28"/>
        </w:rPr>
        <w:t xml:space="preserve">ловні </w:t>
      </w:r>
      <w:r>
        <w:rPr>
          <w:rFonts w:ascii="Times New Roman" w:hAnsi="Times New Roman"/>
          <w:sz w:val="28"/>
          <w:szCs w:val="28"/>
          <w:lang w:eastAsia="en-US" w:bidi="ar-SA"/>
        </w:rPr>
        <w:t>критерії д</w:t>
      </w:r>
      <w:r>
        <w:rPr>
          <w:rFonts w:ascii="Times New Roman" w:hAnsi="Times New Roman"/>
          <w:sz w:val="28"/>
          <w:szCs w:val="28"/>
        </w:rPr>
        <w:t xml:space="preserve">ля команди Головного управління. </w:t>
      </w:r>
      <w:r>
        <w:rPr>
          <w:rFonts w:ascii="Times New Roman" w:hAnsi="Times New Roman" w:cs="Times New Roman"/>
          <w:sz w:val="28"/>
          <w:szCs w:val="28"/>
        </w:rPr>
        <w:t xml:space="preserve">У сервісних центрах зробили більш комфортні умови, забезпечили кожен генератором, передбачили можливість для відвідувачів підзарядити мобільний телефон та скористатися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вебпорталом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Подбали й про людей з особливими потребами – наявні пандуси, кнопки виклику, тактильні покажчики з використанням шрифту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Брайля</w:t>
      </w:r>
      <w:proofErr w:type="spellEnd"/>
      <w:r>
        <w:rPr>
          <w:rFonts w:ascii="Times New Roman" w:hAnsi="Times New Roman" w:cs="Times New Roman"/>
          <w:sz w:val="28"/>
          <w:szCs w:val="28"/>
        </w:rPr>
        <w:t>. А щоб вільно спілкуватись із людьми з порушенням слуху – фахівці пройшли навчальні курси із сурдопедагогами.</w:t>
      </w:r>
    </w:p>
    <w:p w:rsidR="00603026" w:rsidRDefault="00603026" w:rsidP="0060302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новітні електронні сервіси, які вже стали набирати обороти, лише допомогли мешканцям області не втратити спілкування із Фондом та отримувати послуги дистанційно.</w:t>
      </w:r>
    </w:p>
    <w:p w:rsidR="00603026" w:rsidRDefault="00603026" w:rsidP="00603026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603026" w:rsidRDefault="00603026" w:rsidP="00603026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Cs/>
          <w:color w:val="0F0F0F"/>
          <w:sz w:val="28"/>
          <w:szCs w:val="28"/>
          <w:shd w:val="clear" w:color="auto" w:fill="FFFFFF"/>
        </w:rPr>
        <w:t xml:space="preserve">Команда Фонду області не тільки професійна, а й з високим почуттям громадянського обов'язку. </w:t>
      </w:r>
      <w:r>
        <w:rPr>
          <w:rStyle w:val="a3"/>
          <w:color w:val="222222"/>
          <w:sz w:val="28"/>
          <w:szCs w:val="28"/>
          <w:lang w:eastAsia="en-US" w:bidi="ar-SA"/>
        </w:rPr>
        <w:t>На захист України з Головного управління мобілізовано</w:t>
      </w:r>
      <w:r>
        <w:rPr>
          <w:rStyle w:val="a3"/>
          <w:color w:val="222222"/>
          <w:sz w:val="28"/>
          <w:szCs w:val="28"/>
          <w:lang w:val="ru-RU" w:eastAsia="en-US" w:bidi="ar-SA"/>
        </w:rPr>
        <w:t xml:space="preserve"> </w:t>
      </w:r>
      <w:r>
        <w:rPr>
          <w:rStyle w:val="a3"/>
          <w:color w:val="222222"/>
          <w:sz w:val="28"/>
          <w:szCs w:val="28"/>
          <w:lang w:eastAsia="en-US" w:bidi="ar-SA"/>
        </w:rPr>
        <w:t>3</w:t>
      </w:r>
      <w:r>
        <w:rPr>
          <w:rStyle w:val="a3"/>
          <w:color w:val="222222"/>
          <w:sz w:val="28"/>
          <w:szCs w:val="28"/>
          <w:lang w:val="ru-RU" w:eastAsia="en-US" w:bidi="ar-SA"/>
        </w:rPr>
        <w:t xml:space="preserve">0 </w:t>
      </w:r>
      <w:r>
        <w:rPr>
          <w:rStyle w:val="a3"/>
          <w:color w:val="222222"/>
          <w:sz w:val="28"/>
          <w:szCs w:val="28"/>
          <w:lang w:eastAsia="en-US" w:bidi="ar-SA"/>
        </w:rPr>
        <w:t xml:space="preserve">фахівців. І </w:t>
      </w:r>
      <w:proofErr w:type="spellStart"/>
      <w:r>
        <w:rPr>
          <w:rStyle w:val="a3"/>
          <w:color w:val="222222"/>
          <w:sz w:val="28"/>
          <w:szCs w:val="28"/>
          <w:lang w:eastAsia="en-US" w:bidi="ar-SA"/>
        </w:rPr>
        <w:t>цьогоріч</w:t>
      </w:r>
      <w:proofErr w:type="spellEnd"/>
      <w:r>
        <w:rPr>
          <w:rStyle w:val="a3"/>
          <w:color w:val="0F0F0F"/>
          <w:sz w:val="28"/>
          <w:szCs w:val="28"/>
          <w:lang w:eastAsia="en-US" w:bidi="ar-SA"/>
        </w:rPr>
        <w:t xml:space="preserve"> День заснування Пенсійного фонду України вони теж зустрічатимуть на бойовому посту.</w:t>
      </w:r>
    </w:p>
    <w:p w:rsidR="00603026" w:rsidRDefault="00603026" w:rsidP="00603026">
      <w:pPr>
        <w:pStyle w:val="Textbody"/>
        <w:spacing w:after="0" w:line="240" w:lineRule="auto"/>
        <w:jc w:val="both"/>
      </w:pPr>
      <w:r>
        <w:rPr>
          <w:rStyle w:val="a3"/>
          <w:color w:val="0F0F0F"/>
          <w:sz w:val="28"/>
          <w:szCs w:val="28"/>
          <w:lang w:eastAsia="en-US" w:bidi="ar-SA"/>
        </w:rPr>
        <w:tab/>
        <w:t xml:space="preserve">Головний спеціаліст управління інформаційних систем та електронних реєстрів Віталій Крохмаль, який захищав Україну на Харківському, </w:t>
      </w:r>
      <w:proofErr w:type="spellStart"/>
      <w:r>
        <w:rPr>
          <w:rStyle w:val="a3"/>
          <w:color w:val="0F0F0F"/>
          <w:sz w:val="28"/>
          <w:szCs w:val="28"/>
          <w:lang w:eastAsia="en-US" w:bidi="ar-SA"/>
        </w:rPr>
        <w:t>Соледарському</w:t>
      </w:r>
      <w:proofErr w:type="spellEnd"/>
      <w:r>
        <w:rPr>
          <w:rStyle w:val="a3"/>
          <w:color w:val="0F0F0F"/>
          <w:sz w:val="28"/>
          <w:szCs w:val="28"/>
          <w:lang w:eastAsia="en-US" w:bidi="ar-SA"/>
        </w:rPr>
        <w:t xml:space="preserve"> та </w:t>
      </w:r>
      <w:proofErr w:type="spellStart"/>
      <w:r>
        <w:rPr>
          <w:rStyle w:val="a3"/>
          <w:color w:val="0F0F0F"/>
          <w:sz w:val="28"/>
          <w:szCs w:val="28"/>
          <w:lang w:eastAsia="en-US" w:bidi="ar-SA"/>
        </w:rPr>
        <w:t>Бахмутському</w:t>
      </w:r>
      <w:proofErr w:type="spellEnd"/>
      <w:r>
        <w:rPr>
          <w:rStyle w:val="a3"/>
          <w:color w:val="0F0F0F"/>
          <w:sz w:val="28"/>
          <w:szCs w:val="28"/>
          <w:lang w:eastAsia="en-US" w:bidi="ar-SA"/>
        </w:rPr>
        <w:t xml:space="preserve"> напрямках (має два поранення і три контузії) був нагороджений медаллю «Захисник Вітчизни» та цінним подарунком — наручним годинником. Нагороду вручав генерал-полковник, командувач Сухопутних військ Збройних Сил України Олександр </w:t>
      </w:r>
      <w:proofErr w:type="spellStart"/>
      <w:r>
        <w:rPr>
          <w:rStyle w:val="a3"/>
          <w:color w:val="0F0F0F"/>
          <w:sz w:val="28"/>
          <w:szCs w:val="28"/>
          <w:lang w:eastAsia="en-US" w:bidi="ar-SA"/>
        </w:rPr>
        <w:t>Сирський</w:t>
      </w:r>
      <w:proofErr w:type="spellEnd"/>
      <w:r>
        <w:rPr>
          <w:rStyle w:val="a3"/>
          <w:color w:val="0F0F0F"/>
          <w:sz w:val="28"/>
          <w:szCs w:val="28"/>
          <w:lang w:eastAsia="en-US" w:bidi="ar-SA"/>
        </w:rPr>
        <w:t>.</w:t>
      </w:r>
    </w:p>
    <w:p w:rsidR="00603026" w:rsidRDefault="00603026" w:rsidP="00603026">
      <w:pPr>
        <w:pStyle w:val="Textbody"/>
        <w:spacing w:after="0" w:line="240" w:lineRule="auto"/>
        <w:jc w:val="both"/>
        <w:rPr>
          <w:rStyle w:val="a3"/>
          <w:color w:val="0F0F0F"/>
          <w:sz w:val="28"/>
          <w:szCs w:val="28"/>
          <w:lang w:eastAsia="en-US" w:bidi="ar-SA"/>
        </w:rPr>
      </w:pPr>
      <w:r>
        <w:rPr>
          <w:rStyle w:val="a3"/>
          <w:color w:val="0F0F0F"/>
          <w:sz w:val="28"/>
          <w:szCs w:val="28"/>
          <w:lang w:eastAsia="en-US" w:bidi="ar-SA"/>
        </w:rPr>
        <w:tab/>
        <w:t xml:space="preserve">На жаль, колектив Головного управління зазнав і втрат: у березні 2023 року на Запорізькому напрямку загинув наш водій, наш захисник Володимир </w:t>
      </w:r>
      <w:proofErr w:type="spellStart"/>
      <w:r>
        <w:rPr>
          <w:rStyle w:val="a3"/>
          <w:color w:val="0F0F0F"/>
          <w:sz w:val="28"/>
          <w:szCs w:val="28"/>
          <w:lang w:eastAsia="en-US" w:bidi="ar-SA"/>
        </w:rPr>
        <w:t>Щабельський</w:t>
      </w:r>
      <w:proofErr w:type="spellEnd"/>
      <w:r>
        <w:rPr>
          <w:rStyle w:val="a3"/>
          <w:color w:val="0F0F0F"/>
          <w:sz w:val="28"/>
          <w:szCs w:val="28"/>
          <w:lang w:eastAsia="en-US" w:bidi="ar-SA"/>
        </w:rPr>
        <w:t>. У спогадах він залишився гарним колегою, справжнім чоловіком і завжди усміхненим.</w:t>
      </w:r>
    </w:p>
    <w:p w:rsidR="00603026" w:rsidRDefault="00603026" w:rsidP="00603026">
      <w:pPr>
        <w:pStyle w:val="Textbody"/>
        <w:spacing w:after="0" w:line="240" w:lineRule="auto"/>
        <w:jc w:val="both"/>
      </w:pPr>
    </w:p>
    <w:p w:rsidR="00603026" w:rsidRDefault="00603026" w:rsidP="00603026">
      <w:pPr>
        <w:pStyle w:val="Standard"/>
        <w:jc w:val="both"/>
      </w:pPr>
      <w:r>
        <w:rPr>
          <w:rStyle w:val="a3"/>
          <w:color w:val="222222"/>
          <w:sz w:val="28"/>
          <w:szCs w:val="28"/>
        </w:rPr>
        <w:tab/>
        <w:t>А К</w:t>
      </w:r>
      <w:r>
        <w:rPr>
          <w:rStyle w:val="a3"/>
          <w:iCs w:val="0"/>
          <w:color w:val="0F0F0F"/>
          <w:sz w:val="28"/>
          <w:szCs w:val="28"/>
          <w:shd w:val="clear" w:color="auto" w:fill="FFFFFF"/>
        </w:rPr>
        <w:t xml:space="preserve">олектив Фонду щодня вносить свій вклад у наближення Перемоги України. Вагомий внесок у допомогу захисникам України внесли наші профспілкові осередки — з початку повномасштабного вторгнення разом </w:t>
      </w:r>
      <w:proofErr w:type="spellStart"/>
      <w:r>
        <w:rPr>
          <w:rStyle w:val="a3"/>
          <w:iCs w:val="0"/>
          <w:color w:val="0F0F0F"/>
          <w:sz w:val="28"/>
          <w:szCs w:val="28"/>
          <w:shd w:val="clear" w:color="auto" w:fill="FFFFFF"/>
        </w:rPr>
        <w:t>задонатили</w:t>
      </w:r>
      <w:proofErr w:type="spellEnd"/>
      <w:r>
        <w:rPr>
          <w:rStyle w:val="a3"/>
          <w:iCs w:val="0"/>
          <w:color w:val="0F0F0F"/>
          <w:sz w:val="28"/>
          <w:szCs w:val="28"/>
          <w:shd w:val="clear" w:color="auto" w:fill="FFFFFF"/>
        </w:rPr>
        <w:t xml:space="preserve"> </w:t>
      </w:r>
      <w:r>
        <w:rPr>
          <w:rStyle w:val="a3"/>
          <w:iCs w:val="0"/>
          <w:color w:val="0F0F0F"/>
          <w:sz w:val="28"/>
          <w:szCs w:val="28"/>
        </w:rPr>
        <w:t xml:space="preserve">понад 2,7 </w:t>
      </w:r>
      <w:proofErr w:type="spellStart"/>
      <w:r>
        <w:rPr>
          <w:rStyle w:val="a3"/>
          <w:iCs w:val="0"/>
          <w:color w:val="0F0F0F"/>
          <w:sz w:val="28"/>
          <w:szCs w:val="28"/>
          <w:shd w:val="clear" w:color="auto" w:fill="FFFFFF"/>
        </w:rPr>
        <w:t>млн</w:t>
      </w:r>
      <w:proofErr w:type="spellEnd"/>
      <w:r>
        <w:rPr>
          <w:rStyle w:val="a3"/>
          <w:iCs w:val="0"/>
          <w:color w:val="0F0F0F"/>
          <w:sz w:val="28"/>
          <w:szCs w:val="28"/>
          <w:shd w:val="clear" w:color="auto" w:fill="FFFFFF"/>
        </w:rPr>
        <w:t xml:space="preserve"> гривень. Допомога різна, це й шефство над цілими військовими бригадами, пошиття складових військового одягу, плетіння маскувальних сіток,  виготовлення окопних свічок, готування т</w:t>
      </w:r>
      <w:r>
        <w:rPr>
          <w:rStyle w:val="a3"/>
          <w:iCs w:val="0"/>
          <w:color w:val="0F0F0F"/>
          <w:sz w:val="28"/>
          <w:szCs w:val="28"/>
          <w:shd w:val="clear" w:color="auto" w:fill="FFFFFF"/>
          <w:lang w:eastAsia="en-US" w:bidi="ar-SA"/>
        </w:rPr>
        <w:t>а доставка їжі, закупівля засобів гігієни для військового шпиталю, у</w:t>
      </w:r>
      <w:r>
        <w:rPr>
          <w:rStyle w:val="a3"/>
          <w:iCs w:val="0"/>
          <w:color w:val="0F0F0F"/>
          <w:sz w:val="28"/>
          <w:szCs w:val="28"/>
          <w:shd w:val="clear" w:color="auto" w:fill="FFFFFF"/>
        </w:rPr>
        <w:t>часть у донорському русі.</w:t>
      </w:r>
    </w:p>
    <w:p w:rsidR="00603026" w:rsidRDefault="00603026" w:rsidP="00603026">
      <w:pPr>
        <w:pStyle w:val="Standard"/>
        <w:ind w:firstLine="720"/>
        <w:jc w:val="both"/>
        <w:rPr>
          <w:rStyle w:val="a3"/>
          <w:rFonts w:eastAsia="Times New Roman"/>
          <w:iCs w:val="0"/>
          <w:color w:val="000000"/>
          <w:sz w:val="28"/>
          <w:szCs w:val="28"/>
          <w:lang w:bidi="ar-SA"/>
        </w:rPr>
      </w:pPr>
      <w:r>
        <w:rPr>
          <w:rStyle w:val="a3"/>
          <w:rFonts w:eastAsia="Times New Roman"/>
          <w:iCs w:val="0"/>
          <w:color w:val="000000"/>
          <w:sz w:val="28"/>
          <w:szCs w:val="28"/>
          <w:lang w:bidi="ar-SA"/>
        </w:rPr>
        <w:t>Земний уклін батькам захисників України, хто чекає на своїх дітей з вірою, що все буде добре. Є й серед наших колег такі мами та тата, які щодня хвилюються за своїх дітей, - витримки їм.</w:t>
      </w:r>
    </w:p>
    <w:p w:rsidR="00603026" w:rsidRDefault="00603026" w:rsidP="00603026">
      <w:pPr>
        <w:pStyle w:val="Standard"/>
        <w:ind w:firstLine="720"/>
        <w:jc w:val="both"/>
        <w:rPr>
          <w:color w:val="2A6099"/>
        </w:rPr>
      </w:pPr>
    </w:p>
    <w:p w:rsidR="00603026" w:rsidRDefault="00603026" w:rsidP="00603026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Тридцятип’ятирічний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вік для Головного управління – це не просто календарний час, це вік відданих на благо громадян України сумлінна праця, творчі сили, професійні звання і, поза сумнівом, частка душі його працівників.</w:t>
      </w:r>
    </w:p>
    <w:p w:rsidR="00603026" w:rsidRDefault="00603026" w:rsidP="00603026">
      <w:pPr>
        <w:pStyle w:val="Standar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І я дякую всім: і ветеранам Фонду — тим, хто у далекі 90-ті закладав фундамент Фонду, і тим, хто не злякався війни і залишився працювати, усім — хто був поруч і допомагав ставати Фонду кращою версією себе!</w:t>
      </w:r>
    </w:p>
    <w:p w:rsidR="00603026" w:rsidRDefault="00603026" w:rsidP="00603026">
      <w:pPr>
        <w:pStyle w:val="Standard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Віримо в Україну, віримо в ЗСУ! Ми працюємо й працюватимемо заради громадян України.</w:t>
      </w:r>
    </w:p>
    <w:p w:rsidR="00603026" w:rsidRDefault="00603026" w:rsidP="00603026">
      <w:pPr>
        <w:pStyle w:val="Standard"/>
        <w:tabs>
          <w:tab w:val="left" w:pos="4989"/>
        </w:tabs>
        <w:ind w:left="49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Начальник Головного управління Пенсійного фонду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br/>
        <w:t>в Дніпропетровській області</w:t>
      </w:r>
    </w:p>
    <w:p w:rsidR="00603026" w:rsidRDefault="00603026" w:rsidP="00603026">
      <w:pPr>
        <w:pStyle w:val="Standard"/>
        <w:tabs>
          <w:tab w:val="left" w:pos="4989"/>
        </w:tabs>
        <w:ind w:left="49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Юрій КОЗАК</w:t>
      </w:r>
    </w:p>
    <w:p w:rsidR="00B76D05" w:rsidRDefault="00B76D05"/>
    <w:sectPr w:rsidR="00B76D05" w:rsidSect="00B76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026"/>
    <w:rsid w:val="00603026"/>
    <w:rsid w:val="00B7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0302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03026"/>
    <w:pPr>
      <w:spacing w:after="140" w:line="276" w:lineRule="auto"/>
    </w:pPr>
  </w:style>
  <w:style w:type="paragraph" w:customStyle="1" w:styleId="Header">
    <w:name w:val="Header"/>
    <w:basedOn w:val="a"/>
    <w:rsid w:val="00603026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ongtext">
    <w:name w:val="long_text"/>
    <w:basedOn w:val="a0"/>
    <w:rsid w:val="00603026"/>
  </w:style>
  <w:style w:type="character" w:styleId="a3">
    <w:name w:val="Emphasis"/>
    <w:basedOn w:val="a0"/>
    <w:qFormat/>
    <w:rsid w:val="006030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5749</Words>
  <Characters>3277</Characters>
  <Application>Microsoft Office Word</Application>
  <DocSecurity>0</DocSecurity>
  <Lines>27</Lines>
  <Paragraphs>18</Paragraphs>
  <ScaleCrop>false</ScaleCrop>
  <Company>Microsoft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regp2</dc:creator>
  <cp:keywords/>
  <dc:description/>
  <cp:lastModifiedBy>regp2</cp:lastModifiedBy>
  <cp:revision>2</cp:revision>
  <dcterms:created xsi:type="dcterms:W3CDTF">2025-12-24T08:46:00Z</dcterms:created>
  <dcterms:modified xsi:type="dcterms:W3CDTF">2025-12-24T08:46:00Z</dcterms:modified>
</cp:coreProperties>
</file>