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15" w:rsidRPr="00B40AFB" w:rsidRDefault="00A854F4" w:rsidP="00A854F4">
      <w:pPr>
        <w:pStyle w:val="80"/>
        <w:shd w:val="clear" w:color="auto" w:fill="auto"/>
        <w:spacing w:before="0" w:line="240" w:lineRule="auto"/>
        <w:ind w:right="560"/>
        <w:rPr>
          <w:rFonts w:ascii="Times New Roman" w:hAnsi="Times New Roman" w:cs="Times New Roman"/>
          <w:sz w:val="28"/>
          <w:szCs w:val="28"/>
          <w:lang w:val="uk-UA"/>
        </w:rPr>
      </w:pPr>
      <w:r w:rsidRPr="00B40AFB">
        <w:rPr>
          <w:rFonts w:ascii="Times New Roman" w:hAnsi="Times New Roman" w:cs="Times New Roman"/>
          <w:sz w:val="28"/>
          <w:szCs w:val="28"/>
          <w:lang w:val="uk-UA"/>
        </w:rPr>
        <w:t>ПОЯСНЮВАЛЬНА ЗАПИСКА</w:t>
      </w:r>
    </w:p>
    <w:p w:rsidR="0041695D" w:rsidRDefault="00782815" w:rsidP="00A854F4">
      <w:pPr>
        <w:pStyle w:val="80"/>
        <w:shd w:val="clear" w:color="auto" w:fill="auto"/>
        <w:spacing w:before="0" w:line="240" w:lineRule="auto"/>
        <w:ind w:right="560"/>
        <w:rPr>
          <w:rFonts w:ascii="Times New Roman" w:hAnsi="Times New Roman" w:cs="Times New Roman"/>
          <w:sz w:val="28"/>
          <w:szCs w:val="28"/>
          <w:lang w:val="uk-UA"/>
        </w:rPr>
      </w:pPr>
      <w:r w:rsidRPr="00B40AFB">
        <w:rPr>
          <w:rFonts w:ascii="Times New Roman" w:hAnsi="Times New Roman" w:cs="Times New Roman"/>
          <w:sz w:val="28"/>
          <w:szCs w:val="28"/>
          <w:lang w:val="uk-UA"/>
        </w:rPr>
        <w:t xml:space="preserve">щодо необхідності </w:t>
      </w:r>
      <w:r w:rsidR="00A854F4" w:rsidRPr="00B40AFB">
        <w:rPr>
          <w:rFonts w:ascii="Times New Roman" w:hAnsi="Times New Roman" w:cs="Times New Roman"/>
          <w:sz w:val="28"/>
          <w:szCs w:val="28"/>
          <w:lang w:val="uk-UA"/>
        </w:rPr>
        <w:t>встановлення</w:t>
      </w:r>
      <w:r w:rsidRPr="00B40AFB">
        <w:rPr>
          <w:rFonts w:ascii="Times New Roman" w:hAnsi="Times New Roman" w:cs="Times New Roman"/>
          <w:sz w:val="28"/>
          <w:szCs w:val="28"/>
          <w:lang w:val="uk-UA"/>
        </w:rPr>
        <w:t xml:space="preserve"> нового тарифу на централізоване водопостачання</w:t>
      </w:r>
      <w:r w:rsidR="00A854F4" w:rsidRPr="00B40AFB">
        <w:rPr>
          <w:rFonts w:ascii="Times New Roman" w:hAnsi="Times New Roman" w:cs="Times New Roman"/>
          <w:sz w:val="28"/>
          <w:szCs w:val="28"/>
          <w:lang w:val="uk-UA"/>
        </w:rPr>
        <w:t xml:space="preserve"> </w:t>
      </w:r>
      <w:r w:rsidRPr="00B40AFB">
        <w:rPr>
          <w:rFonts w:ascii="Times New Roman" w:hAnsi="Times New Roman" w:cs="Times New Roman"/>
          <w:sz w:val="28"/>
          <w:szCs w:val="28"/>
          <w:lang w:val="uk-UA"/>
        </w:rPr>
        <w:t>для сп</w:t>
      </w:r>
      <w:r w:rsidR="00A854F4" w:rsidRPr="00B40AFB">
        <w:rPr>
          <w:rFonts w:ascii="Times New Roman" w:hAnsi="Times New Roman" w:cs="Times New Roman"/>
          <w:sz w:val="28"/>
          <w:szCs w:val="28"/>
          <w:lang w:val="uk-UA"/>
        </w:rPr>
        <w:t xml:space="preserve">оживачів </w:t>
      </w:r>
    </w:p>
    <w:p w:rsidR="00782815" w:rsidRPr="00B40AFB" w:rsidRDefault="00A854F4" w:rsidP="00A854F4">
      <w:pPr>
        <w:pStyle w:val="80"/>
        <w:shd w:val="clear" w:color="auto" w:fill="auto"/>
        <w:spacing w:before="0" w:line="240" w:lineRule="auto"/>
        <w:ind w:right="560"/>
        <w:rPr>
          <w:rFonts w:ascii="Times New Roman" w:hAnsi="Times New Roman" w:cs="Times New Roman"/>
          <w:sz w:val="28"/>
          <w:szCs w:val="28"/>
          <w:lang w:val="uk-UA"/>
        </w:rPr>
      </w:pPr>
      <w:proofErr w:type="spellStart"/>
      <w:r w:rsidRPr="00B40AFB">
        <w:rPr>
          <w:rFonts w:ascii="Times New Roman" w:hAnsi="Times New Roman" w:cs="Times New Roman"/>
          <w:sz w:val="28"/>
          <w:szCs w:val="28"/>
          <w:lang w:val="uk-UA"/>
        </w:rPr>
        <w:t>ПрАТ</w:t>
      </w:r>
      <w:proofErr w:type="spellEnd"/>
      <w:r w:rsidRPr="00B40AFB">
        <w:rPr>
          <w:rFonts w:ascii="Times New Roman" w:hAnsi="Times New Roman" w:cs="Times New Roman"/>
          <w:sz w:val="28"/>
          <w:szCs w:val="28"/>
          <w:lang w:val="uk-UA"/>
        </w:rPr>
        <w:t xml:space="preserve"> «ДТЕК ПАВЛОГРАДВУГІ</w:t>
      </w:r>
      <w:r w:rsidR="00782815" w:rsidRPr="00B40AFB">
        <w:rPr>
          <w:rFonts w:ascii="Times New Roman" w:hAnsi="Times New Roman" w:cs="Times New Roman"/>
          <w:sz w:val="28"/>
          <w:szCs w:val="28"/>
          <w:lang w:val="uk-UA"/>
        </w:rPr>
        <w:t>ЛЛЯ»</w:t>
      </w:r>
    </w:p>
    <w:p w:rsidR="00782815" w:rsidRPr="00B40AFB" w:rsidRDefault="00782815" w:rsidP="00A854F4">
      <w:pPr>
        <w:rPr>
          <w:rFonts w:ascii="Times New Roman" w:hAnsi="Times New Roman" w:cs="Times New Roman"/>
          <w:sz w:val="28"/>
          <w:szCs w:val="28"/>
          <w:lang w:val="uk-UA"/>
        </w:rPr>
      </w:pPr>
    </w:p>
    <w:p w:rsidR="00782815" w:rsidRPr="007716C7" w:rsidRDefault="00782815" w:rsidP="007716C7">
      <w:pPr>
        <w:pStyle w:val="22"/>
        <w:shd w:val="clear" w:color="auto" w:fill="auto"/>
        <w:spacing w:before="0" w:after="0" w:line="240" w:lineRule="auto"/>
        <w:ind w:firstLine="851"/>
        <w:jc w:val="both"/>
        <w:rPr>
          <w:rFonts w:ascii="Times New Roman" w:hAnsi="Times New Roman" w:cs="Times New Roman"/>
          <w:sz w:val="27"/>
          <w:szCs w:val="27"/>
          <w:lang w:val="uk-UA"/>
        </w:rPr>
      </w:pPr>
      <w:r w:rsidRPr="007716C7">
        <w:rPr>
          <w:rFonts w:ascii="Times New Roman" w:hAnsi="Times New Roman" w:cs="Times New Roman"/>
          <w:sz w:val="27"/>
          <w:szCs w:val="27"/>
          <w:lang w:val="uk-UA"/>
        </w:rPr>
        <w:t xml:space="preserve">Тариф на централізоване водопостачання </w:t>
      </w:r>
      <w:proofErr w:type="spellStart"/>
      <w:r w:rsidRPr="007716C7">
        <w:rPr>
          <w:rFonts w:ascii="Times New Roman" w:hAnsi="Times New Roman" w:cs="Times New Roman"/>
          <w:sz w:val="27"/>
          <w:szCs w:val="27"/>
          <w:lang w:val="uk-UA"/>
        </w:rPr>
        <w:t>ПрАТ</w:t>
      </w:r>
      <w:proofErr w:type="spellEnd"/>
      <w:r w:rsidRPr="007716C7">
        <w:rPr>
          <w:rFonts w:ascii="Times New Roman" w:hAnsi="Times New Roman" w:cs="Times New Roman"/>
          <w:sz w:val="27"/>
          <w:szCs w:val="27"/>
          <w:lang w:val="uk-UA"/>
        </w:rPr>
        <w:t xml:space="preserve"> «ДТЕК ПАВЛОГРАДВУ</w:t>
      </w:r>
      <w:r w:rsidR="008C210B" w:rsidRPr="007716C7">
        <w:rPr>
          <w:rFonts w:ascii="Times New Roman" w:hAnsi="Times New Roman" w:cs="Times New Roman"/>
          <w:sz w:val="27"/>
          <w:szCs w:val="27"/>
          <w:lang w:val="uk-UA"/>
        </w:rPr>
        <w:t>ГІ</w:t>
      </w:r>
      <w:r w:rsidRPr="007716C7">
        <w:rPr>
          <w:rFonts w:ascii="Times New Roman" w:hAnsi="Times New Roman" w:cs="Times New Roman"/>
          <w:sz w:val="27"/>
          <w:szCs w:val="27"/>
          <w:lang w:val="uk-UA"/>
        </w:rPr>
        <w:t>ЛЛЯ» містить тариф ДМП ВКГ «Дніпро-Західний Донбас» (далі «ДЗД»).</w:t>
      </w:r>
    </w:p>
    <w:p w:rsidR="007716C7" w:rsidRPr="007716C7" w:rsidRDefault="007716C7" w:rsidP="007716C7">
      <w:pPr>
        <w:ind w:firstLine="851"/>
        <w:jc w:val="both"/>
        <w:rPr>
          <w:rFonts w:ascii="Times New Roman" w:hAnsi="Times New Roman" w:cs="Times New Roman"/>
          <w:spacing w:val="-4"/>
          <w:sz w:val="27"/>
          <w:szCs w:val="27"/>
          <w:lang w:val="uk-UA"/>
        </w:rPr>
      </w:pPr>
      <w:r w:rsidRPr="007716C7">
        <w:rPr>
          <w:rFonts w:ascii="Times New Roman" w:hAnsi="Times New Roman" w:cs="Times New Roman"/>
          <w:spacing w:val="-4"/>
          <w:sz w:val="27"/>
          <w:szCs w:val="27"/>
          <w:lang w:val="uk-UA"/>
        </w:rPr>
        <w:t xml:space="preserve">У зв’язку з тим, що Національна комісія, що здійснює державне регулювання у сферах енергетики та комунальних послуг, встановила тариф «ДЗД» для споживачів, які є суб'єктами господарювання у сфері централізованого водопостачання та водовідведення – 34,97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 за 1 </w:t>
      </w:r>
      <w:proofErr w:type="spellStart"/>
      <w:r w:rsidRPr="007716C7">
        <w:rPr>
          <w:rFonts w:ascii="Times New Roman" w:hAnsi="Times New Roman" w:cs="Times New Roman"/>
          <w:spacing w:val="-4"/>
          <w:sz w:val="27"/>
          <w:szCs w:val="27"/>
          <w:lang w:val="uk-UA"/>
        </w:rPr>
        <w:t>куб.м</w:t>
      </w:r>
      <w:proofErr w:type="spellEnd"/>
      <w:r w:rsidRPr="007716C7">
        <w:rPr>
          <w:rFonts w:ascii="Times New Roman" w:hAnsi="Times New Roman" w:cs="Times New Roman"/>
          <w:spacing w:val="-4"/>
          <w:sz w:val="27"/>
          <w:szCs w:val="27"/>
          <w:lang w:val="uk-UA"/>
        </w:rPr>
        <w:t xml:space="preserve"> (без податку на додану вартість), який вступив в силу 01.01.2026 після опублікування Постанови від 30.12.2025р. № 2274 на офіційному </w:t>
      </w:r>
      <w:proofErr w:type="spellStart"/>
      <w:r w:rsidRPr="007716C7">
        <w:rPr>
          <w:rFonts w:ascii="Times New Roman" w:hAnsi="Times New Roman" w:cs="Times New Roman"/>
          <w:spacing w:val="-4"/>
          <w:sz w:val="27"/>
          <w:szCs w:val="27"/>
          <w:lang w:val="uk-UA"/>
        </w:rPr>
        <w:t>веб-сайті</w:t>
      </w:r>
      <w:proofErr w:type="spellEnd"/>
      <w:r w:rsidRPr="007716C7">
        <w:rPr>
          <w:rFonts w:ascii="Times New Roman" w:hAnsi="Times New Roman" w:cs="Times New Roman"/>
          <w:spacing w:val="-4"/>
          <w:sz w:val="27"/>
          <w:szCs w:val="27"/>
          <w:lang w:val="uk-UA"/>
        </w:rPr>
        <w:t xml:space="preserve"> Регулятора 31.12.2025р., </w:t>
      </w:r>
      <w:proofErr w:type="spellStart"/>
      <w:r w:rsidRPr="007716C7">
        <w:rPr>
          <w:rFonts w:ascii="Times New Roman" w:hAnsi="Times New Roman" w:cs="Times New Roman"/>
          <w:spacing w:val="-4"/>
          <w:sz w:val="27"/>
          <w:szCs w:val="27"/>
          <w:lang w:val="uk-UA"/>
        </w:rPr>
        <w:t>ПрАТ</w:t>
      </w:r>
      <w:proofErr w:type="spellEnd"/>
      <w:r w:rsidRPr="007716C7">
        <w:rPr>
          <w:rFonts w:ascii="Times New Roman" w:hAnsi="Times New Roman" w:cs="Times New Roman"/>
          <w:spacing w:val="-4"/>
          <w:sz w:val="27"/>
          <w:szCs w:val="27"/>
          <w:lang w:val="uk-UA"/>
        </w:rPr>
        <w:t xml:space="preserve"> «ДТЕК ПАВЛОГРАДВУГІЛЛЯ» придбає покупну воду у «ДЗД» за ціною 34,97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 за 1 куб. м (без податку на додану вартість) з 01.01.2026р., що спричинило збільшення витрат</w:t>
      </w:r>
      <w:r w:rsidRPr="007716C7">
        <w:rPr>
          <w:rFonts w:ascii="Times New Roman" w:hAnsi="Times New Roman" w:cs="Times New Roman"/>
          <w:spacing w:val="-4"/>
          <w:sz w:val="27"/>
          <w:szCs w:val="27"/>
          <w:lang w:val="ru-RU"/>
        </w:rPr>
        <w:t xml:space="preserve"> </w:t>
      </w:r>
      <w:proofErr w:type="spellStart"/>
      <w:r w:rsidRPr="007716C7">
        <w:rPr>
          <w:rFonts w:ascii="Times New Roman" w:hAnsi="Times New Roman" w:cs="Times New Roman"/>
          <w:spacing w:val="-4"/>
          <w:sz w:val="27"/>
          <w:szCs w:val="27"/>
          <w:lang w:val="ru-RU"/>
        </w:rPr>
        <w:t>ПрАТ</w:t>
      </w:r>
      <w:proofErr w:type="spellEnd"/>
      <w:r w:rsidRPr="007716C7">
        <w:rPr>
          <w:rFonts w:ascii="Times New Roman" w:hAnsi="Times New Roman" w:cs="Times New Roman"/>
          <w:spacing w:val="-4"/>
          <w:sz w:val="27"/>
          <w:szCs w:val="27"/>
          <w:lang w:val="ru-RU"/>
        </w:rPr>
        <w:t xml:space="preserve"> «ДТЕК ПАВЛОГРАДВУГ</w:t>
      </w:r>
      <w:r w:rsidRPr="007716C7">
        <w:rPr>
          <w:rFonts w:ascii="Times New Roman" w:hAnsi="Times New Roman" w:cs="Times New Roman"/>
          <w:spacing w:val="-4"/>
          <w:sz w:val="27"/>
          <w:szCs w:val="27"/>
          <w:lang w:val="uk-UA"/>
        </w:rPr>
        <w:t>ІЛЛЯ» на покупну воду. Згідно</w:t>
      </w:r>
      <w:r w:rsidRPr="007716C7">
        <w:rPr>
          <w:rFonts w:ascii="Times New Roman" w:hAnsi="Times New Roman" w:cs="Times New Roman"/>
          <w:spacing w:val="-4"/>
          <w:sz w:val="27"/>
          <w:szCs w:val="27"/>
          <w:lang w:val="ru-RU"/>
        </w:rPr>
        <w:t xml:space="preserve"> п. 3.1. договору №</w:t>
      </w:r>
      <w:r w:rsidRPr="007716C7">
        <w:rPr>
          <w:rFonts w:ascii="Times New Roman" w:hAnsi="Times New Roman" w:cs="Times New Roman"/>
          <w:spacing w:val="-4"/>
          <w:sz w:val="27"/>
          <w:szCs w:val="27"/>
          <w:lang w:val="uk-UA"/>
        </w:rPr>
        <w:t>348</w:t>
      </w:r>
      <w:r w:rsidRPr="007716C7">
        <w:rPr>
          <w:rFonts w:ascii="Times New Roman" w:hAnsi="Times New Roman" w:cs="Times New Roman"/>
          <w:spacing w:val="-4"/>
          <w:sz w:val="27"/>
          <w:szCs w:val="27"/>
          <w:lang w:val="ru-RU"/>
        </w:rPr>
        <w:t>/</w:t>
      </w:r>
      <w:r w:rsidRPr="007716C7">
        <w:rPr>
          <w:rFonts w:ascii="Times New Roman" w:hAnsi="Times New Roman" w:cs="Times New Roman"/>
          <w:spacing w:val="-4"/>
          <w:sz w:val="27"/>
          <w:szCs w:val="27"/>
          <w:lang w:val="uk-UA"/>
        </w:rPr>
        <w:t>237</w:t>
      </w:r>
      <w:r w:rsidRPr="007716C7">
        <w:rPr>
          <w:rFonts w:ascii="Times New Roman" w:hAnsi="Times New Roman" w:cs="Times New Roman"/>
          <w:spacing w:val="-4"/>
          <w:sz w:val="27"/>
          <w:szCs w:val="27"/>
          <w:lang w:val="ru-RU"/>
        </w:rPr>
        <w:t>-П</w:t>
      </w:r>
      <w:r w:rsidRPr="007716C7">
        <w:rPr>
          <w:rFonts w:ascii="Times New Roman" w:hAnsi="Times New Roman" w:cs="Times New Roman"/>
          <w:spacing w:val="-4"/>
          <w:sz w:val="27"/>
          <w:szCs w:val="27"/>
          <w:lang w:val="uk-UA"/>
        </w:rPr>
        <w:t>В</w:t>
      </w:r>
      <w:r w:rsidRPr="007716C7">
        <w:rPr>
          <w:rFonts w:ascii="Times New Roman" w:hAnsi="Times New Roman" w:cs="Times New Roman"/>
          <w:spacing w:val="-4"/>
          <w:sz w:val="27"/>
          <w:szCs w:val="27"/>
          <w:lang w:val="ru-RU"/>
        </w:rPr>
        <w:t>-С</w:t>
      </w:r>
      <w:r w:rsidRPr="007716C7">
        <w:rPr>
          <w:rFonts w:ascii="Times New Roman" w:hAnsi="Times New Roman" w:cs="Times New Roman"/>
          <w:spacing w:val="-4"/>
          <w:sz w:val="27"/>
          <w:szCs w:val="27"/>
          <w:lang w:val="uk-UA"/>
        </w:rPr>
        <w:t>В від 01.01.2026</w:t>
      </w:r>
      <w:r>
        <w:rPr>
          <w:rFonts w:ascii="Times New Roman" w:hAnsi="Times New Roman" w:cs="Times New Roman"/>
          <w:spacing w:val="-4"/>
          <w:sz w:val="27"/>
          <w:szCs w:val="27"/>
          <w:lang w:val="uk-UA"/>
        </w:rPr>
        <w:t xml:space="preserve"> </w:t>
      </w:r>
      <w:r w:rsidRPr="007716C7">
        <w:rPr>
          <w:rFonts w:ascii="Times New Roman" w:hAnsi="Times New Roman" w:cs="Times New Roman"/>
          <w:spacing w:val="-4"/>
          <w:sz w:val="27"/>
          <w:szCs w:val="27"/>
          <w:lang w:val="uk-UA"/>
        </w:rPr>
        <w:t>р. вартість послуг визначається за тарифом, установленим уповноваженим органом.</w:t>
      </w:r>
    </w:p>
    <w:p w:rsidR="007716C7" w:rsidRPr="007716C7" w:rsidRDefault="007716C7" w:rsidP="007716C7">
      <w:pPr>
        <w:ind w:firstLine="851"/>
        <w:jc w:val="both"/>
        <w:rPr>
          <w:rFonts w:ascii="Times New Roman" w:hAnsi="Times New Roman" w:cs="Times New Roman"/>
          <w:spacing w:val="-4"/>
          <w:sz w:val="27"/>
          <w:szCs w:val="27"/>
          <w:lang w:val="uk-UA"/>
        </w:rPr>
      </w:pPr>
      <w:r w:rsidRPr="007716C7">
        <w:rPr>
          <w:rFonts w:ascii="Times New Roman" w:hAnsi="Times New Roman" w:cs="Times New Roman"/>
          <w:spacing w:val="-4"/>
          <w:sz w:val="27"/>
          <w:szCs w:val="27"/>
          <w:lang w:val="uk-UA"/>
        </w:rPr>
        <w:t xml:space="preserve">При розрахунках планового тарифу на централізоване водопостачання для споживачів </w:t>
      </w:r>
      <w:proofErr w:type="spellStart"/>
      <w:r w:rsidRPr="007716C7">
        <w:rPr>
          <w:rFonts w:ascii="Times New Roman" w:hAnsi="Times New Roman" w:cs="Times New Roman"/>
          <w:spacing w:val="-4"/>
          <w:sz w:val="27"/>
          <w:szCs w:val="27"/>
          <w:lang w:val="uk-UA"/>
        </w:rPr>
        <w:t>ПрАТ</w:t>
      </w:r>
      <w:proofErr w:type="spellEnd"/>
      <w:r w:rsidRPr="007716C7">
        <w:rPr>
          <w:rFonts w:ascii="Times New Roman" w:hAnsi="Times New Roman" w:cs="Times New Roman"/>
          <w:spacing w:val="-4"/>
          <w:sz w:val="27"/>
          <w:szCs w:val="27"/>
          <w:lang w:val="uk-UA"/>
        </w:rPr>
        <w:t xml:space="preserve"> «ДТЕК ПАВЛОГРАДВУГІЛЛЯ», що розташовані на території будівельної бази м. Павлоград, у прямих та інших прямих матеріальних витратах на покупну воду у 2025р. згідно </w:t>
      </w:r>
      <w:r>
        <w:rPr>
          <w:rFonts w:ascii="Times New Roman" w:hAnsi="Times New Roman" w:cs="Times New Roman"/>
          <w:spacing w:val="-4"/>
          <w:sz w:val="27"/>
          <w:szCs w:val="27"/>
          <w:lang w:val="uk-UA"/>
        </w:rPr>
        <w:t>з п</w:t>
      </w:r>
      <w:r w:rsidRPr="007716C7">
        <w:rPr>
          <w:rFonts w:ascii="Times New Roman" w:hAnsi="Times New Roman" w:cs="Times New Roman"/>
          <w:spacing w:val="-4"/>
          <w:sz w:val="27"/>
          <w:szCs w:val="27"/>
          <w:lang w:val="uk-UA"/>
        </w:rPr>
        <w:t>останов</w:t>
      </w:r>
      <w:r>
        <w:rPr>
          <w:rFonts w:ascii="Times New Roman" w:hAnsi="Times New Roman" w:cs="Times New Roman"/>
          <w:spacing w:val="-4"/>
          <w:sz w:val="27"/>
          <w:szCs w:val="27"/>
          <w:lang w:val="uk-UA"/>
        </w:rPr>
        <w:t>ою</w:t>
      </w:r>
      <w:r w:rsidRPr="007716C7">
        <w:rPr>
          <w:rFonts w:ascii="Times New Roman" w:hAnsi="Times New Roman" w:cs="Times New Roman"/>
          <w:spacing w:val="-4"/>
          <w:sz w:val="27"/>
          <w:szCs w:val="27"/>
          <w:lang w:val="uk-UA"/>
        </w:rPr>
        <w:t xml:space="preserve"> НКРЕКП </w:t>
      </w:r>
      <w:r w:rsidRPr="007716C7">
        <w:rPr>
          <w:rFonts w:ascii="Times New Roman" w:hAnsi="Times New Roman"/>
          <w:spacing w:val="-4"/>
          <w:sz w:val="27"/>
          <w:szCs w:val="27"/>
          <w:lang w:val="uk-UA"/>
        </w:rPr>
        <w:t>від 24.12.2024</w:t>
      </w:r>
      <w:r>
        <w:rPr>
          <w:rFonts w:ascii="Times New Roman" w:hAnsi="Times New Roman"/>
          <w:spacing w:val="-4"/>
          <w:sz w:val="27"/>
          <w:szCs w:val="27"/>
          <w:lang w:val="uk-UA"/>
        </w:rPr>
        <w:t xml:space="preserve"> </w:t>
      </w:r>
      <w:r w:rsidRPr="007716C7">
        <w:rPr>
          <w:rFonts w:ascii="Times New Roman" w:hAnsi="Times New Roman"/>
          <w:spacing w:val="-4"/>
          <w:sz w:val="27"/>
          <w:szCs w:val="27"/>
          <w:lang w:val="uk-UA"/>
        </w:rPr>
        <w:t xml:space="preserve"> № 2317</w:t>
      </w:r>
      <w:r w:rsidRPr="007716C7">
        <w:rPr>
          <w:rFonts w:ascii="Times New Roman" w:hAnsi="Times New Roman" w:cs="Times New Roman"/>
          <w:spacing w:val="-4"/>
          <w:sz w:val="27"/>
          <w:szCs w:val="27"/>
          <w:lang w:val="uk-UA"/>
        </w:rPr>
        <w:t xml:space="preserve">, було передбачено тариф «ДЗД» 29,34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 за 1м3 без урахування ПДВ. Що при плановому об'ємі водопостачання стороннім споживачам у розмірі 19,212 тис. м3 на рік, передбачало витрати 563,68 тис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 та 33,1 тис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 та після зміни тарифу «ДЗД» витрати будуть становити: 34,97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/м3 * 19,212 тис м3= 671,84 тис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 та 34,97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/м3*19,212 тис м3*0,066705=44,82 тис грн.</w:t>
      </w:r>
    </w:p>
    <w:p w:rsidR="007716C7" w:rsidRPr="007716C7" w:rsidRDefault="007716C7" w:rsidP="007716C7">
      <w:pPr>
        <w:ind w:firstLine="851"/>
        <w:jc w:val="both"/>
        <w:rPr>
          <w:rFonts w:ascii="Times New Roman" w:hAnsi="Times New Roman" w:cs="Times New Roman"/>
          <w:spacing w:val="-4"/>
          <w:sz w:val="27"/>
          <w:szCs w:val="27"/>
          <w:lang w:val="uk-UA"/>
        </w:rPr>
      </w:pPr>
      <w:r w:rsidRPr="007716C7">
        <w:rPr>
          <w:rFonts w:ascii="Times New Roman" w:hAnsi="Times New Roman" w:cs="Times New Roman"/>
          <w:spacing w:val="-4"/>
          <w:sz w:val="27"/>
          <w:szCs w:val="27"/>
          <w:lang w:val="uk-UA"/>
        </w:rPr>
        <w:t xml:space="preserve">Отже, враховуючи зростання наведених економічних чинників, що не залежать від підприємства, та розрахунку вищезазначених складових тарифу на централізоване водопостачання для споживачів, розташованих на території будівельної бази м. Павлоград, середньозважений розрахований тариф становить 52,27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/м3 без ПДВ та 62,72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/м3 з ПДВ, при попередньому діючому тарифі  45,71  грн./м3 без ПДВ та 54,86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/м3 з ПДВ.</w:t>
      </w:r>
    </w:p>
    <w:p w:rsidR="007716C7" w:rsidRPr="007716C7" w:rsidRDefault="007716C7" w:rsidP="007716C7">
      <w:pPr>
        <w:ind w:firstLine="851"/>
        <w:jc w:val="both"/>
        <w:rPr>
          <w:rFonts w:ascii="Times New Roman" w:hAnsi="Times New Roman" w:cs="Times New Roman"/>
          <w:spacing w:val="-4"/>
          <w:sz w:val="27"/>
          <w:szCs w:val="27"/>
          <w:lang w:val="uk-UA"/>
        </w:rPr>
      </w:pPr>
      <w:r w:rsidRPr="007716C7">
        <w:rPr>
          <w:rFonts w:ascii="Times New Roman" w:hAnsi="Times New Roman" w:cs="Times New Roman"/>
          <w:spacing w:val="-4"/>
          <w:sz w:val="27"/>
          <w:szCs w:val="27"/>
          <w:lang w:val="uk-UA"/>
        </w:rPr>
        <w:t>Для беззбиткової роботи підприємства у 2026 р. необхідне встановлення</w:t>
      </w:r>
      <w:r w:rsidRPr="007716C7">
        <w:rPr>
          <w:rFonts w:ascii="Times New Roman" w:hAnsi="Times New Roman" w:cs="Times New Roman"/>
          <w:spacing w:val="-4"/>
          <w:sz w:val="27"/>
          <w:szCs w:val="27"/>
          <w:lang w:val="ru-RU"/>
        </w:rPr>
        <w:t xml:space="preserve"> </w:t>
      </w:r>
      <w:r w:rsidRPr="007716C7">
        <w:rPr>
          <w:rFonts w:ascii="Times New Roman" w:hAnsi="Times New Roman" w:cs="Times New Roman"/>
          <w:spacing w:val="-4"/>
          <w:sz w:val="27"/>
          <w:szCs w:val="27"/>
          <w:lang w:val="uk-UA"/>
        </w:rPr>
        <w:t xml:space="preserve"> розрахованого тарифу 62,72 </w:t>
      </w:r>
      <w:proofErr w:type="spellStart"/>
      <w:r w:rsidRPr="007716C7">
        <w:rPr>
          <w:rFonts w:ascii="Times New Roman" w:hAnsi="Times New Roman" w:cs="Times New Roman"/>
          <w:spacing w:val="-4"/>
          <w:sz w:val="27"/>
          <w:szCs w:val="27"/>
          <w:lang w:val="uk-UA"/>
        </w:rPr>
        <w:t>грн</w:t>
      </w:r>
      <w:proofErr w:type="spellEnd"/>
      <w:r w:rsidRPr="007716C7">
        <w:rPr>
          <w:rFonts w:ascii="Times New Roman" w:hAnsi="Times New Roman" w:cs="Times New Roman"/>
          <w:spacing w:val="-4"/>
          <w:sz w:val="27"/>
          <w:szCs w:val="27"/>
          <w:lang w:val="uk-UA"/>
        </w:rPr>
        <w:t xml:space="preserve"> з ПДВ за 1 м3 на централізоване водопостачання.</w:t>
      </w:r>
    </w:p>
    <w:p w:rsidR="00782815" w:rsidRDefault="00782815" w:rsidP="00A854F4">
      <w:pPr>
        <w:rPr>
          <w:rFonts w:ascii="Times New Roman" w:hAnsi="Times New Roman" w:cs="Times New Roman"/>
          <w:sz w:val="27"/>
          <w:szCs w:val="27"/>
          <w:lang w:val="uk-UA"/>
        </w:rPr>
      </w:pPr>
    </w:p>
    <w:p w:rsidR="001F39D3" w:rsidRDefault="001F39D3" w:rsidP="00A854F4">
      <w:pPr>
        <w:rPr>
          <w:rFonts w:ascii="Times New Roman" w:hAnsi="Times New Roman" w:cs="Times New Roman"/>
          <w:sz w:val="27"/>
          <w:szCs w:val="27"/>
          <w:lang w:val="uk-UA"/>
        </w:rPr>
      </w:pPr>
    </w:p>
    <w:p w:rsidR="007716C7" w:rsidRPr="00845410" w:rsidRDefault="007716C7" w:rsidP="00A854F4">
      <w:pPr>
        <w:rPr>
          <w:rFonts w:ascii="Times New Roman" w:hAnsi="Times New Roman" w:cs="Times New Roman"/>
          <w:sz w:val="27"/>
          <w:szCs w:val="27"/>
          <w:lang w:val="uk-UA"/>
        </w:rPr>
      </w:pPr>
    </w:p>
    <w:p w:rsidR="00A854F4" w:rsidRPr="00845410" w:rsidRDefault="00A854F4" w:rsidP="00845410">
      <w:pPr>
        <w:jc w:val="right"/>
        <w:rPr>
          <w:rFonts w:ascii="Times New Roman" w:hAnsi="Times New Roman" w:cs="Times New Roman"/>
          <w:sz w:val="27"/>
          <w:szCs w:val="27"/>
          <w:lang w:val="uk-UA"/>
        </w:rPr>
      </w:pPr>
      <w:r w:rsidRPr="00845410">
        <w:rPr>
          <w:rFonts w:ascii="Times New Roman" w:hAnsi="Times New Roman" w:cs="Times New Roman"/>
          <w:sz w:val="27"/>
          <w:szCs w:val="27"/>
          <w:lang w:val="uk-UA"/>
        </w:rPr>
        <w:t xml:space="preserve">Директор ФІЛІЇ «СОЦВУГІЛЛЯ» </w:t>
      </w:r>
    </w:p>
    <w:p w:rsidR="00A854F4" w:rsidRPr="00845410" w:rsidRDefault="00A854F4" w:rsidP="00845410">
      <w:pPr>
        <w:jc w:val="right"/>
        <w:rPr>
          <w:rFonts w:ascii="Times New Roman" w:hAnsi="Times New Roman" w:cs="Times New Roman"/>
          <w:sz w:val="27"/>
          <w:szCs w:val="27"/>
          <w:lang w:val="uk-UA"/>
        </w:rPr>
      </w:pPr>
      <w:proofErr w:type="spellStart"/>
      <w:r w:rsidRPr="00845410">
        <w:rPr>
          <w:rFonts w:ascii="Times New Roman" w:hAnsi="Times New Roman" w:cs="Times New Roman"/>
          <w:sz w:val="27"/>
          <w:szCs w:val="27"/>
          <w:lang w:val="uk-UA"/>
        </w:rPr>
        <w:t>ПрАТ</w:t>
      </w:r>
      <w:proofErr w:type="spellEnd"/>
      <w:r w:rsidRPr="00845410">
        <w:rPr>
          <w:rFonts w:ascii="Times New Roman" w:hAnsi="Times New Roman" w:cs="Times New Roman"/>
          <w:sz w:val="27"/>
          <w:szCs w:val="27"/>
          <w:lang w:val="uk-UA"/>
        </w:rPr>
        <w:t xml:space="preserve"> «ДТЕК ПАВЛОГРАДВУГІЛЛЯ»</w:t>
      </w:r>
    </w:p>
    <w:p w:rsidR="00AA6E79" w:rsidRDefault="00AA6E79">
      <w:pPr>
        <w:suppressAutoHyphens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845410" w:rsidRPr="00845410" w:rsidRDefault="008828B4" w:rsidP="008828B4">
      <w:pPr>
        <w:suppressAutoHyphens w:val="0"/>
        <w:jc w:val="center"/>
        <w:rPr>
          <w:rFonts w:ascii="Times New Roman" w:eastAsia="Times New Roman" w:hAnsi="Times New Roman" w:cs="Times New Roman"/>
          <w:b/>
          <w:sz w:val="28"/>
          <w:szCs w:val="28"/>
          <w:lang w:val="uk-UA" w:eastAsia="ru-RU"/>
        </w:rPr>
      </w:pPr>
      <w:r w:rsidRPr="008828B4">
        <w:rPr>
          <w:rFonts w:ascii="Times New Roman" w:eastAsia="Times New Roman" w:hAnsi="Times New Roman" w:cs="Times New Roman"/>
          <w:b/>
          <w:sz w:val="28"/>
          <w:szCs w:val="28"/>
          <w:lang w:val="uk-UA" w:eastAsia="ru-RU"/>
        </w:rPr>
        <w:lastRenderedPageBreak/>
        <w:t xml:space="preserve">РОЗРАХУНОК </w:t>
      </w:r>
    </w:p>
    <w:p w:rsidR="004305E3" w:rsidRDefault="008828B4" w:rsidP="008828B4">
      <w:pPr>
        <w:suppressAutoHyphens w:val="0"/>
        <w:jc w:val="center"/>
        <w:rPr>
          <w:rFonts w:ascii="Times New Roman" w:eastAsia="Times New Roman" w:hAnsi="Times New Roman" w:cs="Times New Roman"/>
          <w:b/>
          <w:sz w:val="28"/>
          <w:szCs w:val="28"/>
          <w:lang w:val="uk-UA" w:eastAsia="ru-RU"/>
        </w:rPr>
      </w:pPr>
      <w:r w:rsidRPr="008828B4">
        <w:rPr>
          <w:rFonts w:ascii="Times New Roman" w:eastAsia="Times New Roman" w:hAnsi="Times New Roman" w:cs="Times New Roman"/>
          <w:b/>
          <w:sz w:val="28"/>
          <w:szCs w:val="28"/>
          <w:lang w:val="uk-UA" w:eastAsia="ru-RU"/>
        </w:rPr>
        <w:t>повної собівартості та середньозваженого тарифу на цент</w:t>
      </w:r>
      <w:r w:rsidR="004305E3">
        <w:rPr>
          <w:rFonts w:ascii="Times New Roman" w:eastAsia="Times New Roman" w:hAnsi="Times New Roman" w:cs="Times New Roman"/>
          <w:b/>
          <w:sz w:val="28"/>
          <w:szCs w:val="28"/>
          <w:lang w:val="uk-UA" w:eastAsia="ru-RU"/>
        </w:rPr>
        <w:t xml:space="preserve">ралізоване водопостачання </w:t>
      </w:r>
      <w:proofErr w:type="spellStart"/>
      <w:r w:rsidR="004305E3">
        <w:rPr>
          <w:rFonts w:ascii="Times New Roman" w:eastAsia="Times New Roman" w:hAnsi="Times New Roman" w:cs="Times New Roman"/>
          <w:b/>
          <w:sz w:val="28"/>
          <w:szCs w:val="28"/>
          <w:lang w:val="uk-UA" w:eastAsia="ru-RU"/>
        </w:rPr>
        <w:t>ПрАТ</w:t>
      </w:r>
      <w:proofErr w:type="spellEnd"/>
      <w:r w:rsidR="004305E3">
        <w:rPr>
          <w:rFonts w:ascii="Times New Roman" w:eastAsia="Times New Roman" w:hAnsi="Times New Roman" w:cs="Times New Roman"/>
          <w:b/>
          <w:sz w:val="28"/>
          <w:szCs w:val="28"/>
          <w:lang w:val="uk-UA" w:eastAsia="ru-RU"/>
        </w:rPr>
        <w:t xml:space="preserve"> «ДТЕК ПАВЛОГРАДВУГІЛЛЯ»</w:t>
      </w:r>
    </w:p>
    <w:p w:rsidR="008828B4" w:rsidRDefault="008828B4" w:rsidP="008828B4">
      <w:pPr>
        <w:suppressAutoHyphens w:val="0"/>
        <w:jc w:val="center"/>
        <w:rPr>
          <w:rFonts w:ascii="Times New Roman" w:eastAsia="Times New Roman" w:hAnsi="Times New Roman" w:cs="Times New Roman"/>
          <w:b/>
          <w:sz w:val="28"/>
          <w:szCs w:val="28"/>
          <w:lang w:val="uk-UA" w:eastAsia="ru-RU"/>
        </w:rPr>
      </w:pPr>
      <w:r w:rsidRPr="008828B4">
        <w:rPr>
          <w:rFonts w:ascii="Times New Roman" w:eastAsia="Times New Roman" w:hAnsi="Times New Roman" w:cs="Times New Roman"/>
          <w:b/>
          <w:sz w:val="28"/>
          <w:szCs w:val="28"/>
          <w:lang w:val="uk-UA" w:eastAsia="ru-RU"/>
        </w:rPr>
        <w:t xml:space="preserve">на території будівельної бази м. </w:t>
      </w:r>
      <w:r w:rsidR="008B10A1">
        <w:rPr>
          <w:rFonts w:ascii="Times New Roman" w:eastAsia="Times New Roman" w:hAnsi="Times New Roman" w:cs="Times New Roman"/>
          <w:b/>
          <w:sz w:val="28"/>
          <w:szCs w:val="28"/>
          <w:lang w:val="uk-UA" w:eastAsia="ru-RU"/>
        </w:rPr>
        <w:t>Павлограда</w:t>
      </w:r>
    </w:p>
    <w:p w:rsidR="008B10A1" w:rsidRDefault="008B10A1" w:rsidP="008B10A1">
      <w:pPr>
        <w:suppressAutoHyphens w:val="0"/>
        <w:rPr>
          <w:rFonts w:ascii="Times New Roman" w:eastAsia="Times New Roman" w:hAnsi="Times New Roman" w:cs="Times New Roman"/>
          <w:sz w:val="28"/>
          <w:szCs w:val="28"/>
          <w:lang w:val="uk-UA"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5775"/>
        <w:gridCol w:w="751"/>
        <w:gridCol w:w="1194"/>
        <w:gridCol w:w="1070"/>
      </w:tblGrid>
      <w:tr w:rsidR="008B10A1" w:rsidRPr="00B40AFB" w:rsidTr="008B10A1">
        <w:tc>
          <w:tcPr>
            <w:tcW w:w="816" w:type="dxa"/>
            <w:vAlign w:val="center"/>
          </w:tcPr>
          <w:p w:rsidR="008B10A1" w:rsidRPr="008B10A1" w:rsidRDefault="008B10A1" w:rsidP="00CE4F54">
            <w:pPr>
              <w:jc w:val="center"/>
              <w:rPr>
                <w:rFonts w:ascii="Times New Roman" w:hAnsi="Times New Roman" w:cs="Times New Roman"/>
                <w:sz w:val="20"/>
                <w:szCs w:val="20"/>
                <w:lang w:val="uk-UA"/>
              </w:rPr>
            </w:pPr>
            <w:r w:rsidRPr="008B10A1">
              <w:rPr>
                <w:rFonts w:ascii="Times New Roman" w:hAnsi="Times New Roman" w:cs="Times New Roman"/>
                <w:sz w:val="20"/>
                <w:szCs w:val="20"/>
                <w:lang w:val="uk-UA"/>
              </w:rPr>
              <w:t>№</w:t>
            </w:r>
          </w:p>
          <w:p w:rsidR="008B10A1" w:rsidRPr="008B10A1" w:rsidRDefault="008B10A1" w:rsidP="00CE4F54">
            <w:pPr>
              <w:jc w:val="center"/>
              <w:rPr>
                <w:rFonts w:ascii="Times New Roman" w:hAnsi="Times New Roman" w:cs="Times New Roman"/>
                <w:sz w:val="20"/>
                <w:szCs w:val="20"/>
                <w:lang w:val="uk-UA"/>
              </w:rPr>
            </w:pPr>
            <w:r w:rsidRPr="008B10A1">
              <w:rPr>
                <w:rFonts w:ascii="Times New Roman" w:hAnsi="Times New Roman" w:cs="Times New Roman"/>
                <w:sz w:val="20"/>
                <w:szCs w:val="20"/>
                <w:lang w:val="uk-UA"/>
              </w:rPr>
              <w:t>з/п</w:t>
            </w:r>
          </w:p>
        </w:tc>
        <w:tc>
          <w:tcPr>
            <w:tcW w:w="5775" w:type="dxa"/>
            <w:vAlign w:val="center"/>
          </w:tcPr>
          <w:p w:rsidR="008B10A1" w:rsidRPr="008B10A1" w:rsidRDefault="008B10A1" w:rsidP="00CE4F54">
            <w:pPr>
              <w:jc w:val="center"/>
              <w:rPr>
                <w:rFonts w:ascii="Times New Roman" w:hAnsi="Times New Roman" w:cs="Times New Roman"/>
                <w:sz w:val="20"/>
                <w:szCs w:val="20"/>
                <w:lang w:val="uk-UA"/>
              </w:rPr>
            </w:pPr>
            <w:r w:rsidRPr="008B10A1">
              <w:rPr>
                <w:rFonts w:ascii="Times New Roman" w:hAnsi="Times New Roman" w:cs="Times New Roman"/>
                <w:sz w:val="20"/>
                <w:szCs w:val="20"/>
                <w:lang w:val="uk-UA"/>
              </w:rPr>
              <w:t>Показник</w:t>
            </w:r>
          </w:p>
        </w:tc>
        <w:tc>
          <w:tcPr>
            <w:tcW w:w="751" w:type="dxa"/>
            <w:vAlign w:val="center"/>
          </w:tcPr>
          <w:p w:rsidR="008B10A1" w:rsidRPr="008B10A1" w:rsidRDefault="008B10A1" w:rsidP="00CE4F54">
            <w:pPr>
              <w:jc w:val="center"/>
              <w:rPr>
                <w:rFonts w:ascii="Times New Roman" w:hAnsi="Times New Roman" w:cs="Times New Roman"/>
                <w:sz w:val="20"/>
                <w:szCs w:val="20"/>
                <w:lang w:val="uk-UA"/>
              </w:rPr>
            </w:pPr>
            <w:r w:rsidRPr="008B10A1">
              <w:rPr>
                <w:rFonts w:ascii="Times New Roman" w:hAnsi="Times New Roman" w:cs="Times New Roman"/>
                <w:sz w:val="20"/>
                <w:szCs w:val="20"/>
                <w:lang w:val="uk-UA"/>
              </w:rPr>
              <w:t>Код рядка</w:t>
            </w:r>
          </w:p>
        </w:tc>
        <w:tc>
          <w:tcPr>
            <w:tcW w:w="1194" w:type="dxa"/>
            <w:vAlign w:val="center"/>
          </w:tcPr>
          <w:p w:rsidR="008B10A1" w:rsidRPr="008B10A1" w:rsidRDefault="008B10A1" w:rsidP="008B10A1">
            <w:pPr>
              <w:jc w:val="center"/>
              <w:rPr>
                <w:rFonts w:ascii="Times New Roman" w:hAnsi="Times New Roman" w:cs="Times New Roman"/>
                <w:sz w:val="20"/>
                <w:szCs w:val="20"/>
                <w:lang w:val="uk-UA"/>
              </w:rPr>
            </w:pPr>
            <w:r w:rsidRPr="008B10A1">
              <w:rPr>
                <w:rFonts w:ascii="Times New Roman" w:hAnsi="Times New Roman" w:cs="Times New Roman"/>
                <w:sz w:val="20"/>
                <w:szCs w:val="20"/>
                <w:lang w:val="uk-UA"/>
              </w:rPr>
              <w:t xml:space="preserve">усього, </w:t>
            </w:r>
            <w:proofErr w:type="spellStart"/>
            <w:r w:rsidRPr="008B10A1">
              <w:rPr>
                <w:rFonts w:ascii="Times New Roman" w:hAnsi="Times New Roman" w:cs="Times New Roman"/>
                <w:sz w:val="20"/>
                <w:szCs w:val="20"/>
                <w:lang w:val="uk-UA"/>
              </w:rPr>
              <w:t>тис.грн</w:t>
            </w:r>
            <w:proofErr w:type="spellEnd"/>
          </w:p>
        </w:tc>
        <w:tc>
          <w:tcPr>
            <w:tcW w:w="1070" w:type="dxa"/>
            <w:vAlign w:val="center"/>
          </w:tcPr>
          <w:p w:rsidR="008B10A1" w:rsidRPr="008B10A1" w:rsidRDefault="008B10A1" w:rsidP="008B10A1">
            <w:pPr>
              <w:jc w:val="center"/>
              <w:rPr>
                <w:rFonts w:ascii="Times New Roman" w:hAnsi="Times New Roman" w:cs="Times New Roman"/>
                <w:sz w:val="20"/>
                <w:szCs w:val="20"/>
                <w:lang w:val="uk-UA"/>
              </w:rPr>
            </w:pPr>
            <w:proofErr w:type="spellStart"/>
            <w:r w:rsidRPr="008B10A1">
              <w:rPr>
                <w:rFonts w:ascii="Times New Roman" w:hAnsi="Times New Roman" w:cs="Times New Roman"/>
                <w:sz w:val="20"/>
                <w:szCs w:val="20"/>
                <w:lang w:val="uk-UA"/>
              </w:rPr>
              <w:t>грн</w:t>
            </w:r>
            <w:proofErr w:type="spellEnd"/>
            <w:r w:rsidRPr="008B10A1">
              <w:rPr>
                <w:rFonts w:ascii="Times New Roman" w:hAnsi="Times New Roman" w:cs="Times New Roman"/>
                <w:sz w:val="20"/>
                <w:szCs w:val="20"/>
                <w:lang w:val="uk-UA"/>
              </w:rPr>
              <w:t>/</w:t>
            </w:r>
            <w:proofErr w:type="spellStart"/>
            <w:r w:rsidRPr="008B10A1">
              <w:rPr>
                <w:rFonts w:ascii="Times New Roman" w:hAnsi="Times New Roman" w:cs="Times New Roman"/>
                <w:sz w:val="20"/>
                <w:szCs w:val="20"/>
                <w:lang w:val="uk-UA"/>
              </w:rPr>
              <w:t>куб.м</w:t>
            </w:r>
            <w:proofErr w:type="spellEnd"/>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Виробнича собівартість, усього, у тому числі:</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b/>
                <w:bCs/>
                <w:color w:val="000000"/>
                <w:lang w:val="uk-UA" w:eastAsia="uk-UA"/>
              </w:rPr>
            </w:pPr>
            <w:r w:rsidRPr="00356F8E">
              <w:rPr>
                <w:rFonts w:ascii="Times New Roman" w:hAnsi="Times New Roman" w:cs="Times New Roman"/>
                <w:b/>
                <w:bCs/>
                <w:color w:val="000000"/>
                <w:lang w:val="uk-UA" w:eastAsia="uk-UA"/>
              </w:rPr>
              <w:t>945,30</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b/>
                <w:bCs/>
                <w:color w:val="000000"/>
                <w:lang w:val="uk-UA" w:eastAsia="uk-UA"/>
              </w:rPr>
            </w:pPr>
            <w:r w:rsidRPr="00356F8E">
              <w:rPr>
                <w:rFonts w:ascii="Times New Roman" w:hAnsi="Times New Roman" w:cs="Times New Roman"/>
                <w:b/>
                <w:bCs/>
                <w:color w:val="000000"/>
                <w:lang w:val="uk-UA" w:eastAsia="uk-UA"/>
              </w:rPr>
              <w:t>49,20</w:t>
            </w:r>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1.1.</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прямі матеріальні витрати, у тому числі:</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736,71</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38,35</w:t>
            </w:r>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1.1.1.</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покупна вода</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671,84</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lang w:val="uk-UA" w:eastAsia="uk-UA"/>
              </w:rPr>
            </w:pPr>
            <w:r w:rsidRPr="00356F8E">
              <w:rPr>
                <w:rFonts w:ascii="Times New Roman" w:hAnsi="Times New Roman" w:cs="Times New Roman"/>
                <w:lang w:val="uk-UA" w:eastAsia="uk-UA"/>
              </w:rPr>
              <w:t>34,97</w:t>
            </w:r>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1.1.2.</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покупна вода у природному стані</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4</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1.1.3.</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електроенергія</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5</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1.1.4.</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інші прямі матеріальні витрати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6</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64,87</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3,38</w:t>
            </w:r>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1.2.</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прямі витрати на оплату праці</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296"/>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1.3.</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інші прямі витрати, у тому числі:</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8</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b/>
                <w:bCs/>
                <w:color w:val="000000"/>
                <w:lang w:val="uk-UA" w:eastAsia="uk-UA"/>
              </w:rPr>
            </w:pPr>
            <w:r w:rsidRPr="00356F8E">
              <w:rPr>
                <w:rFonts w:ascii="Times New Roman" w:hAnsi="Times New Roman" w:cs="Times New Roman"/>
                <w:b/>
                <w:bCs/>
                <w:color w:val="000000"/>
                <w:lang w:val="uk-UA" w:eastAsia="uk-UA"/>
              </w:rPr>
              <w:t>121,85</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b/>
                <w:bCs/>
                <w:color w:val="000000"/>
                <w:lang w:val="uk-UA" w:eastAsia="uk-UA"/>
              </w:rPr>
            </w:pPr>
            <w:r w:rsidRPr="00356F8E">
              <w:rPr>
                <w:rFonts w:ascii="Times New Roman" w:hAnsi="Times New Roman" w:cs="Times New Roman"/>
                <w:b/>
                <w:bCs/>
                <w:color w:val="000000"/>
                <w:lang w:val="uk-UA" w:eastAsia="uk-UA"/>
              </w:rPr>
              <w:t>6,34</w:t>
            </w:r>
          </w:p>
        </w:tc>
      </w:tr>
      <w:tr w:rsidR="008B10A1" w:rsidRPr="00B40AFB" w:rsidTr="008B10A1">
        <w:trPr>
          <w:trHeight w:val="170"/>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1.3.1.</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єдиний внесок на загальнообов'язкове державне соціальне страхування працівників</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9</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170"/>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1.3.2.</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 xml:space="preserve">амортизація виробничих основних засобів </w:t>
            </w:r>
            <w:r w:rsidRPr="008B10A1">
              <w:rPr>
                <w:rFonts w:ascii="Times New Roman" w:hAnsi="Times New Roman" w:cs="Times New Roman"/>
                <w:color w:val="000000"/>
                <w:lang w:val="uk-UA" w:eastAsia="uk-UA"/>
              </w:rPr>
              <w:t>і</w:t>
            </w:r>
            <w:r w:rsidRPr="00356F8E">
              <w:rPr>
                <w:rFonts w:ascii="Times New Roman" w:hAnsi="Times New Roman" w:cs="Times New Roman"/>
                <w:color w:val="000000"/>
                <w:lang w:val="uk-UA" w:eastAsia="uk-UA"/>
              </w:rPr>
              <w:t xml:space="preserve"> нематеріальних активів, безпосередньо пов'язаних з наданням послуги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10</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121,85</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6,34</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1.3.3.</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інші прямі витрати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11</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1.4.</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загальновиробничі витрати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12</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86,74</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4,52</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Адміністративні витрати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13</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7,04</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0,37</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Витрати на збут</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14</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3,96</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0,21</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4.</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Інші операційні витрати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15</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5.</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Фінансові витрати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16</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6.</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Усього витрат повної собівартості</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17</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b/>
                <w:bCs/>
                <w:color w:val="000000"/>
                <w:lang w:val="uk-UA" w:eastAsia="uk-UA"/>
              </w:rPr>
            </w:pPr>
            <w:r w:rsidRPr="00356F8E">
              <w:rPr>
                <w:rFonts w:ascii="Times New Roman" w:hAnsi="Times New Roman" w:cs="Times New Roman"/>
                <w:b/>
                <w:bCs/>
                <w:color w:val="000000"/>
                <w:lang w:val="uk-UA" w:eastAsia="uk-UA"/>
              </w:rPr>
              <w:t>956,30</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49,78</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Планований прибуток</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18</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b/>
                <w:bCs/>
                <w:color w:val="000000"/>
                <w:lang w:val="uk-UA" w:eastAsia="uk-UA"/>
              </w:rPr>
            </w:pPr>
            <w:r w:rsidRPr="00356F8E">
              <w:rPr>
                <w:rFonts w:ascii="Times New Roman" w:hAnsi="Times New Roman" w:cs="Times New Roman"/>
                <w:b/>
                <w:bCs/>
                <w:color w:val="000000"/>
                <w:lang w:val="uk-UA" w:eastAsia="uk-UA"/>
              </w:rPr>
              <w:t>47,82</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2,49</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7.1.</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податок на прибуток</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19</w:t>
            </w:r>
          </w:p>
        </w:tc>
        <w:tc>
          <w:tcPr>
            <w:tcW w:w="1194" w:type="dxa"/>
            <w:vAlign w:val="center"/>
          </w:tcPr>
          <w:p w:rsidR="008B10A1" w:rsidRPr="008B10A1" w:rsidRDefault="008B10A1" w:rsidP="008B10A1">
            <w:pPr>
              <w:pStyle w:val="aa"/>
              <w:jc w:val="center"/>
              <w:rPr>
                <w:rFonts w:ascii="Times New Roman" w:hAnsi="Times New Roman" w:cs="Times New Roman"/>
                <w:lang w:eastAsia="uk-UA"/>
              </w:rPr>
            </w:pP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7.2.</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чистий прибуток, у тому числі:</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20</w:t>
            </w:r>
          </w:p>
        </w:tc>
        <w:tc>
          <w:tcPr>
            <w:tcW w:w="1194" w:type="dxa"/>
            <w:vAlign w:val="center"/>
          </w:tcPr>
          <w:p w:rsidR="008B10A1" w:rsidRPr="008B10A1" w:rsidRDefault="008B10A1" w:rsidP="008B10A1">
            <w:pPr>
              <w:pStyle w:val="aa"/>
              <w:jc w:val="center"/>
              <w:rPr>
                <w:rFonts w:ascii="Times New Roman" w:hAnsi="Times New Roman" w:cs="Times New Roman"/>
                <w:lang w:eastAsia="uk-UA"/>
              </w:rPr>
            </w:pPr>
            <w:r w:rsidRPr="008B10A1">
              <w:rPr>
                <w:rFonts w:ascii="Times New Roman" w:hAnsi="Times New Roman" w:cs="Times New Roman"/>
                <w:lang w:eastAsia="uk-UA"/>
              </w:rPr>
              <w:t>×</w:t>
            </w: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7.2.1.</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дивіденди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21</w:t>
            </w:r>
          </w:p>
        </w:tc>
        <w:tc>
          <w:tcPr>
            <w:tcW w:w="1194"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7.2.2.</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резервний фонд (капітал)</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22</w:t>
            </w:r>
          </w:p>
        </w:tc>
        <w:tc>
          <w:tcPr>
            <w:tcW w:w="1194"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7.2.3.</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на розвиток виробництва (виробничі інвестиції)</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23</w:t>
            </w:r>
          </w:p>
        </w:tc>
        <w:tc>
          <w:tcPr>
            <w:tcW w:w="1194"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4"/>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7.2.4.</w:t>
            </w:r>
          </w:p>
        </w:tc>
        <w:tc>
          <w:tcPr>
            <w:tcW w:w="5775" w:type="dxa"/>
            <w:vAlign w:val="center"/>
          </w:tcPr>
          <w:p w:rsidR="008B10A1" w:rsidRPr="00356F8E" w:rsidRDefault="008B10A1" w:rsidP="00CE4F54">
            <w:pPr>
              <w:suppressAutoHyphens w:val="0"/>
              <w:ind w:left="176"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інше використання прибутку</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24</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47,82</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2,49</w:t>
            </w:r>
          </w:p>
        </w:tc>
      </w:tr>
      <w:tr w:rsidR="008B10A1" w:rsidRPr="00B40AFB" w:rsidTr="008B10A1">
        <w:trPr>
          <w:trHeight w:val="170"/>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8.</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Вартість водопостачання споживачам за відповідними тарифами</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25</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r>
      <w:tr w:rsidR="008B10A1" w:rsidRPr="00B40AFB" w:rsidTr="008B10A1">
        <w:trPr>
          <w:trHeight w:val="170"/>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9.</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Обсяг водопостачання споживачам, усього, у т. ч. на потреби (</w:t>
            </w:r>
            <w:proofErr w:type="spellStart"/>
            <w:r w:rsidRPr="00356F8E">
              <w:rPr>
                <w:rFonts w:ascii="Times New Roman" w:hAnsi="Times New Roman" w:cs="Times New Roman"/>
                <w:color w:val="000000"/>
                <w:lang w:val="uk-UA" w:eastAsia="uk-UA"/>
              </w:rPr>
              <w:t>тис.куб.м</w:t>
            </w:r>
            <w:proofErr w:type="spellEnd"/>
            <w:r w:rsidRPr="00356F8E">
              <w:rPr>
                <w:rFonts w:ascii="Times New Roman" w:hAnsi="Times New Roman" w:cs="Times New Roman"/>
                <w:color w:val="000000"/>
                <w:lang w:val="uk-UA" w:eastAsia="uk-UA"/>
              </w:rPr>
              <w:t>):</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26</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8"/>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9.1.</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населення</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27</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8"/>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9.2.</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бюджетних установ</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28</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8"/>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9.3.</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інших споживачів</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29</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19,21</w:t>
            </w: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8"/>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9.4.</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інших водопровідно-каналізаційних господарств</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30</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p>
        </w:tc>
        <w:tc>
          <w:tcPr>
            <w:tcW w:w="1070" w:type="dxa"/>
            <w:vAlign w:val="center"/>
          </w:tcPr>
          <w:p w:rsidR="008B10A1" w:rsidRPr="008B10A1" w:rsidRDefault="008B10A1" w:rsidP="008B10A1">
            <w:pPr>
              <w:pStyle w:val="aa"/>
              <w:jc w:val="center"/>
              <w:rPr>
                <w:rFonts w:ascii="Times New Roman" w:hAnsi="Times New Roman" w:cs="Times New Roman"/>
              </w:rPr>
            </w:pPr>
            <w:r w:rsidRPr="008B10A1">
              <w:rPr>
                <w:rFonts w:ascii="Times New Roman" w:hAnsi="Times New Roman" w:cs="Times New Roman"/>
                <w:lang w:eastAsia="uk-UA"/>
              </w:rPr>
              <w:t>×</w:t>
            </w:r>
          </w:p>
        </w:tc>
      </w:tr>
      <w:tr w:rsidR="008B10A1" w:rsidRPr="00B40AFB" w:rsidTr="008B10A1">
        <w:trPr>
          <w:trHeight w:val="288"/>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10.</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Середньозважений тариф</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31</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52,27</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52,27</w:t>
            </w:r>
          </w:p>
        </w:tc>
      </w:tr>
      <w:tr w:rsidR="008B10A1" w:rsidRPr="00B40AFB" w:rsidTr="008B10A1">
        <w:trPr>
          <w:trHeight w:val="288"/>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11.</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ПДВ, 20%</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32</w:t>
            </w: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10,45</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10,45</w:t>
            </w:r>
          </w:p>
        </w:tc>
      </w:tr>
      <w:tr w:rsidR="008B10A1" w:rsidRPr="00B40AFB" w:rsidTr="008B10A1">
        <w:trPr>
          <w:trHeight w:val="170"/>
        </w:trPr>
        <w:tc>
          <w:tcPr>
            <w:tcW w:w="816"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12.</w:t>
            </w:r>
          </w:p>
        </w:tc>
        <w:tc>
          <w:tcPr>
            <w:tcW w:w="5775" w:type="dxa"/>
            <w:vAlign w:val="center"/>
          </w:tcPr>
          <w:p w:rsidR="008B10A1" w:rsidRPr="00356F8E" w:rsidRDefault="008B10A1" w:rsidP="00CE4F54">
            <w:pPr>
              <w:suppressAutoHyphens w:val="0"/>
              <w:ind w:left="-57" w:right="-57"/>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Тариф на централізоване водопостачання з урахуванням ПДВ</w:t>
            </w:r>
          </w:p>
        </w:tc>
        <w:tc>
          <w:tcPr>
            <w:tcW w:w="751" w:type="dxa"/>
            <w:vAlign w:val="center"/>
          </w:tcPr>
          <w:p w:rsidR="008B10A1" w:rsidRPr="00356F8E" w:rsidRDefault="008B10A1" w:rsidP="00CE4F54">
            <w:pPr>
              <w:suppressAutoHyphens w:val="0"/>
              <w:ind w:left="-57" w:right="-57"/>
              <w:jc w:val="center"/>
              <w:rPr>
                <w:rFonts w:ascii="Times New Roman" w:hAnsi="Times New Roman" w:cs="Times New Roman"/>
                <w:color w:val="000000"/>
                <w:lang w:val="uk-UA" w:eastAsia="uk-UA"/>
              </w:rPr>
            </w:pPr>
          </w:p>
        </w:tc>
        <w:tc>
          <w:tcPr>
            <w:tcW w:w="1194"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62,72</w:t>
            </w:r>
          </w:p>
        </w:tc>
        <w:tc>
          <w:tcPr>
            <w:tcW w:w="1070" w:type="dxa"/>
            <w:vAlign w:val="center"/>
          </w:tcPr>
          <w:p w:rsidR="008B10A1" w:rsidRPr="00356F8E" w:rsidRDefault="008B10A1" w:rsidP="008B10A1">
            <w:pPr>
              <w:suppressAutoHyphens w:val="0"/>
              <w:ind w:left="-57" w:right="-57"/>
              <w:jc w:val="center"/>
              <w:rPr>
                <w:rFonts w:ascii="Times New Roman" w:hAnsi="Times New Roman" w:cs="Times New Roman"/>
                <w:color w:val="000000"/>
                <w:lang w:val="uk-UA" w:eastAsia="uk-UA"/>
              </w:rPr>
            </w:pPr>
            <w:r w:rsidRPr="00356F8E">
              <w:rPr>
                <w:rFonts w:ascii="Times New Roman" w:hAnsi="Times New Roman" w:cs="Times New Roman"/>
                <w:color w:val="000000"/>
                <w:lang w:val="uk-UA" w:eastAsia="uk-UA"/>
              </w:rPr>
              <w:t>62,72</w:t>
            </w:r>
          </w:p>
        </w:tc>
      </w:tr>
    </w:tbl>
    <w:p w:rsidR="008B10A1" w:rsidRPr="00A42F50" w:rsidRDefault="008B10A1" w:rsidP="008B10A1">
      <w:pPr>
        <w:spacing w:line="228" w:lineRule="auto"/>
        <w:rPr>
          <w:sz w:val="14"/>
          <w:szCs w:val="14"/>
          <w:lang w:val="uk-UA"/>
        </w:rPr>
      </w:pPr>
    </w:p>
    <w:sectPr w:rsidR="008B10A1" w:rsidRPr="00A42F50" w:rsidSect="00941246">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mirrorMargins/>
  <w:proofState w:spelling="clean" w:grammar="clean"/>
  <w:defaultTabStop w:val="708"/>
  <w:hyphenationZone w:val="425"/>
  <w:characterSpacingControl w:val="doNotCompress"/>
  <w:compat/>
  <w:rsids>
    <w:rsidRoot w:val="00782815"/>
    <w:rsid w:val="0012446A"/>
    <w:rsid w:val="001F39D3"/>
    <w:rsid w:val="002443F1"/>
    <w:rsid w:val="0026471B"/>
    <w:rsid w:val="002A1D76"/>
    <w:rsid w:val="002C6D28"/>
    <w:rsid w:val="003F0C75"/>
    <w:rsid w:val="0041695D"/>
    <w:rsid w:val="004305E3"/>
    <w:rsid w:val="005504A6"/>
    <w:rsid w:val="00552A2D"/>
    <w:rsid w:val="00603B5E"/>
    <w:rsid w:val="00607CB7"/>
    <w:rsid w:val="007716C7"/>
    <w:rsid w:val="00782815"/>
    <w:rsid w:val="00783D8E"/>
    <w:rsid w:val="0079634E"/>
    <w:rsid w:val="007B29AA"/>
    <w:rsid w:val="007B708A"/>
    <w:rsid w:val="008153C8"/>
    <w:rsid w:val="00825D3A"/>
    <w:rsid w:val="00845410"/>
    <w:rsid w:val="008828B4"/>
    <w:rsid w:val="008B10A1"/>
    <w:rsid w:val="008C210B"/>
    <w:rsid w:val="008F3559"/>
    <w:rsid w:val="00941246"/>
    <w:rsid w:val="00A14FBD"/>
    <w:rsid w:val="00A64133"/>
    <w:rsid w:val="00A84CA7"/>
    <w:rsid w:val="00A854F4"/>
    <w:rsid w:val="00AA6E79"/>
    <w:rsid w:val="00B40AFB"/>
    <w:rsid w:val="00BD6CAE"/>
    <w:rsid w:val="00E671BB"/>
    <w:rsid w:val="00E849F5"/>
    <w:rsid w:val="00F67C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D6CAE"/>
    <w:pPr>
      <w:suppressAutoHyphens/>
    </w:pPr>
    <w:rPr>
      <w:rFonts w:ascii="Arial" w:hAnsi="Arial" w:cs="Calibri"/>
      <w:sz w:val="22"/>
      <w:szCs w:val="22"/>
      <w:lang w:val="en-US" w:eastAsia="ar-SA"/>
    </w:rPr>
  </w:style>
  <w:style w:type="paragraph" w:styleId="1">
    <w:name w:val="heading 1"/>
    <w:basedOn w:val="a"/>
    <w:next w:val="a"/>
    <w:link w:val="10"/>
    <w:qFormat/>
    <w:rsid w:val="00BD6CAE"/>
    <w:pPr>
      <w:keepNext/>
      <w:pageBreakBefore/>
      <w:tabs>
        <w:tab w:val="left" w:pos="567"/>
      </w:tabs>
      <w:spacing w:before="240" w:after="60" w:line="276" w:lineRule="auto"/>
      <w:outlineLvl w:val="0"/>
    </w:pPr>
    <w:rPr>
      <w:rFonts w:eastAsia="Times New Roman"/>
      <w:b/>
      <w:bCs/>
      <w:kern w:val="1"/>
      <w:sz w:val="28"/>
      <w:szCs w:val="32"/>
    </w:rPr>
  </w:style>
  <w:style w:type="paragraph" w:styleId="2">
    <w:name w:val="heading 2"/>
    <w:basedOn w:val="a"/>
    <w:next w:val="a"/>
    <w:link w:val="20"/>
    <w:qFormat/>
    <w:rsid w:val="00BD6CAE"/>
    <w:pPr>
      <w:keepNext/>
      <w:keepLines/>
      <w:numPr>
        <w:ilvl w:val="1"/>
        <w:numId w:val="4"/>
      </w:numPr>
      <w:tabs>
        <w:tab w:val="left" w:pos="567"/>
      </w:tabs>
      <w:spacing w:before="240" w:after="60"/>
      <w:outlineLvl w:val="1"/>
    </w:pPr>
    <w:rPr>
      <w:rFonts w:eastAsia="Times New Roman"/>
      <w:b/>
      <w:bCs/>
      <w:sz w:val="24"/>
      <w:szCs w:val="26"/>
      <w:lang w:val="uk-UA"/>
    </w:rPr>
  </w:style>
  <w:style w:type="paragraph" w:styleId="3">
    <w:name w:val="heading 3"/>
    <w:basedOn w:val="a"/>
    <w:next w:val="a"/>
    <w:link w:val="30"/>
    <w:qFormat/>
    <w:rsid w:val="00BD6CAE"/>
    <w:pPr>
      <w:keepNext/>
      <w:keepLines/>
      <w:tabs>
        <w:tab w:val="left" w:pos="709"/>
      </w:tabs>
      <w:spacing w:before="120"/>
      <w:outlineLvl w:val="2"/>
    </w:pPr>
    <w:rPr>
      <w:rFonts w:eastAsia="Times New Roman"/>
      <w:b/>
      <w:bCs/>
      <w:i/>
      <w:sz w:val="20"/>
      <w:szCs w:val="20"/>
      <w:lang w:val="uk-UA"/>
    </w:rPr>
  </w:style>
  <w:style w:type="paragraph" w:styleId="4">
    <w:name w:val="heading 4"/>
    <w:basedOn w:val="a"/>
    <w:next w:val="a"/>
    <w:link w:val="40"/>
    <w:qFormat/>
    <w:rsid w:val="00BD6CAE"/>
    <w:pPr>
      <w:keepNext/>
      <w:keepLines/>
      <w:tabs>
        <w:tab w:val="left" w:pos="851"/>
      </w:tabs>
      <w:spacing w:before="200"/>
      <w:outlineLvl w:val="3"/>
    </w:pPr>
    <w:rPr>
      <w:rFonts w:eastAsia="Times New Roman"/>
      <w:bCs/>
      <w:i/>
      <w:iCs/>
      <w:sz w:val="20"/>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CAE"/>
    <w:rPr>
      <w:rFonts w:ascii="Arial" w:hAnsi="Arial" w:cs="Calibri"/>
      <w:b/>
      <w:bCs/>
      <w:kern w:val="1"/>
      <w:sz w:val="28"/>
      <w:szCs w:val="32"/>
      <w:lang w:eastAsia="ar-SA"/>
    </w:rPr>
  </w:style>
  <w:style w:type="character" w:customStyle="1" w:styleId="20">
    <w:name w:val="Заголовок 2 Знак"/>
    <w:basedOn w:val="a0"/>
    <w:link w:val="2"/>
    <w:rsid w:val="00BD6CAE"/>
    <w:rPr>
      <w:rFonts w:ascii="Arial" w:hAnsi="Arial" w:cs="Calibri"/>
      <w:b/>
      <w:bCs/>
      <w:sz w:val="24"/>
      <w:szCs w:val="26"/>
      <w:lang w:val="uk-UA" w:eastAsia="ar-SA"/>
    </w:rPr>
  </w:style>
  <w:style w:type="character" w:customStyle="1" w:styleId="30">
    <w:name w:val="Заголовок 3 Знак"/>
    <w:basedOn w:val="a0"/>
    <w:link w:val="3"/>
    <w:rsid w:val="00BD6CAE"/>
    <w:rPr>
      <w:rFonts w:ascii="Arial" w:hAnsi="Arial" w:cs="Calibri"/>
      <w:b/>
      <w:bCs/>
      <w:i/>
      <w:lang w:val="uk-UA" w:eastAsia="ar-SA"/>
    </w:rPr>
  </w:style>
  <w:style w:type="character" w:customStyle="1" w:styleId="40">
    <w:name w:val="Заголовок 4 Знак"/>
    <w:basedOn w:val="a0"/>
    <w:link w:val="4"/>
    <w:rsid w:val="00BD6CAE"/>
    <w:rPr>
      <w:rFonts w:ascii="Arial" w:hAnsi="Arial" w:cs="Calibri"/>
      <w:bCs/>
      <w:i/>
      <w:iCs/>
      <w:u w:val="single"/>
      <w:lang w:val="uk-UA" w:eastAsia="ar-SA"/>
    </w:rPr>
  </w:style>
  <w:style w:type="paragraph" w:styleId="a3">
    <w:name w:val="Title"/>
    <w:basedOn w:val="a"/>
    <w:next w:val="a"/>
    <w:link w:val="a4"/>
    <w:qFormat/>
    <w:rsid w:val="00BD6CAE"/>
    <w:pPr>
      <w:keepNext/>
      <w:spacing w:before="240" w:after="120"/>
    </w:pPr>
    <w:rPr>
      <w:rFonts w:eastAsia="Lucida Sans Unicode" w:cs="Mangal"/>
      <w:sz w:val="28"/>
      <w:szCs w:val="28"/>
    </w:rPr>
  </w:style>
  <w:style w:type="character" w:customStyle="1" w:styleId="a4">
    <w:name w:val="Название Знак"/>
    <w:basedOn w:val="a0"/>
    <w:link w:val="a3"/>
    <w:rsid w:val="00BD6CAE"/>
    <w:rPr>
      <w:rFonts w:ascii="Arial" w:eastAsia="Lucida Sans Unicode" w:hAnsi="Arial" w:cs="Mangal"/>
      <w:sz w:val="28"/>
      <w:szCs w:val="28"/>
      <w:lang w:val="en-US" w:eastAsia="ar-SA"/>
    </w:rPr>
  </w:style>
  <w:style w:type="paragraph" w:styleId="a5">
    <w:name w:val="Subtitle"/>
    <w:basedOn w:val="a"/>
    <w:next w:val="a6"/>
    <w:link w:val="a7"/>
    <w:qFormat/>
    <w:rsid w:val="00BD6CAE"/>
    <w:rPr>
      <w:rFonts w:eastAsiaTheme="majorEastAsia"/>
      <w:b/>
      <w:i/>
      <w:sz w:val="20"/>
      <w:szCs w:val="20"/>
    </w:rPr>
  </w:style>
  <w:style w:type="character" w:customStyle="1" w:styleId="a7">
    <w:name w:val="Подзаголовок Знак"/>
    <w:basedOn w:val="a0"/>
    <w:link w:val="a5"/>
    <w:rsid w:val="00BD6CAE"/>
    <w:rPr>
      <w:rFonts w:ascii="Arial" w:eastAsiaTheme="majorEastAsia" w:hAnsi="Arial" w:cs="Calibri"/>
      <w:b/>
      <w:i/>
      <w:lang w:eastAsia="ar-SA"/>
    </w:rPr>
  </w:style>
  <w:style w:type="paragraph" w:styleId="a6">
    <w:name w:val="Body Text"/>
    <w:basedOn w:val="a"/>
    <w:link w:val="a8"/>
    <w:uiPriority w:val="99"/>
    <w:semiHidden/>
    <w:unhideWhenUsed/>
    <w:rsid w:val="00BD6CAE"/>
    <w:pPr>
      <w:spacing w:after="120"/>
    </w:pPr>
  </w:style>
  <w:style w:type="character" w:customStyle="1" w:styleId="a8">
    <w:name w:val="Основной текст Знак"/>
    <w:basedOn w:val="a0"/>
    <w:link w:val="a6"/>
    <w:uiPriority w:val="99"/>
    <w:semiHidden/>
    <w:rsid w:val="00BD6CAE"/>
    <w:rPr>
      <w:rFonts w:ascii="Arial" w:eastAsia="Calibri" w:hAnsi="Arial" w:cs="Calibri"/>
      <w:sz w:val="22"/>
      <w:szCs w:val="22"/>
      <w:lang w:val="en-US" w:eastAsia="ar-SA"/>
    </w:rPr>
  </w:style>
  <w:style w:type="character" w:styleId="a9">
    <w:name w:val="Strong"/>
    <w:qFormat/>
    <w:rsid w:val="00BD6CAE"/>
    <w:rPr>
      <w:b/>
      <w:bCs/>
    </w:rPr>
  </w:style>
  <w:style w:type="paragraph" w:styleId="aa">
    <w:name w:val="No Spacing"/>
    <w:uiPriority w:val="1"/>
    <w:qFormat/>
    <w:rsid w:val="00BD6CAE"/>
    <w:pPr>
      <w:suppressAutoHyphens/>
    </w:pPr>
    <w:rPr>
      <w:rFonts w:ascii="Calibri" w:hAnsi="Calibri" w:cs="Calibri"/>
      <w:sz w:val="22"/>
      <w:szCs w:val="22"/>
      <w:lang w:val="uk-UA" w:eastAsia="ar-SA"/>
    </w:rPr>
  </w:style>
  <w:style w:type="paragraph" w:styleId="ab">
    <w:name w:val="List Paragraph"/>
    <w:basedOn w:val="a"/>
    <w:qFormat/>
    <w:rsid w:val="00BD6CAE"/>
    <w:pPr>
      <w:ind w:left="720"/>
    </w:pPr>
  </w:style>
  <w:style w:type="paragraph" w:styleId="ac">
    <w:name w:val="TOC Heading"/>
    <w:basedOn w:val="1"/>
    <w:next w:val="a"/>
    <w:qFormat/>
    <w:rsid w:val="00BD6CAE"/>
    <w:pPr>
      <w:keepLines/>
      <w:pageBreakBefore w:val="0"/>
      <w:tabs>
        <w:tab w:val="clear" w:pos="567"/>
      </w:tabs>
      <w:spacing w:before="480" w:after="0"/>
    </w:pPr>
    <w:rPr>
      <w:rFonts w:ascii="Cambria" w:hAnsi="Cambria" w:cs="Times New Roman"/>
      <w:color w:val="365F91"/>
      <w:szCs w:val="28"/>
    </w:rPr>
  </w:style>
  <w:style w:type="character" w:customStyle="1" w:styleId="21">
    <w:name w:val="Основной текст (2)_"/>
    <w:basedOn w:val="a0"/>
    <w:link w:val="22"/>
    <w:rsid w:val="00782815"/>
    <w:rPr>
      <w:rFonts w:ascii="Calibri" w:hAnsi="Calibri" w:cs="Calibri"/>
      <w:sz w:val="22"/>
      <w:szCs w:val="22"/>
      <w:shd w:val="clear" w:color="auto" w:fill="FFFFFF"/>
    </w:rPr>
  </w:style>
  <w:style w:type="paragraph" w:customStyle="1" w:styleId="22">
    <w:name w:val="Основной текст (2)"/>
    <w:basedOn w:val="a"/>
    <w:link w:val="21"/>
    <w:rsid w:val="00782815"/>
    <w:pPr>
      <w:widowControl w:val="0"/>
      <w:shd w:val="clear" w:color="auto" w:fill="FFFFFF"/>
      <w:suppressAutoHyphens w:val="0"/>
      <w:spacing w:before="1740" w:after="360" w:line="0" w:lineRule="atLeast"/>
      <w:ind w:hanging="360"/>
      <w:jc w:val="center"/>
    </w:pPr>
    <w:rPr>
      <w:rFonts w:ascii="Calibri" w:hAnsi="Calibri"/>
      <w:lang w:val="ru-RU" w:eastAsia="ru-RU"/>
    </w:rPr>
  </w:style>
  <w:style w:type="character" w:customStyle="1" w:styleId="8">
    <w:name w:val="Основной текст (8)_"/>
    <w:basedOn w:val="a0"/>
    <w:link w:val="80"/>
    <w:rsid w:val="00782815"/>
    <w:rPr>
      <w:rFonts w:ascii="Calibri" w:hAnsi="Calibri" w:cs="Calibri"/>
      <w:b/>
      <w:bCs/>
      <w:sz w:val="22"/>
      <w:szCs w:val="22"/>
      <w:shd w:val="clear" w:color="auto" w:fill="FFFFFF"/>
    </w:rPr>
  </w:style>
  <w:style w:type="paragraph" w:customStyle="1" w:styleId="80">
    <w:name w:val="Основной текст (8)"/>
    <w:basedOn w:val="a"/>
    <w:link w:val="8"/>
    <w:rsid w:val="00782815"/>
    <w:pPr>
      <w:widowControl w:val="0"/>
      <w:shd w:val="clear" w:color="auto" w:fill="FFFFFF"/>
      <w:suppressAutoHyphens w:val="0"/>
      <w:spacing w:before="840" w:line="292" w:lineRule="exact"/>
      <w:jc w:val="center"/>
    </w:pPr>
    <w:rPr>
      <w:rFonts w:ascii="Calibri" w:hAnsi="Calibri"/>
      <w:b/>
      <w:bCs/>
      <w:lang w:val="ru-RU" w:eastAsia="ru-RU"/>
    </w:rPr>
  </w:style>
  <w:style w:type="table" w:styleId="ad">
    <w:name w:val="Table Grid"/>
    <w:basedOn w:val="a1"/>
    <w:uiPriority w:val="59"/>
    <w:rsid w:val="00882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83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2656</Words>
  <Characters>1514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ekonom2</dc:creator>
  <cp:lastModifiedBy>economy-02</cp:lastModifiedBy>
  <cp:revision>4</cp:revision>
  <cp:lastPrinted>2026-01-09T08:51:00Z</cp:lastPrinted>
  <dcterms:created xsi:type="dcterms:W3CDTF">2026-01-08T08:14:00Z</dcterms:created>
  <dcterms:modified xsi:type="dcterms:W3CDTF">2026-01-09T08:52:00Z</dcterms:modified>
</cp:coreProperties>
</file>