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823884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A1446">
        <w:rPr>
          <w:b/>
          <w:bCs/>
          <w:sz w:val="32"/>
          <w:szCs w:val="32"/>
          <w:lang w:val="uk-UA"/>
        </w:rPr>
        <w:t>70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</w:t>
      </w:r>
      <w:r w:rsidR="00502094" w:rsidRPr="001A5EF3">
        <w:rPr>
          <w:b/>
          <w:bCs/>
          <w:color w:val="000000" w:themeColor="text1"/>
          <w:sz w:val="32"/>
          <w:szCs w:val="32"/>
          <w:lang w:val="uk-UA"/>
        </w:rPr>
        <w:t>№247</w:t>
      </w:r>
      <w:r w:rsidR="00502094">
        <w:rPr>
          <w:b/>
          <w:bCs/>
          <w:color w:val="000000" w:themeColor="text1"/>
          <w:sz w:val="32"/>
          <w:szCs w:val="32"/>
          <w:lang w:val="uk-UA"/>
        </w:rPr>
        <w:t>9</w:t>
      </w:r>
      <w:r w:rsidR="00502094" w:rsidRPr="001A5EF3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502094">
        <w:rPr>
          <w:b/>
          <w:bCs/>
          <w:color w:val="000000" w:themeColor="text1"/>
          <w:sz w:val="32"/>
          <w:szCs w:val="32"/>
        </w:rPr>
        <w:t>VIII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F905FC">
        <w:rPr>
          <w:lang w:val="uk-UA"/>
        </w:rPr>
        <w:t>Центральна</w:t>
      </w:r>
      <w:r w:rsidR="00F93129">
        <w:rPr>
          <w:lang w:val="uk-UA"/>
        </w:rPr>
        <w:t xml:space="preserve">, </w:t>
      </w:r>
      <w:r w:rsidR="00F905FC">
        <w:rPr>
          <w:lang w:val="uk-UA"/>
        </w:rPr>
        <w:t>р-н буд. 84А)</w:t>
      </w:r>
    </w:p>
    <w:p w:rsidR="009E3261" w:rsidRPr="002021A8" w:rsidRDefault="009E3261" w:rsidP="009B32E9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616023">
        <w:rPr>
          <w:lang w:val="uk-UA"/>
        </w:rPr>
        <w:t>70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93129">
        <w:rPr>
          <w:lang w:val="uk-UA"/>
        </w:rPr>
        <w:t>1</w:t>
      </w:r>
      <w:r w:rsidR="00616023">
        <w:rPr>
          <w:lang w:val="uk-UA"/>
        </w:rPr>
        <w:t>0</w:t>
      </w:r>
      <w:r w:rsidRPr="00B320DE">
        <w:rPr>
          <w:lang w:val="uk-UA"/>
        </w:rPr>
        <w:t>.</w:t>
      </w:r>
      <w:r w:rsidR="007927E9">
        <w:rPr>
          <w:lang w:val="uk-UA"/>
        </w:rPr>
        <w:t>0</w:t>
      </w:r>
      <w:r w:rsidR="00616023">
        <w:rPr>
          <w:lang w:val="uk-UA"/>
        </w:rPr>
        <w:t>3</w:t>
      </w:r>
      <w:r w:rsidRPr="00B320DE">
        <w:rPr>
          <w:lang w:val="uk-UA"/>
        </w:rPr>
        <w:t>.202</w:t>
      </w:r>
      <w:r w:rsidR="00616023">
        <w:rPr>
          <w:lang w:val="uk-UA"/>
        </w:rPr>
        <w:t>6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="001A5EF3" w:rsidRPr="001D679A">
        <w:rPr>
          <w:bCs/>
          <w:color w:val="000000" w:themeColor="text1"/>
          <w:lang w:val="uk-UA"/>
        </w:rPr>
        <w:t>№2475-70/</w:t>
      </w:r>
      <w:r w:rsidR="001A5EF3" w:rsidRPr="004440CB">
        <w:rPr>
          <w:bCs/>
          <w:color w:val="000000" w:themeColor="text1"/>
        </w:rPr>
        <w:t>VIII</w:t>
      </w:r>
      <w:r w:rsidR="001A5EF3" w:rsidRPr="00B320DE">
        <w:rPr>
          <w:kern w:val="1"/>
          <w:lang w:val="uk-UA"/>
        </w:rPr>
        <w:t xml:space="preserve"> </w:t>
      </w:r>
      <w:r w:rsidRPr="00B320DE">
        <w:rPr>
          <w:kern w:val="1"/>
          <w:lang w:val="uk-UA"/>
        </w:rPr>
        <w:t>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</w:t>
      </w:r>
      <w:r w:rsidR="00616023">
        <w:rPr>
          <w:color w:val="000000" w:themeColor="text1"/>
          <w:kern w:val="1"/>
          <w:lang w:val="uk-UA"/>
        </w:rPr>
        <w:t>ових коштів до міського бюджету</w:t>
      </w:r>
      <w:r w:rsidR="007927E9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2021A8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Pr="00766012" w:rsidRDefault="009F1273">
      <w:pPr>
        <w:jc w:val="center"/>
        <w:rPr>
          <w:sz w:val="12"/>
          <w:szCs w:val="12"/>
          <w:lang w:val="uk-UA"/>
        </w:rPr>
      </w:pPr>
    </w:p>
    <w:p w:rsidR="007733AE" w:rsidRDefault="009B42DF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FD4AB1" w:rsidRDefault="009B42DF" w:rsidP="00CD3BC6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FD4AB1" w:rsidRPr="00C918AB">
        <w:rPr>
          <w:lang w:val="uk-UA"/>
        </w:rPr>
        <w:t xml:space="preserve">. </w:t>
      </w:r>
      <w:r>
        <w:rPr>
          <w:lang w:val="uk-UA"/>
        </w:rPr>
        <w:t xml:space="preserve">Затвердити сформований лот та продати право оренди на земельну ділянку  </w:t>
      </w:r>
      <w:r w:rsidR="00FD4AB1" w:rsidRPr="00C918AB">
        <w:rPr>
          <w:lang w:val="uk-UA"/>
        </w:rPr>
        <w:t xml:space="preserve">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CD3BC6">
        <w:rPr>
          <w:lang w:val="uk-UA"/>
        </w:rPr>
        <w:t>0</w:t>
      </w:r>
      <w:r w:rsidR="002021A8">
        <w:rPr>
          <w:lang w:val="uk-UA"/>
        </w:rPr>
        <w:t>655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2021A8" w:rsidRPr="002021A8">
        <w:rPr>
          <w:kern w:val="1"/>
          <w:shd w:val="clear" w:color="auto" w:fill="FFFFFF"/>
          <w:lang w:val="uk-UA"/>
        </w:rPr>
        <w:t>1212400000:02:035:0188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 xml:space="preserve">що розташована за </w:t>
      </w:r>
      <w:r w:rsidR="00437151">
        <w:rPr>
          <w:lang w:val="uk-UA"/>
        </w:rPr>
        <w:t xml:space="preserve"> </w:t>
      </w:r>
      <w:r w:rsidR="00FD4AB1" w:rsidRPr="00C918AB">
        <w:rPr>
          <w:lang w:val="uk-UA"/>
        </w:rPr>
        <w:t>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 xml:space="preserve">вул. </w:t>
      </w:r>
      <w:r w:rsidR="002021A8" w:rsidRPr="002021A8">
        <w:rPr>
          <w:lang w:val="uk-UA"/>
        </w:rPr>
        <w:t>Центральна, р-н буд. 84А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2021A8">
        <w:rPr>
          <w:color w:val="333333"/>
          <w:shd w:val="clear" w:color="auto" w:fill="FFFFFF"/>
          <w:lang w:val="uk-UA"/>
        </w:rPr>
        <w:t xml:space="preserve">для </w:t>
      </w:r>
      <w:r w:rsidR="002021A8" w:rsidRPr="002021A8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03</w:t>
      </w:r>
      <w:r w:rsidR="00CD3BC6" w:rsidRPr="00CD3BC6">
        <w:rPr>
          <w:bCs/>
          <w:shd w:val="clear" w:color="auto" w:fill="FFFFFF"/>
          <w:lang w:val="uk-UA"/>
        </w:rPr>
        <w:t>.0</w:t>
      </w:r>
      <w:r w:rsidR="002021A8">
        <w:rPr>
          <w:bCs/>
          <w:shd w:val="clear" w:color="auto" w:fill="FFFFFF"/>
          <w:lang w:val="uk-UA"/>
        </w:rPr>
        <w:t>7</w:t>
      </w:r>
      <w:r w:rsidR="00616023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2021A8" w:rsidRPr="002021A8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9B42DF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3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9B42DF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4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51561</w:t>
      </w:r>
      <w:r w:rsidR="00B6799C">
        <w:rPr>
          <w:bCs/>
          <w:kern w:val="1"/>
          <w:shd w:val="clear" w:color="auto" w:fill="FFFFFF"/>
        </w:rPr>
        <w:t>84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B6799C">
        <w:rPr>
          <w:bCs/>
          <w:kern w:val="1"/>
          <w:shd w:val="clear" w:color="auto" w:fill="FFFFFF"/>
        </w:rPr>
        <w:t>2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304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320</w:t>
      </w:r>
      <w:r w:rsidR="00186FE7" w:rsidRPr="00C54A6C">
        <w:rPr>
          <w:bCs/>
          <w:kern w:val="1"/>
          <w:shd w:val="clear" w:color="auto" w:fill="FFFFFF"/>
        </w:rPr>
        <w:t>,</w:t>
      </w:r>
      <w:r w:rsidR="00B6799C">
        <w:rPr>
          <w:bCs/>
          <w:kern w:val="1"/>
          <w:shd w:val="clear" w:color="auto" w:fill="FFFFFF"/>
        </w:rPr>
        <w:t>57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B6799C">
        <w:rPr>
          <w:bCs/>
          <w:kern w:val="1"/>
          <w:shd w:val="clear" w:color="auto" w:fill="FFFFFF"/>
        </w:rPr>
        <w:t>два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B6799C">
        <w:rPr>
          <w:bCs/>
          <w:kern w:val="1"/>
          <w:shd w:val="clear" w:color="auto" w:fill="FFFFFF"/>
        </w:rPr>
        <w:t>а</w:t>
      </w:r>
      <w:r w:rsidR="009F1273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триста чотири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B6799C">
        <w:rPr>
          <w:bCs/>
          <w:kern w:val="1"/>
          <w:shd w:val="clear" w:color="auto" w:fill="FFFFFF"/>
        </w:rPr>
        <w:t>і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триста двадцять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B6799C">
        <w:rPr>
          <w:bCs/>
          <w:kern w:val="1"/>
          <w:shd w:val="clear" w:color="auto" w:fill="FFFFFF"/>
        </w:rPr>
        <w:t>57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Default="00412BA4" w:rsidP="00E412BE">
      <w:pPr>
        <w:pStyle w:val="aa"/>
        <w:ind w:firstLine="709"/>
      </w:pPr>
      <w:r>
        <w:t>5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B6799C">
        <w:t>92</w:t>
      </w:r>
      <w:r w:rsidR="009E0809">
        <w:t xml:space="preserve"> </w:t>
      </w:r>
      <w:r w:rsidR="00B6799C">
        <w:t>172</w:t>
      </w:r>
      <w:r w:rsidR="00186FE7" w:rsidRPr="00C54A6C">
        <w:t>,</w:t>
      </w:r>
      <w:r w:rsidR="00310E63">
        <w:t>8</w:t>
      </w:r>
      <w:r w:rsidR="00B6799C">
        <w:t>2</w:t>
      </w:r>
      <w:r w:rsidR="00E412BE" w:rsidRPr="00C54A6C">
        <w:t xml:space="preserve"> грн. (</w:t>
      </w:r>
      <w:r w:rsidR="00B6799C">
        <w:t>дев</w:t>
      </w:r>
      <w:r w:rsidR="00B6799C" w:rsidRPr="00E403A0">
        <w:t>’</w:t>
      </w:r>
      <w:r w:rsidR="00B6799C">
        <w:t>яносто дві</w:t>
      </w:r>
      <w:r w:rsidR="009E0809">
        <w:t xml:space="preserve"> </w:t>
      </w:r>
      <w:r w:rsidR="00186FE7" w:rsidRPr="00C54A6C">
        <w:t>тисяч</w:t>
      </w:r>
      <w:r w:rsidR="00310E63">
        <w:t>і</w:t>
      </w:r>
      <w:r w:rsidR="00800FF4" w:rsidRPr="00C54A6C">
        <w:t xml:space="preserve"> </w:t>
      </w:r>
      <w:r w:rsidR="00B6799C">
        <w:t>сто сімдесят дві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310E63">
        <w:t>8</w:t>
      </w:r>
      <w:r w:rsidR="00B6799C">
        <w:t>2</w:t>
      </w:r>
      <w:r w:rsidR="00E412BE" w:rsidRPr="00C54A6C">
        <w:t xml:space="preserve"> коп.).</w:t>
      </w:r>
    </w:p>
    <w:p w:rsidR="008304FA" w:rsidRPr="00C54A6C" w:rsidRDefault="008304FA" w:rsidP="00E412BE">
      <w:pPr>
        <w:pStyle w:val="aa"/>
        <w:ind w:firstLine="709"/>
      </w:pPr>
    </w:p>
    <w:p w:rsidR="00887106" w:rsidRPr="00561228" w:rsidRDefault="00412BA4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6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6B427B">
        <w:rPr>
          <w:bCs/>
          <w:color w:val="000000" w:themeColor="text1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412BA4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412BA4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412BA4" w:rsidP="001744E2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412BA4" w:rsidP="00887106">
      <w:pPr>
        <w:ind w:firstLine="708"/>
        <w:jc w:val="both"/>
        <w:rPr>
          <w:lang w:val="uk-UA"/>
        </w:rPr>
      </w:pPr>
      <w:r>
        <w:rPr>
          <w:lang w:val="uk-UA"/>
        </w:rPr>
        <w:t>8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412BA4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9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412BA4" w:rsidP="00887106">
      <w:pPr>
        <w:pStyle w:val="aa"/>
        <w:ind w:firstLine="709"/>
        <w:rPr>
          <w:kern w:val="1"/>
        </w:rPr>
      </w:pPr>
      <w:r>
        <w:rPr>
          <w:kern w:val="1"/>
        </w:rPr>
        <w:t>10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412BA4">
        <w:rPr>
          <w:kern w:val="1"/>
          <w:lang w:val="uk-UA"/>
        </w:rPr>
        <w:t>0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412BA4">
        <w:rPr>
          <w:kern w:val="1"/>
          <w:lang w:val="ru-RU"/>
        </w:rPr>
        <w:t>0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412BA4">
        <w:rPr>
          <w:kern w:val="1"/>
        </w:rPr>
        <w:t>1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412BA4">
        <w:rPr>
          <w:kern w:val="1"/>
        </w:rPr>
        <w:t>1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412BA4">
        <w:rPr>
          <w:kern w:val="1"/>
        </w:rPr>
        <w:t>1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proofErr w:type="spellStart"/>
      <w:r w:rsidR="00412BA4">
        <w:rPr>
          <w:kern w:val="1"/>
          <w:lang w:val="ru-RU"/>
        </w:rPr>
        <w:t>1</w:t>
      </w:r>
      <w:proofErr w:type="spellEnd"/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412BA4">
        <w:rPr>
          <w:color w:val="000000"/>
        </w:rPr>
        <w:t>1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616023" w:rsidRPr="009628BA" w:rsidRDefault="00616023" w:rsidP="00705E98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призначенням з дотриманням  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412BA4">
        <w:rPr>
          <w:kern w:val="1"/>
          <w:lang w:val="ru-RU"/>
        </w:rPr>
        <w:t>1</w:t>
      </w:r>
      <w:proofErr w:type="spellEnd"/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412BA4">
        <w:rPr>
          <w:color w:val="000000"/>
          <w:lang w:val="uk-UA"/>
        </w:rPr>
        <w:t>2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616023" w:rsidRDefault="00616023" w:rsidP="00B56DD4">
      <w:pPr>
        <w:ind w:firstLine="709"/>
        <w:jc w:val="both"/>
        <w:rPr>
          <w:color w:val="000000"/>
          <w:lang w:val="uk-UA"/>
        </w:rPr>
      </w:pPr>
    </w:p>
    <w:p w:rsidR="00616023" w:rsidRDefault="00616023" w:rsidP="00B56DD4">
      <w:pPr>
        <w:ind w:firstLine="709"/>
        <w:jc w:val="both"/>
        <w:rPr>
          <w:color w:val="000000"/>
          <w:lang w:val="uk-UA"/>
        </w:rPr>
      </w:pPr>
    </w:p>
    <w:p w:rsidR="008304FA" w:rsidRDefault="008304FA" w:rsidP="00B56DD4">
      <w:pPr>
        <w:ind w:firstLine="709"/>
        <w:jc w:val="both"/>
        <w:rPr>
          <w:color w:val="000000"/>
          <w:lang w:val="uk-UA"/>
        </w:rPr>
      </w:pPr>
    </w:p>
    <w:p w:rsidR="008304FA" w:rsidRDefault="008304FA" w:rsidP="00B56DD4">
      <w:pPr>
        <w:ind w:firstLine="709"/>
        <w:jc w:val="both"/>
        <w:rPr>
          <w:color w:val="000000"/>
          <w:lang w:val="uk-UA"/>
        </w:rPr>
      </w:pP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412BA4">
        <w:rPr>
          <w:color w:val="000000"/>
          <w:lang w:val="uk-UA"/>
        </w:rPr>
        <w:t>3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616023">
        <w:rPr>
          <w:color w:val="000000"/>
          <w:lang w:val="uk-UA"/>
        </w:rPr>
        <w:t>4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6B427B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6B427B">
        <w:rPr>
          <w:color w:val="FFFFFF" w:themeColor="background1"/>
          <w:sz w:val="20"/>
          <w:szCs w:val="20"/>
        </w:rPr>
        <w:t>Питання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6B427B">
        <w:rPr>
          <w:color w:val="FFFFFF" w:themeColor="background1"/>
          <w:sz w:val="20"/>
          <w:szCs w:val="20"/>
        </w:rPr>
        <w:t>розгляд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6B427B">
        <w:rPr>
          <w:color w:val="FFFFFF" w:themeColor="background1"/>
          <w:sz w:val="20"/>
          <w:szCs w:val="20"/>
        </w:rPr>
        <w:t>винесено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</w:t>
      </w:r>
      <w:proofErr w:type="spellStart"/>
      <w:r w:rsidRPr="006B427B">
        <w:rPr>
          <w:color w:val="FFFFFF" w:themeColor="background1"/>
          <w:sz w:val="20"/>
          <w:szCs w:val="20"/>
        </w:rPr>
        <w:t>згідно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</w:t>
      </w:r>
      <w:proofErr w:type="spellStart"/>
      <w:r w:rsidRPr="006B427B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 </w:t>
      </w:r>
      <w:proofErr w:type="spellStart"/>
      <w:r w:rsidRPr="006B427B">
        <w:rPr>
          <w:color w:val="FFFFFF" w:themeColor="background1"/>
          <w:sz w:val="20"/>
          <w:szCs w:val="20"/>
        </w:rPr>
        <w:t>міського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</w:t>
      </w:r>
      <w:proofErr w:type="spellStart"/>
      <w:r w:rsidRPr="006B427B">
        <w:rPr>
          <w:color w:val="FFFFFF" w:themeColor="background1"/>
          <w:sz w:val="20"/>
          <w:szCs w:val="20"/>
        </w:rPr>
        <w:t>голови</w:t>
      </w:r>
      <w:proofErr w:type="spellEnd"/>
      <w:r w:rsidRPr="006B427B">
        <w:rPr>
          <w:color w:val="FFFFFF" w:themeColor="background1"/>
          <w:sz w:val="20"/>
          <w:szCs w:val="20"/>
        </w:rPr>
        <w:t xml:space="preserve"> </w:t>
      </w:r>
      <w:proofErr w:type="spellStart"/>
      <w:r w:rsidR="007A1446" w:rsidRPr="006B427B">
        <w:rPr>
          <w:color w:val="FFFFFF" w:themeColor="background1"/>
          <w:sz w:val="20"/>
          <w:szCs w:val="20"/>
        </w:rPr>
        <w:t>від</w:t>
      </w:r>
      <w:proofErr w:type="spellEnd"/>
      <w:r w:rsidR="007A1446" w:rsidRPr="006B427B">
        <w:rPr>
          <w:color w:val="FFFFFF" w:themeColor="background1"/>
          <w:sz w:val="20"/>
          <w:szCs w:val="20"/>
        </w:rPr>
        <w:t xml:space="preserve"> 09.03.2026  №Р-29/0/4-26</w:t>
      </w:r>
    </w:p>
    <w:p w:rsidR="000D2758" w:rsidRPr="006B427B" w:rsidRDefault="000D2758" w:rsidP="000D2758">
      <w:pPr>
        <w:rPr>
          <w:color w:val="FFFFFF" w:themeColor="background1"/>
          <w:highlight w:val="yellow"/>
        </w:rPr>
      </w:pPr>
    </w:p>
    <w:p w:rsidR="000D2758" w:rsidRPr="006B427B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6B427B">
        <w:rPr>
          <w:color w:val="FFFFFF" w:themeColor="background1"/>
        </w:rPr>
        <w:t>Р</w:t>
      </w:r>
      <w:proofErr w:type="gramEnd"/>
      <w:r w:rsidRPr="006B427B">
        <w:rPr>
          <w:color w:val="FFFFFF" w:themeColor="background1"/>
        </w:rPr>
        <w:t>ішення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підготував</w:t>
      </w:r>
      <w:proofErr w:type="spellEnd"/>
      <w:r w:rsidRPr="006B427B">
        <w:rPr>
          <w:color w:val="FFFFFF" w:themeColor="background1"/>
        </w:rPr>
        <w:t>:</w:t>
      </w:r>
    </w:p>
    <w:p w:rsidR="000D2758" w:rsidRPr="006B427B" w:rsidRDefault="000D2758" w:rsidP="000D2758">
      <w:pPr>
        <w:rPr>
          <w:color w:val="FFFFFF" w:themeColor="background1"/>
          <w:lang w:val="uk-UA"/>
        </w:rPr>
      </w:pPr>
    </w:p>
    <w:p w:rsidR="000D2758" w:rsidRPr="006B427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6B427B">
        <w:rPr>
          <w:color w:val="FFFFFF" w:themeColor="background1"/>
          <w:lang w:val="uk-UA"/>
        </w:rPr>
        <w:t>Начальник відділу</w:t>
      </w:r>
    </w:p>
    <w:p w:rsidR="000D2758" w:rsidRPr="006B427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6B427B">
        <w:rPr>
          <w:color w:val="FFFFFF" w:themeColor="background1"/>
          <w:lang w:val="uk-UA"/>
        </w:rPr>
        <w:t>земельно-ринкових відносин</w:t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  <w:t xml:space="preserve">   </w:t>
      </w:r>
      <w:r w:rsidRPr="006B427B">
        <w:rPr>
          <w:color w:val="FFFFFF" w:themeColor="background1"/>
          <w:lang w:val="uk-UA"/>
        </w:rPr>
        <w:t>Олена ВИШНЯКОВА</w:t>
      </w:r>
    </w:p>
    <w:p w:rsidR="000D2758" w:rsidRPr="006B427B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6B427B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6B427B">
        <w:rPr>
          <w:color w:val="FFFFFF" w:themeColor="background1"/>
        </w:rPr>
        <w:t>Секретар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міської</w:t>
      </w:r>
      <w:proofErr w:type="spellEnd"/>
      <w:r w:rsidRPr="006B427B">
        <w:rPr>
          <w:color w:val="FFFFFF" w:themeColor="background1"/>
        </w:rPr>
        <w:t xml:space="preserve"> ради</w:t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</w:r>
      <w:r w:rsidR="00E66157" w:rsidRPr="006B427B">
        <w:rPr>
          <w:color w:val="FFFFFF" w:themeColor="background1"/>
          <w:lang w:val="uk-UA"/>
        </w:rPr>
        <w:tab/>
        <w:t xml:space="preserve">   </w:t>
      </w:r>
      <w:r w:rsidRPr="006B427B">
        <w:rPr>
          <w:color w:val="FFFFFF" w:themeColor="background1"/>
          <w:lang w:val="uk-UA"/>
        </w:rPr>
        <w:t>Сергій ОСТРЕНКО</w:t>
      </w:r>
    </w:p>
    <w:p w:rsidR="000D2758" w:rsidRPr="006B427B" w:rsidRDefault="000D2758" w:rsidP="000D2758">
      <w:pPr>
        <w:rPr>
          <w:color w:val="FFFFFF" w:themeColor="background1"/>
          <w:lang w:val="uk-UA"/>
        </w:rPr>
      </w:pPr>
    </w:p>
    <w:p w:rsidR="00705E98" w:rsidRPr="006B427B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6B427B">
        <w:rPr>
          <w:color w:val="FFFFFF" w:themeColor="background1"/>
        </w:rPr>
        <w:t xml:space="preserve">Заступник </w:t>
      </w:r>
      <w:proofErr w:type="spellStart"/>
      <w:proofErr w:type="gramStart"/>
      <w:r w:rsidRPr="006B427B">
        <w:rPr>
          <w:color w:val="FFFFFF" w:themeColor="background1"/>
        </w:rPr>
        <w:t>м</w:t>
      </w:r>
      <w:proofErr w:type="gramEnd"/>
      <w:r w:rsidRPr="006B427B">
        <w:rPr>
          <w:color w:val="FFFFFF" w:themeColor="background1"/>
        </w:rPr>
        <w:t>іського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голови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з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питань</w:t>
      </w:r>
      <w:proofErr w:type="spellEnd"/>
    </w:p>
    <w:p w:rsidR="00705E98" w:rsidRPr="006B427B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6B427B">
        <w:rPr>
          <w:color w:val="FFFFFF" w:themeColor="background1"/>
        </w:rPr>
        <w:t>діяльності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виконавчих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органів</w:t>
      </w:r>
      <w:proofErr w:type="spellEnd"/>
      <w:r w:rsidRPr="006B427B">
        <w:rPr>
          <w:color w:val="FFFFFF" w:themeColor="background1"/>
        </w:rPr>
        <w:t xml:space="preserve"> ради</w:t>
      </w:r>
      <w:r w:rsidR="00E66157" w:rsidRPr="006B427B">
        <w:rPr>
          <w:color w:val="FFFFFF" w:themeColor="background1"/>
          <w:lang w:val="uk-UA"/>
        </w:rPr>
        <w:t xml:space="preserve">                                 </w:t>
      </w:r>
      <w:r w:rsidR="00896B65" w:rsidRPr="006B427B">
        <w:rPr>
          <w:color w:val="FFFFFF" w:themeColor="background1"/>
          <w:lang w:val="uk-UA"/>
        </w:rPr>
        <w:t xml:space="preserve">                         </w:t>
      </w:r>
      <w:r w:rsidR="00E66157" w:rsidRPr="006B427B">
        <w:rPr>
          <w:color w:val="FFFFFF" w:themeColor="background1"/>
          <w:lang w:val="uk-UA"/>
        </w:rPr>
        <w:t xml:space="preserve">  </w:t>
      </w:r>
      <w:proofErr w:type="spellStart"/>
      <w:proofErr w:type="gramStart"/>
      <w:r w:rsidRPr="006B427B">
        <w:rPr>
          <w:color w:val="FFFFFF" w:themeColor="background1"/>
        </w:rPr>
        <w:t>Св</w:t>
      </w:r>
      <w:proofErr w:type="gramEnd"/>
      <w:r w:rsidRPr="006B427B">
        <w:rPr>
          <w:color w:val="FFFFFF" w:themeColor="background1"/>
        </w:rPr>
        <w:t>ітлана</w:t>
      </w:r>
      <w:proofErr w:type="spellEnd"/>
      <w:r w:rsidRPr="006B427B">
        <w:rPr>
          <w:color w:val="FFFFFF" w:themeColor="background1"/>
        </w:rPr>
        <w:t xml:space="preserve"> ПАЦКО</w:t>
      </w:r>
    </w:p>
    <w:p w:rsidR="000D2758" w:rsidRPr="006B427B" w:rsidRDefault="000D2758" w:rsidP="000D2758">
      <w:pPr>
        <w:rPr>
          <w:color w:val="FFFFFF" w:themeColor="background1"/>
          <w:lang w:val="uk-UA"/>
        </w:rPr>
      </w:pPr>
    </w:p>
    <w:p w:rsidR="003D7710" w:rsidRPr="006B427B" w:rsidRDefault="003D7710" w:rsidP="003D7710">
      <w:pPr>
        <w:rPr>
          <w:color w:val="FFFFFF" w:themeColor="background1"/>
        </w:rPr>
      </w:pPr>
      <w:r w:rsidRPr="006B427B">
        <w:rPr>
          <w:color w:val="FFFFFF" w:themeColor="background1"/>
        </w:rPr>
        <w:t xml:space="preserve">Начальник </w:t>
      </w:r>
      <w:proofErr w:type="spellStart"/>
      <w:r w:rsidRPr="006B427B">
        <w:rPr>
          <w:color w:val="FFFFFF" w:themeColor="background1"/>
        </w:rPr>
        <w:t>відділу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містобудування</w:t>
      </w:r>
      <w:proofErr w:type="spellEnd"/>
      <w:r w:rsidRPr="006B427B">
        <w:rPr>
          <w:color w:val="FFFFFF" w:themeColor="background1"/>
        </w:rPr>
        <w:t xml:space="preserve"> </w:t>
      </w:r>
    </w:p>
    <w:p w:rsidR="00FD6F3C" w:rsidRPr="006B427B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6B427B">
        <w:rPr>
          <w:color w:val="FFFFFF" w:themeColor="background1"/>
        </w:rPr>
        <w:t xml:space="preserve">та </w:t>
      </w:r>
      <w:proofErr w:type="spellStart"/>
      <w:proofErr w:type="gramStart"/>
      <w:r w:rsidRPr="006B427B">
        <w:rPr>
          <w:color w:val="FFFFFF" w:themeColor="background1"/>
        </w:rPr>
        <w:t>арх</w:t>
      </w:r>
      <w:proofErr w:type="gramEnd"/>
      <w:r w:rsidRPr="006B427B">
        <w:rPr>
          <w:color w:val="FFFFFF" w:themeColor="background1"/>
        </w:rPr>
        <w:t>ітектури</w:t>
      </w:r>
      <w:proofErr w:type="spellEnd"/>
      <w:r w:rsidRPr="006B427B">
        <w:rPr>
          <w:color w:val="FFFFFF" w:themeColor="background1"/>
        </w:rPr>
        <w:t xml:space="preserve">, </w:t>
      </w:r>
      <w:proofErr w:type="spellStart"/>
      <w:r w:rsidRPr="006B427B">
        <w:rPr>
          <w:color w:val="FFFFFF" w:themeColor="background1"/>
        </w:rPr>
        <w:t>головний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архітектор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r w:rsidRPr="006B427B">
        <w:rPr>
          <w:color w:val="FFFFFF" w:themeColor="background1"/>
        </w:rPr>
        <w:t>міста</w:t>
      </w:r>
      <w:proofErr w:type="spellEnd"/>
      <w:r w:rsidR="00896B65" w:rsidRPr="006B427B">
        <w:rPr>
          <w:color w:val="FFFFFF" w:themeColor="background1"/>
          <w:lang w:val="uk-UA"/>
        </w:rPr>
        <w:tab/>
      </w:r>
      <w:r w:rsidR="00896B65" w:rsidRPr="006B427B">
        <w:rPr>
          <w:color w:val="FFFFFF" w:themeColor="background1"/>
          <w:lang w:val="uk-UA"/>
        </w:rPr>
        <w:tab/>
      </w:r>
      <w:r w:rsidRPr="006B427B">
        <w:rPr>
          <w:color w:val="FFFFFF" w:themeColor="background1"/>
        </w:rPr>
        <w:t>Валентина КОЦЕНКО</w:t>
      </w:r>
    </w:p>
    <w:p w:rsidR="000D2758" w:rsidRPr="006B427B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6B427B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6B427B">
        <w:rPr>
          <w:color w:val="FFFFFF" w:themeColor="background1"/>
        </w:rPr>
        <w:t>Головний</w:t>
      </w:r>
      <w:proofErr w:type="spellEnd"/>
      <w:r w:rsidRPr="006B427B">
        <w:rPr>
          <w:color w:val="FFFFFF" w:themeColor="background1"/>
        </w:rPr>
        <w:t xml:space="preserve"> </w:t>
      </w:r>
      <w:proofErr w:type="spellStart"/>
      <w:proofErr w:type="gramStart"/>
      <w:r w:rsidRPr="006B427B">
        <w:rPr>
          <w:color w:val="FFFFFF" w:themeColor="background1"/>
        </w:rPr>
        <w:t>спец</w:t>
      </w:r>
      <w:proofErr w:type="gramEnd"/>
      <w:r w:rsidRPr="006B427B">
        <w:rPr>
          <w:color w:val="FFFFFF" w:themeColor="background1"/>
        </w:rPr>
        <w:t>іаліст-юрист</w:t>
      </w:r>
      <w:proofErr w:type="spellEnd"/>
    </w:p>
    <w:p w:rsidR="003F25E4" w:rsidRPr="006B427B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6B427B">
        <w:rPr>
          <w:color w:val="FFFFFF" w:themeColor="background1"/>
        </w:rPr>
        <w:t>від</w:t>
      </w:r>
      <w:r w:rsidR="00896B65" w:rsidRPr="006B427B">
        <w:rPr>
          <w:color w:val="FFFFFF" w:themeColor="background1"/>
        </w:rPr>
        <w:t>ділу</w:t>
      </w:r>
      <w:proofErr w:type="spellEnd"/>
      <w:r w:rsidR="00896B65" w:rsidRPr="006B427B">
        <w:rPr>
          <w:color w:val="FFFFFF" w:themeColor="background1"/>
        </w:rPr>
        <w:t xml:space="preserve"> </w:t>
      </w:r>
      <w:proofErr w:type="spellStart"/>
      <w:r w:rsidR="00896B65" w:rsidRPr="006B427B">
        <w:rPr>
          <w:color w:val="FFFFFF" w:themeColor="background1"/>
        </w:rPr>
        <w:t>земельно-ринкових</w:t>
      </w:r>
      <w:proofErr w:type="spellEnd"/>
      <w:r w:rsidR="00896B65" w:rsidRPr="006B427B">
        <w:rPr>
          <w:color w:val="FFFFFF" w:themeColor="background1"/>
        </w:rPr>
        <w:t xml:space="preserve"> </w:t>
      </w:r>
      <w:proofErr w:type="spellStart"/>
      <w:r w:rsidR="00896B65" w:rsidRPr="006B427B">
        <w:rPr>
          <w:color w:val="FFFFFF" w:themeColor="background1"/>
        </w:rPr>
        <w:t>відносин</w:t>
      </w:r>
      <w:proofErr w:type="spellEnd"/>
      <w:r w:rsidR="00896B65" w:rsidRPr="006B427B">
        <w:rPr>
          <w:color w:val="FFFFFF" w:themeColor="background1"/>
          <w:lang w:val="uk-UA"/>
        </w:rPr>
        <w:tab/>
      </w:r>
      <w:r w:rsidR="00896B65" w:rsidRPr="006B427B">
        <w:rPr>
          <w:color w:val="FFFFFF" w:themeColor="background1"/>
          <w:lang w:val="uk-UA"/>
        </w:rPr>
        <w:tab/>
      </w:r>
      <w:r w:rsidR="00896B65" w:rsidRPr="006B427B">
        <w:rPr>
          <w:color w:val="FFFFFF" w:themeColor="background1"/>
          <w:lang w:val="uk-UA"/>
        </w:rPr>
        <w:tab/>
      </w:r>
      <w:r w:rsidR="00896B65" w:rsidRPr="006B427B">
        <w:rPr>
          <w:color w:val="FFFFFF" w:themeColor="background1"/>
          <w:lang w:val="uk-UA"/>
        </w:rPr>
        <w:tab/>
      </w:r>
      <w:r w:rsidR="00896B65" w:rsidRPr="006B427B">
        <w:rPr>
          <w:color w:val="FFFFFF" w:themeColor="background1"/>
          <w:lang w:val="uk-UA"/>
        </w:rPr>
        <w:tab/>
        <w:t xml:space="preserve">   </w:t>
      </w:r>
      <w:proofErr w:type="spellStart"/>
      <w:r w:rsidRPr="006B427B">
        <w:rPr>
          <w:color w:val="FFFFFF" w:themeColor="background1"/>
        </w:rPr>
        <w:t>Ірина</w:t>
      </w:r>
      <w:proofErr w:type="spellEnd"/>
      <w:r w:rsidRPr="006B427B">
        <w:rPr>
          <w:color w:val="FFFFFF" w:themeColor="background1"/>
        </w:rPr>
        <w:t xml:space="preserve"> КРАВЧЕНКО</w:t>
      </w:r>
    </w:p>
    <w:p w:rsidR="003F25E4" w:rsidRPr="006B427B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6B427B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6B427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6B427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6B427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6B427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Pr="006B427B" w:rsidRDefault="0056067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Pr="006B427B" w:rsidRDefault="008F65F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6B427B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6B427B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6B427B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6B427B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6B427B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Pr="006B427B" w:rsidRDefault="008F65F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Default="008F65F4" w:rsidP="000D2758">
      <w:pPr>
        <w:spacing w:line="100" w:lineRule="atLeast"/>
        <w:rPr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502094" w:rsidRPr="00502094">
        <w:rPr>
          <w:bCs/>
          <w:color w:val="000000" w:themeColor="text1"/>
        </w:rPr>
        <w:t>№247</w:t>
      </w:r>
      <w:r w:rsidR="00502094" w:rsidRPr="00502094">
        <w:rPr>
          <w:bCs/>
          <w:color w:val="000000" w:themeColor="text1"/>
          <w:lang w:val="uk-UA"/>
        </w:rPr>
        <w:t>9</w:t>
      </w:r>
      <w:r w:rsidR="00502094" w:rsidRPr="00502094">
        <w:rPr>
          <w:bCs/>
          <w:color w:val="000000" w:themeColor="text1"/>
        </w:rPr>
        <w:t>-70/VIII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B6799C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</w:t>
            </w:r>
            <w:r w:rsidR="00B6799C">
              <w:rPr>
                <w:lang w:val="uk-UA"/>
              </w:rPr>
              <w:t>Центральна,</w:t>
            </w:r>
          </w:p>
          <w:p w:rsidR="007733AE" w:rsidRPr="00FD6F3C" w:rsidRDefault="00B6799C" w:rsidP="008465DA">
            <w:pPr>
              <w:jc w:val="both"/>
            </w:pPr>
            <w:r>
              <w:rPr>
                <w:lang w:val="uk-UA"/>
              </w:rPr>
              <w:t>р-н буд. 84А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B6799C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B6799C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B6799C">
              <w:rPr>
                <w:kern w:val="1"/>
                <w:shd w:val="clear" w:color="auto" w:fill="FFFFFF"/>
                <w:lang w:val="uk-UA"/>
              </w:rPr>
              <w:t>35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B6799C">
              <w:rPr>
                <w:kern w:val="1"/>
                <w:shd w:val="clear" w:color="auto" w:fill="FFFFFF"/>
                <w:lang w:val="uk-UA"/>
              </w:rPr>
              <w:t>188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B6799C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8F65F4">
              <w:rPr>
                <w:lang w:val="uk-UA"/>
              </w:rPr>
              <w:t>0</w:t>
            </w:r>
            <w:r w:rsidR="00B6799C">
              <w:rPr>
                <w:lang w:val="uk-UA"/>
              </w:rPr>
              <w:t>655</w:t>
            </w:r>
          </w:p>
        </w:tc>
        <w:tc>
          <w:tcPr>
            <w:tcW w:w="1166" w:type="dxa"/>
            <w:vAlign w:val="center"/>
          </w:tcPr>
          <w:p w:rsidR="007733AE" w:rsidRPr="008F65F4" w:rsidRDefault="008F65F4" w:rsidP="00B6799C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B6799C"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9E0809" w:rsidRDefault="009E0809" w:rsidP="008E46A7">
      <w:pPr>
        <w:rPr>
          <w:lang w:val="en-US"/>
        </w:rPr>
      </w:pPr>
    </w:p>
    <w:p w:rsidR="007E5786" w:rsidRPr="007E5786" w:rsidRDefault="007E5786" w:rsidP="008E46A7">
      <w:pPr>
        <w:rPr>
          <w:lang w:val="en-US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="00502094" w:rsidRPr="00502094">
        <w:rPr>
          <w:bCs/>
          <w:color w:val="000000" w:themeColor="text1"/>
        </w:rPr>
        <w:t>№247</w:t>
      </w:r>
      <w:r w:rsidR="00502094" w:rsidRPr="00502094">
        <w:rPr>
          <w:bCs/>
          <w:color w:val="000000" w:themeColor="text1"/>
          <w:lang w:val="uk-UA"/>
        </w:rPr>
        <w:t>9</w:t>
      </w:r>
      <w:r w:rsidR="00502094" w:rsidRPr="00502094">
        <w:rPr>
          <w:bCs/>
          <w:color w:val="000000" w:themeColor="text1"/>
        </w:rPr>
        <w:t>-70/VIII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314066">
      <w:pPr>
        <w:jc w:val="center"/>
        <w:rPr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314066">
        <w:rPr>
          <w:lang w:val="uk-UA"/>
        </w:rPr>
        <w:t>Центральна, р-н буд. 84А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314066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314066">
        <w:rPr>
          <w:kern w:val="1"/>
          <w:shd w:val="clear" w:color="auto" w:fill="FFFFFF"/>
          <w:lang w:val="uk-UA"/>
        </w:rPr>
        <w:t>35</w:t>
      </w:r>
      <w:r w:rsidRPr="00384E6F">
        <w:rPr>
          <w:kern w:val="1"/>
          <w:shd w:val="clear" w:color="auto" w:fill="FFFFFF"/>
          <w:lang w:val="uk-UA"/>
        </w:rPr>
        <w:t>:0</w:t>
      </w:r>
      <w:r w:rsidR="00314066">
        <w:rPr>
          <w:kern w:val="1"/>
          <w:shd w:val="clear" w:color="auto" w:fill="FFFFFF"/>
          <w:lang w:val="uk-UA"/>
        </w:rPr>
        <w:t>188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1A5EF3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8E46A7" w:rsidRDefault="00633A24" w:rsidP="009D5A01">
            <w:pPr>
              <w:jc w:val="center"/>
              <w:rPr>
                <w:lang w:val="uk-UA"/>
              </w:rPr>
            </w:pPr>
            <w:r w:rsidRPr="008E46A7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8E46A7">
              <w:rPr>
                <w:color w:val="000000"/>
                <w:lang w:val="uk-UA"/>
              </w:rPr>
              <w:t xml:space="preserve">оград </w:t>
            </w:r>
            <w:r w:rsidR="00235B81" w:rsidRPr="008E46A7">
              <w:rPr>
                <w:lang w:val="uk-UA"/>
              </w:rPr>
              <w:t xml:space="preserve">на </w:t>
            </w:r>
            <w:r w:rsidR="00E64E7B">
              <w:rPr>
                <w:lang w:val="uk-UA"/>
              </w:rPr>
              <w:t xml:space="preserve">                     </w:t>
            </w:r>
            <w:r w:rsidR="00235B81" w:rsidRPr="008E46A7">
              <w:rPr>
                <w:lang w:val="uk-UA"/>
              </w:rPr>
              <w:t xml:space="preserve">вул. </w:t>
            </w:r>
            <w:r w:rsidR="009D5A01">
              <w:rPr>
                <w:lang w:val="uk-UA"/>
              </w:rPr>
              <w:t>Центральна, р-н буд. 84А</w:t>
            </w:r>
            <w:r w:rsidRPr="008E46A7">
              <w:rPr>
                <w:color w:val="000000"/>
                <w:lang w:val="uk-UA"/>
              </w:rPr>
              <w:t>,</w:t>
            </w:r>
            <w:r w:rsidR="00C41287" w:rsidRPr="008E46A7">
              <w:rPr>
                <w:color w:val="000000"/>
                <w:lang w:val="uk-UA"/>
              </w:rPr>
              <w:t xml:space="preserve"> </w:t>
            </w:r>
            <w:r w:rsidRPr="008E46A7">
              <w:rPr>
                <w:color w:val="000000"/>
                <w:lang w:val="uk-UA"/>
              </w:rPr>
              <w:t xml:space="preserve">кадастровий номер 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1212400000: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0</w:t>
            </w:r>
            <w:r w:rsidR="009D5A01">
              <w:rPr>
                <w:kern w:val="1"/>
                <w:shd w:val="clear" w:color="auto" w:fill="FFFFFF"/>
                <w:lang w:val="uk-UA"/>
              </w:rPr>
              <w:t>2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:0</w:t>
            </w:r>
            <w:r w:rsidR="009D5A01">
              <w:rPr>
                <w:kern w:val="1"/>
                <w:shd w:val="clear" w:color="auto" w:fill="FFFFFF"/>
                <w:lang w:val="uk-UA"/>
              </w:rPr>
              <w:t>35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:0</w:t>
            </w:r>
            <w:r w:rsidR="009D5A01">
              <w:rPr>
                <w:kern w:val="1"/>
                <w:shd w:val="clear" w:color="auto" w:fill="FFFFFF"/>
                <w:lang w:val="uk-UA"/>
              </w:rPr>
              <w:t>188</w:t>
            </w:r>
            <w:r w:rsidR="00C41287" w:rsidRPr="008E46A7">
              <w:rPr>
                <w:color w:val="000000"/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площа </w:t>
            </w:r>
            <w:r w:rsidR="003F3B80" w:rsidRPr="008E46A7">
              <w:rPr>
                <w:color w:val="000000"/>
                <w:lang w:val="uk-UA"/>
              </w:rPr>
              <w:t>0</w:t>
            </w:r>
            <w:r w:rsidRPr="008E46A7">
              <w:rPr>
                <w:color w:val="000000"/>
                <w:lang w:val="uk-UA"/>
              </w:rPr>
              <w:t>,</w:t>
            </w:r>
            <w:r w:rsidR="00235B81" w:rsidRPr="008E46A7">
              <w:rPr>
                <w:color w:val="000000"/>
                <w:lang w:val="uk-UA"/>
              </w:rPr>
              <w:t>0</w:t>
            </w:r>
            <w:r w:rsidR="009D5A01">
              <w:rPr>
                <w:color w:val="000000"/>
                <w:lang w:val="uk-UA"/>
              </w:rPr>
              <w:t>655</w:t>
            </w:r>
            <w:r w:rsidRPr="008E46A7">
              <w:rPr>
                <w:color w:val="000000"/>
                <w:lang w:val="uk-UA"/>
              </w:rPr>
              <w:t xml:space="preserve"> га</w:t>
            </w:r>
            <w:r w:rsidR="00F83019" w:rsidRPr="008E46A7">
              <w:rPr>
                <w:color w:val="000000"/>
                <w:lang w:val="uk-UA"/>
              </w:rPr>
              <w:t>,</w:t>
            </w:r>
            <w:r w:rsidRPr="008E46A7">
              <w:rPr>
                <w:color w:val="000000"/>
                <w:lang w:val="uk-UA"/>
              </w:rPr>
              <w:t xml:space="preserve"> </w:t>
            </w:r>
            <w:r w:rsidR="009D5A01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5A01"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8E46A7">
              <w:rPr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>.0</w:t>
            </w:r>
            <w:r w:rsidR="009D5A01">
              <w:rPr>
                <w:bCs/>
                <w:shd w:val="clear" w:color="auto" w:fill="FFFFFF"/>
                <w:lang w:val="uk-UA"/>
              </w:rPr>
              <w:t>7</w:t>
            </w:r>
            <w:r w:rsidR="00257DB0" w:rsidRPr="008E46A7">
              <w:rPr>
                <w:lang w:val="uk-UA"/>
              </w:rPr>
              <w:t xml:space="preserve"> </w:t>
            </w:r>
            <w:r w:rsidR="00616023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5A01"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>категорія земель</w:t>
            </w:r>
            <w:r w:rsidR="00235B81" w:rsidRPr="008E46A7">
              <w:rPr>
                <w:color w:val="000000"/>
                <w:lang w:val="uk-UA"/>
              </w:rPr>
              <w:t xml:space="preserve"> -</w:t>
            </w:r>
            <w:r w:rsidR="00F83019"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вул. </w:t>
            </w:r>
            <w:r w:rsidR="000E5F90">
              <w:rPr>
                <w:lang w:val="uk-UA"/>
              </w:rPr>
              <w:t>Центральна, р-н буд. 84А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0E5F90" w:rsidP="00235B81">
            <w:pPr>
              <w:jc w:val="center"/>
              <w:rPr>
                <w:color w:val="000000"/>
                <w:lang w:val="en-US"/>
              </w:rPr>
            </w:pPr>
            <w:r w:rsidRPr="00384E6F">
              <w:rPr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kern w:val="1"/>
                <w:shd w:val="clear" w:color="auto" w:fill="FFFFFF"/>
                <w:lang w:val="uk-UA"/>
              </w:rPr>
              <w:t>2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35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188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0E5F90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D25CA8" w:rsidRPr="008E46A7">
              <w:rPr>
                <w:color w:val="000000"/>
                <w:lang w:val="uk-UA"/>
              </w:rPr>
              <w:t>0</w:t>
            </w:r>
            <w:r w:rsidR="000E5F90">
              <w:rPr>
                <w:color w:val="000000"/>
                <w:lang w:val="uk-UA"/>
              </w:rPr>
              <w:t>655</w:t>
            </w:r>
            <w:r w:rsidR="00D25CA8" w:rsidRPr="008E46A7">
              <w:rPr>
                <w:color w:val="000000"/>
                <w:lang w:val="uk-UA"/>
              </w:rPr>
              <w:t xml:space="preserve">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F905FC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0E5F90" w:rsidP="0056067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8E46A7">
              <w:rPr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Pr="008E46A7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  <w:r w:rsidRPr="008E46A7">
              <w:rPr>
                <w:lang w:val="uk-UA"/>
              </w:rPr>
              <w:t xml:space="preserve"> </w:t>
            </w:r>
            <w:r w:rsidR="00616023">
              <w:rPr>
                <w:bCs/>
                <w:shd w:val="clear" w:color="auto" w:fill="FFFFFF"/>
                <w:lang w:val="uk-UA"/>
              </w:rPr>
              <w:t xml:space="preserve">- </w:t>
            </w:r>
            <w:r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0E5F90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1A5EF3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0E5F90" w:rsidP="000E5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92 172,82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0E5F90" w:rsidP="000E5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921</w:t>
            </w:r>
            <w:r w:rsidR="00882086" w:rsidRPr="008E46A7">
              <w:rPr>
                <w:lang w:val="uk-UA"/>
              </w:rPr>
              <w:t>,</w:t>
            </w:r>
            <w:r>
              <w:rPr>
                <w:lang w:val="uk-UA"/>
              </w:rPr>
              <w:t>73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7E5786" w:rsidP="007E5786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2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304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320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57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A853BB" w:rsidRPr="00616023" w:rsidRDefault="007E5786" w:rsidP="00A853BB">
            <w:pPr>
              <w:jc w:val="center"/>
              <w:rPr>
                <w:sz w:val="23"/>
                <w:szCs w:val="23"/>
                <w:lang w:val="uk-UA"/>
              </w:rPr>
            </w:pPr>
            <w:r w:rsidRPr="00616023">
              <w:rPr>
                <w:lang w:val="uk-UA"/>
              </w:rPr>
              <w:t>1</w:t>
            </w:r>
            <w:r w:rsidR="00882086" w:rsidRPr="00616023">
              <w:rPr>
                <w:lang w:val="uk-UA"/>
              </w:rPr>
              <w:t xml:space="preserve"> </w:t>
            </w:r>
            <w:r w:rsidRPr="00616023">
              <w:rPr>
                <w:lang w:val="uk-UA"/>
              </w:rPr>
              <w:t>499</w:t>
            </w:r>
            <w:r w:rsidR="00882086" w:rsidRPr="00616023">
              <w:rPr>
                <w:lang w:val="uk-UA"/>
              </w:rPr>
              <w:t xml:space="preserve">,00 </w:t>
            </w:r>
            <w:r w:rsidR="0074438C" w:rsidRPr="00616023">
              <w:rPr>
                <w:lang w:val="uk-UA"/>
              </w:rPr>
              <w:t xml:space="preserve">грн. </w:t>
            </w:r>
            <w:r w:rsidRPr="00616023">
              <w:rPr>
                <w:lang w:val="uk-UA"/>
              </w:rPr>
              <w:t>(одна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тисяч</w:t>
            </w:r>
            <w:r w:rsidRPr="00616023">
              <w:rPr>
                <w:sz w:val="23"/>
                <w:szCs w:val="23"/>
                <w:lang w:val="uk-UA"/>
              </w:rPr>
              <w:t>а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</w:t>
            </w:r>
            <w:r w:rsidRPr="00616023">
              <w:rPr>
                <w:sz w:val="23"/>
                <w:szCs w:val="23"/>
                <w:lang w:val="uk-UA"/>
              </w:rPr>
              <w:t xml:space="preserve">чотириста 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дев</w:t>
            </w:r>
            <w:proofErr w:type="spellEnd"/>
            <w:r w:rsidRPr="00616023">
              <w:rPr>
                <w:sz w:val="23"/>
                <w:szCs w:val="23"/>
              </w:rPr>
              <w:t>’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яносто</w:t>
            </w:r>
            <w:proofErr w:type="spellEnd"/>
            <w:r w:rsidRPr="00616023">
              <w:rPr>
                <w:sz w:val="23"/>
                <w:szCs w:val="23"/>
                <w:lang w:val="uk-UA"/>
              </w:rPr>
              <w:t xml:space="preserve"> </w:t>
            </w:r>
            <w:r w:rsidRPr="00616023">
              <w:rPr>
                <w:sz w:val="23"/>
                <w:szCs w:val="23"/>
              </w:rPr>
              <w:t xml:space="preserve">             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дев</w:t>
            </w:r>
            <w:proofErr w:type="spellEnd"/>
            <w:r w:rsidRPr="00616023">
              <w:rPr>
                <w:sz w:val="23"/>
                <w:szCs w:val="23"/>
              </w:rPr>
              <w:t>’</w:t>
            </w:r>
            <w:r w:rsidRPr="00616023">
              <w:rPr>
                <w:sz w:val="23"/>
                <w:szCs w:val="23"/>
                <w:lang w:val="uk-UA"/>
              </w:rPr>
              <w:t xml:space="preserve">ять 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633A24" w:rsidRPr="00E403A0" w:rsidRDefault="00882086" w:rsidP="007E5786">
            <w:pPr>
              <w:jc w:val="center"/>
            </w:pPr>
            <w:r w:rsidRPr="00616023">
              <w:rPr>
                <w:lang w:val="uk-UA"/>
              </w:rPr>
              <w:t xml:space="preserve">розроблення </w:t>
            </w:r>
            <w:r w:rsidR="007E5786" w:rsidRPr="00616023">
              <w:rPr>
                <w:shd w:val="clear" w:color="auto" w:fill="FFFFFF"/>
                <w:lang w:val="uk-UA"/>
              </w:rPr>
              <w:t>документації із землеустрою щодо поділу та об’єднання земельних ділянок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Pr="00E403A0" w:rsidRDefault="0056067E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8E46A7" w:rsidRPr="00E403A0" w:rsidRDefault="008E46A7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E64E7B" w:rsidRDefault="00E64E7B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502094" w:rsidRPr="00502094">
        <w:rPr>
          <w:bCs/>
          <w:color w:val="000000" w:themeColor="text1"/>
        </w:rPr>
        <w:t>№2479-70/VIII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041F52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041F52">
        <w:rPr>
          <w:lang w:val="uk-UA"/>
        </w:rPr>
        <w:t xml:space="preserve">1. </w:t>
      </w:r>
      <w:proofErr w:type="spellStart"/>
      <w:r w:rsidRPr="00041F52">
        <w:rPr>
          <w:lang w:val="uk-UA"/>
        </w:rPr>
        <w:t>Павлоградська</w:t>
      </w:r>
      <w:proofErr w:type="spellEnd"/>
      <w:r w:rsidRPr="00041F52">
        <w:rPr>
          <w:lang w:val="uk-UA"/>
        </w:rPr>
        <w:t xml:space="preserve">  міська  рада  на  підставі  протоколу аукціону  надає,  а  «</w:t>
      </w:r>
      <w:r w:rsidRPr="00041F52">
        <w:rPr>
          <w:i/>
          <w:lang w:val="uk-UA"/>
        </w:rPr>
        <w:t>Орендар»</w:t>
      </w:r>
      <w:r w:rsidRPr="00041F52">
        <w:rPr>
          <w:lang w:val="uk-UA"/>
        </w:rPr>
        <w:t xml:space="preserve">  приймає в строкове платне користування земельну ділянку</w:t>
      </w:r>
      <w:r w:rsidRPr="00041F52">
        <w:rPr>
          <w:kern w:val="2"/>
          <w:shd w:val="clear" w:color="auto" w:fill="FFFFFF"/>
          <w:lang w:val="uk-UA"/>
        </w:rPr>
        <w:t xml:space="preserve"> </w:t>
      </w:r>
      <w:r w:rsidR="00041F52" w:rsidRPr="00041F52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041F52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будівель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торгівлі</w:t>
      </w:r>
      <w:proofErr w:type="spellEnd"/>
      <w:r w:rsidR="005B75DD" w:rsidRPr="00041F52">
        <w:rPr>
          <w:b/>
          <w:i/>
          <w:lang w:val="uk-UA"/>
        </w:rPr>
        <w:t>,</w:t>
      </w:r>
      <w:r w:rsidRPr="00041F52">
        <w:rPr>
          <w:bCs/>
          <w:kern w:val="2"/>
          <w:shd w:val="clear" w:color="auto" w:fill="FFFFFF"/>
          <w:lang w:val="uk-UA"/>
        </w:rPr>
        <w:t xml:space="preserve"> </w:t>
      </w:r>
      <w:r w:rsidR="00C1191C" w:rsidRPr="00041F52">
        <w:rPr>
          <w:bCs/>
          <w:color w:val="000000" w:themeColor="text1"/>
          <w:kern w:val="2"/>
          <w:shd w:val="clear" w:color="auto" w:fill="FFFFFF"/>
          <w:lang w:val="uk-UA" w:eastAsia="uk-UA"/>
        </w:rPr>
        <w:t>код виду цільового призначення</w:t>
      </w:r>
      <w:r w:rsidR="00C1191C" w:rsidRPr="00041F52">
        <w:rPr>
          <w:bCs/>
          <w:shd w:val="clear" w:color="auto" w:fill="FFFFFF"/>
          <w:lang w:val="uk-UA"/>
        </w:rPr>
        <w:t xml:space="preserve"> - </w:t>
      </w:r>
      <w:r w:rsidR="00E64E7B" w:rsidRPr="00041F52">
        <w:rPr>
          <w:lang w:val="uk-UA"/>
        </w:rPr>
        <w:t>03</w:t>
      </w:r>
      <w:r w:rsidR="00C1191C" w:rsidRPr="00041F52">
        <w:rPr>
          <w:lang w:val="uk-UA"/>
        </w:rPr>
        <w:t>.0</w:t>
      </w:r>
      <w:r w:rsidR="00041F52" w:rsidRPr="00041F52">
        <w:rPr>
          <w:lang w:val="uk-UA"/>
        </w:rPr>
        <w:t>7</w:t>
      </w:r>
      <w:r w:rsidR="00C1191C" w:rsidRPr="00041F52">
        <w:rPr>
          <w:bCs/>
          <w:shd w:val="clear" w:color="auto" w:fill="FFFFFF"/>
          <w:lang w:val="uk-UA"/>
        </w:rPr>
        <w:t xml:space="preserve"> </w:t>
      </w:r>
      <w:r w:rsidR="00616023">
        <w:rPr>
          <w:bCs/>
          <w:shd w:val="clear" w:color="auto" w:fill="FFFFFF"/>
          <w:lang w:val="uk-UA"/>
        </w:rPr>
        <w:t xml:space="preserve">- </w:t>
      </w:r>
      <w:r w:rsidR="00C1191C" w:rsidRPr="00041F5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041F52" w:rsidRPr="00041F52">
        <w:rPr>
          <w:color w:val="333333"/>
          <w:shd w:val="clear" w:color="auto" w:fill="FFFFFF"/>
        </w:rPr>
        <w:t>будівництва</w:t>
      </w:r>
      <w:proofErr w:type="spellEnd"/>
      <w:r w:rsidR="00041F52" w:rsidRPr="00041F52">
        <w:rPr>
          <w:color w:val="333333"/>
          <w:shd w:val="clear" w:color="auto" w:fill="FFFFFF"/>
        </w:rPr>
        <w:t xml:space="preserve"> та </w:t>
      </w:r>
      <w:proofErr w:type="spellStart"/>
      <w:r w:rsidR="00041F52" w:rsidRPr="00041F52">
        <w:rPr>
          <w:color w:val="333333"/>
          <w:shd w:val="clear" w:color="auto" w:fill="FFFFFF"/>
        </w:rPr>
        <w:t>обслуговування</w:t>
      </w:r>
      <w:proofErr w:type="spellEnd"/>
      <w:r w:rsidR="00041F52" w:rsidRPr="00041F52">
        <w:rPr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color w:val="333333"/>
          <w:shd w:val="clear" w:color="auto" w:fill="FFFFFF"/>
        </w:rPr>
        <w:t>будівель</w:t>
      </w:r>
      <w:proofErr w:type="spellEnd"/>
      <w:r w:rsidR="00041F52" w:rsidRPr="00041F52">
        <w:rPr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color w:val="333333"/>
          <w:shd w:val="clear" w:color="auto" w:fill="FFFFFF"/>
        </w:rPr>
        <w:t>торгівлі</w:t>
      </w:r>
      <w:proofErr w:type="spellEnd"/>
      <w:r w:rsidR="00702801" w:rsidRPr="00041F52">
        <w:rPr>
          <w:bCs/>
          <w:color w:val="000000"/>
          <w:shd w:val="clear" w:color="auto" w:fill="FFFFFF"/>
          <w:lang w:val="uk-UA"/>
        </w:rPr>
        <w:t>,</w:t>
      </w:r>
      <w:r w:rsidR="00702801" w:rsidRPr="00041F52">
        <w:rPr>
          <w:bCs/>
          <w:color w:val="000000"/>
          <w:lang w:val="uk-UA"/>
        </w:rPr>
        <w:t xml:space="preserve"> </w:t>
      </w:r>
      <w:r w:rsidRPr="00041F52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041F52">
        <w:rPr>
          <w:b/>
          <w:bCs/>
          <w:i/>
          <w:iCs/>
          <w:lang w:val="uk-UA"/>
        </w:rPr>
        <w:t>м. Павлоград</w:t>
      </w:r>
      <w:r w:rsidRPr="00041F52">
        <w:rPr>
          <w:b/>
          <w:i/>
          <w:lang w:val="uk-UA"/>
        </w:rPr>
        <w:t>,</w:t>
      </w:r>
      <w:r w:rsidR="00C1191C" w:rsidRPr="00041F52">
        <w:rPr>
          <w:b/>
          <w:i/>
          <w:lang w:val="uk-UA"/>
        </w:rPr>
        <w:t xml:space="preserve"> </w:t>
      </w:r>
      <w:r w:rsidR="00041F52">
        <w:rPr>
          <w:b/>
          <w:i/>
          <w:lang w:val="uk-UA"/>
        </w:rPr>
        <w:t xml:space="preserve">                        </w:t>
      </w:r>
      <w:r w:rsidR="00E64E7B" w:rsidRPr="00041F52">
        <w:rPr>
          <w:b/>
          <w:i/>
          <w:lang w:val="uk-UA"/>
        </w:rPr>
        <w:t xml:space="preserve">вул. </w:t>
      </w:r>
      <w:r w:rsidR="00041F52" w:rsidRPr="00041F52">
        <w:rPr>
          <w:b/>
          <w:i/>
          <w:lang w:val="uk-UA"/>
        </w:rPr>
        <w:t>Центральна, р-н буд. 84А</w:t>
      </w:r>
      <w:r w:rsidRPr="00041F52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E64E7B">
        <w:rPr>
          <w:b/>
          <w:i/>
          <w:color w:val="000000"/>
          <w:sz w:val="24"/>
          <w:szCs w:val="24"/>
          <w:lang w:val="ru-RU"/>
        </w:rPr>
        <w:t>0</w:t>
      </w:r>
      <w:r w:rsidR="00041F52">
        <w:rPr>
          <w:b/>
          <w:i/>
          <w:color w:val="000000"/>
          <w:sz w:val="24"/>
          <w:szCs w:val="24"/>
          <w:lang w:val="ru-RU"/>
        </w:rPr>
        <w:t>655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35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188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lastRenderedPageBreak/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5303A1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5303A1" w:rsidRPr="005303A1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5303A1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будівель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торгівлі</w:t>
      </w:r>
      <w:proofErr w:type="spellEnd"/>
      <w:r w:rsidRPr="005303A1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5303A1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</w:t>
      </w:r>
      <w:r w:rsidR="00E61334" w:rsidRPr="005303A1">
        <w:rPr>
          <w:bCs/>
          <w:shd w:val="clear" w:color="auto" w:fill="FFFFFF"/>
          <w:lang w:val="uk-UA"/>
        </w:rPr>
        <w:t>0</w:t>
      </w:r>
      <w:r w:rsidR="005303A1" w:rsidRPr="005303A1">
        <w:rPr>
          <w:bCs/>
          <w:shd w:val="clear" w:color="auto" w:fill="FFFFFF"/>
          <w:lang w:val="uk-UA"/>
        </w:rPr>
        <w:t>7</w:t>
      </w:r>
      <w:r w:rsidR="00E61334" w:rsidRPr="005303A1">
        <w:rPr>
          <w:bCs/>
          <w:shd w:val="clear" w:color="auto" w:fill="FFFFFF"/>
          <w:lang w:val="uk-UA"/>
        </w:rPr>
        <w:t xml:space="preserve"> </w:t>
      </w:r>
      <w:r w:rsidR="00616023">
        <w:rPr>
          <w:bCs/>
          <w:shd w:val="clear" w:color="auto" w:fill="FFFFFF"/>
          <w:lang w:val="uk-UA"/>
        </w:rPr>
        <w:t xml:space="preserve">- </w:t>
      </w:r>
      <w:r w:rsidR="00061271" w:rsidRPr="005303A1">
        <w:rPr>
          <w:color w:val="333333"/>
          <w:shd w:val="clear" w:color="auto" w:fill="FFFFFF"/>
          <w:lang w:val="uk-UA"/>
        </w:rPr>
        <w:t xml:space="preserve">для </w:t>
      </w:r>
      <w:r w:rsidR="00165F7C" w:rsidRPr="005303A1">
        <w:rPr>
          <w:color w:val="333333"/>
          <w:shd w:val="clear" w:color="auto" w:fill="FFFFFF"/>
        </w:rPr>
        <w:t> </w:t>
      </w:r>
      <w:proofErr w:type="spellStart"/>
      <w:r w:rsidR="005303A1" w:rsidRPr="005303A1">
        <w:rPr>
          <w:color w:val="333333"/>
          <w:shd w:val="clear" w:color="auto" w:fill="FFFFFF"/>
        </w:rPr>
        <w:t>будівництва</w:t>
      </w:r>
      <w:proofErr w:type="spellEnd"/>
      <w:r w:rsidR="005303A1" w:rsidRPr="005303A1">
        <w:rPr>
          <w:color w:val="333333"/>
          <w:shd w:val="clear" w:color="auto" w:fill="FFFFFF"/>
        </w:rPr>
        <w:t xml:space="preserve"> та </w:t>
      </w:r>
      <w:proofErr w:type="spellStart"/>
      <w:r w:rsidR="005303A1" w:rsidRPr="005303A1">
        <w:rPr>
          <w:color w:val="333333"/>
          <w:shd w:val="clear" w:color="auto" w:fill="FFFFFF"/>
        </w:rPr>
        <w:t>обслуговування</w:t>
      </w:r>
      <w:proofErr w:type="spellEnd"/>
      <w:r w:rsidR="005303A1" w:rsidRPr="005303A1">
        <w:rPr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color w:val="333333"/>
          <w:shd w:val="clear" w:color="auto" w:fill="FFFFFF"/>
        </w:rPr>
        <w:t>будівель</w:t>
      </w:r>
      <w:proofErr w:type="spellEnd"/>
      <w:r w:rsidR="005303A1" w:rsidRPr="005303A1">
        <w:rPr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color w:val="333333"/>
          <w:shd w:val="clear" w:color="auto" w:fill="FFFFFF"/>
        </w:rPr>
        <w:t>торгівлі</w:t>
      </w:r>
      <w:proofErr w:type="spellEnd"/>
      <w:r w:rsidR="00CE1868" w:rsidRPr="005303A1">
        <w:rPr>
          <w:bCs/>
          <w:color w:val="000000"/>
          <w:shd w:val="clear" w:color="auto" w:fill="FFFFFF"/>
          <w:lang w:val="uk-UA"/>
        </w:rPr>
        <w:t>.</w:t>
      </w:r>
      <w:r w:rsidR="00702801" w:rsidRPr="005303A1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896B65" w:rsidRDefault="00896B65" w:rsidP="00DA3E91">
      <w:pPr>
        <w:ind w:firstLine="709"/>
        <w:jc w:val="both"/>
        <w:rPr>
          <w:lang w:val="uk-UA"/>
        </w:rPr>
      </w:pPr>
    </w:p>
    <w:p w:rsidR="009328B0" w:rsidRDefault="009328B0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5900B3" w:rsidRDefault="005900B3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6B427B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proofErr w:type="spellStart"/>
            <w:r w:rsidR="006B427B">
              <w:rPr>
                <w:bCs/>
                <w:color w:val="000000" w:themeColor="text1"/>
                <w:lang w:val="uk-UA"/>
              </w:rPr>
              <w:t>хххххххх</w:t>
            </w:r>
            <w:proofErr w:type="spellEnd"/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1C506B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1C506B">
              <w:rPr>
                <w:bCs/>
                <w:color w:val="000000"/>
                <w:shd w:val="clear" w:color="auto" w:fill="FFFFFF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1C506B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5900B3">
      <w:pPr>
        <w:ind w:left="6372" w:firstLine="708"/>
        <w:rPr>
          <w:lang w:val="uk-UA"/>
        </w:rPr>
      </w:pPr>
      <w:r w:rsidRPr="00851C9F">
        <w:rPr>
          <w:lang w:val="uk-UA"/>
        </w:rPr>
        <w:t>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70249E">
        <w:rPr>
          <w:b/>
          <w:i/>
          <w:color w:val="000000"/>
          <w:lang w:val="uk-UA"/>
        </w:rPr>
        <w:t>0</w:t>
      </w:r>
      <w:r w:rsidR="005900B3">
        <w:rPr>
          <w:b/>
          <w:i/>
          <w:color w:val="000000"/>
          <w:lang w:val="uk-UA"/>
        </w:rPr>
        <w:t>655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5900B3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5900B3">
        <w:rPr>
          <w:b/>
          <w:i/>
          <w:kern w:val="1"/>
          <w:shd w:val="clear" w:color="auto" w:fill="FFFFFF"/>
          <w:lang w:val="uk-UA"/>
        </w:rPr>
        <w:t>35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5900B3">
        <w:rPr>
          <w:b/>
          <w:i/>
          <w:kern w:val="1"/>
          <w:shd w:val="clear" w:color="auto" w:fill="FFFFFF"/>
          <w:lang w:val="uk-UA"/>
        </w:rPr>
        <w:t>188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 xml:space="preserve">вул. </w:t>
      </w:r>
      <w:r w:rsidR="005900B3" w:rsidRPr="00041F52">
        <w:rPr>
          <w:b/>
          <w:i/>
          <w:lang w:val="uk-UA"/>
        </w:rPr>
        <w:t>Центральна, р-н буд. 84А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5900B3" w:rsidRPr="00041F52">
        <w:rPr>
          <w:b/>
          <w:i/>
          <w:color w:val="333333"/>
          <w:shd w:val="clear" w:color="auto" w:fill="FFFFFF"/>
          <w:lang w:val="uk-UA"/>
        </w:rPr>
        <w:t xml:space="preserve">для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будівель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торгівлі</w:t>
      </w:r>
      <w:proofErr w:type="spellEnd"/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="005900B3">
        <w:rPr>
          <w:i/>
          <w:lang w:val="uk-UA"/>
        </w:rPr>
        <w:t>«Орендаря».</w:t>
      </w:r>
    </w:p>
    <w:p w:rsidR="00DA3E91" w:rsidRPr="00851C9F" w:rsidRDefault="00DA3E91" w:rsidP="005900B3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5900B3">
      <w:pPr>
        <w:ind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62" w:rsidRDefault="00F65362">
      <w:r>
        <w:separator/>
      </w:r>
    </w:p>
  </w:endnote>
  <w:endnote w:type="continuationSeparator" w:id="0">
    <w:p w:rsidR="00F65362" w:rsidRDefault="00F6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62" w:rsidRDefault="00F65362">
      <w:r>
        <w:separator/>
      </w:r>
    </w:p>
  </w:footnote>
  <w:footnote w:type="continuationSeparator" w:id="0">
    <w:p w:rsidR="00F65362" w:rsidRDefault="00F65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1F52"/>
    <w:rsid w:val="0004779A"/>
    <w:rsid w:val="00061271"/>
    <w:rsid w:val="000635CD"/>
    <w:rsid w:val="000717FF"/>
    <w:rsid w:val="00071C31"/>
    <w:rsid w:val="000721C1"/>
    <w:rsid w:val="00083A67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504"/>
    <w:rsid w:val="000E4F24"/>
    <w:rsid w:val="000E5F90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A1660"/>
    <w:rsid w:val="001A4712"/>
    <w:rsid w:val="001A5EF3"/>
    <w:rsid w:val="001C1EA6"/>
    <w:rsid w:val="001C4FF5"/>
    <w:rsid w:val="001C506B"/>
    <w:rsid w:val="001C6621"/>
    <w:rsid w:val="001D02AE"/>
    <w:rsid w:val="001D51FA"/>
    <w:rsid w:val="001E40DC"/>
    <w:rsid w:val="001E5576"/>
    <w:rsid w:val="001E72E2"/>
    <w:rsid w:val="001F1A0F"/>
    <w:rsid w:val="001F486C"/>
    <w:rsid w:val="001F50E5"/>
    <w:rsid w:val="002021A8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35B81"/>
    <w:rsid w:val="00243BDC"/>
    <w:rsid w:val="00246E5A"/>
    <w:rsid w:val="002471D9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C27B3"/>
    <w:rsid w:val="002C7C37"/>
    <w:rsid w:val="002F08D9"/>
    <w:rsid w:val="002F665B"/>
    <w:rsid w:val="00300A3C"/>
    <w:rsid w:val="00300A3D"/>
    <w:rsid w:val="0030525F"/>
    <w:rsid w:val="00306C9F"/>
    <w:rsid w:val="00310E63"/>
    <w:rsid w:val="00314066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D90"/>
    <w:rsid w:val="003C71D6"/>
    <w:rsid w:val="003D03EE"/>
    <w:rsid w:val="003D0C36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840"/>
    <w:rsid w:val="00406508"/>
    <w:rsid w:val="00412BA4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37151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B3DFF"/>
    <w:rsid w:val="004C41CA"/>
    <w:rsid w:val="004C799E"/>
    <w:rsid w:val="004C7D14"/>
    <w:rsid w:val="004E1E4A"/>
    <w:rsid w:val="004E3C5C"/>
    <w:rsid w:val="004E5DF7"/>
    <w:rsid w:val="004F764C"/>
    <w:rsid w:val="00500E56"/>
    <w:rsid w:val="00502094"/>
    <w:rsid w:val="005034D4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303A1"/>
    <w:rsid w:val="00540E6B"/>
    <w:rsid w:val="00542904"/>
    <w:rsid w:val="00543B98"/>
    <w:rsid w:val="00545091"/>
    <w:rsid w:val="00545883"/>
    <w:rsid w:val="00546FFE"/>
    <w:rsid w:val="00552F30"/>
    <w:rsid w:val="0055354F"/>
    <w:rsid w:val="0056067E"/>
    <w:rsid w:val="00561228"/>
    <w:rsid w:val="00564CF5"/>
    <w:rsid w:val="00567107"/>
    <w:rsid w:val="00573AFE"/>
    <w:rsid w:val="005826A2"/>
    <w:rsid w:val="00584F66"/>
    <w:rsid w:val="005900B3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6023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427B"/>
    <w:rsid w:val="006B64DD"/>
    <w:rsid w:val="006C270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54DC"/>
    <w:rsid w:val="007353CB"/>
    <w:rsid w:val="00735B53"/>
    <w:rsid w:val="00737C89"/>
    <w:rsid w:val="0074438C"/>
    <w:rsid w:val="007512EA"/>
    <w:rsid w:val="00751438"/>
    <w:rsid w:val="00755E75"/>
    <w:rsid w:val="00761989"/>
    <w:rsid w:val="0076268C"/>
    <w:rsid w:val="00762711"/>
    <w:rsid w:val="00766012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82E"/>
    <w:rsid w:val="007927E9"/>
    <w:rsid w:val="00793D2D"/>
    <w:rsid w:val="00794BBF"/>
    <w:rsid w:val="007A1446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E5786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04FA"/>
    <w:rsid w:val="0083162C"/>
    <w:rsid w:val="0083278A"/>
    <w:rsid w:val="00832D9E"/>
    <w:rsid w:val="008400C1"/>
    <w:rsid w:val="00840D9D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28B0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2DF"/>
    <w:rsid w:val="009B4F9D"/>
    <w:rsid w:val="009B6FC0"/>
    <w:rsid w:val="009B7DD4"/>
    <w:rsid w:val="009B7E4A"/>
    <w:rsid w:val="009C4992"/>
    <w:rsid w:val="009C6F95"/>
    <w:rsid w:val="009D09C1"/>
    <w:rsid w:val="009D5230"/>
    <w:rsid w:val="009D5A01"/>
    <w:rsid w:val="009D6D91"/>
    <w:rsid w:val="009D7F99"/>
    <w:rsid w:val="009E0809"/>
    <w:rsid w:val="009E1DE0"/>
    <w:rsid w:val="009E3261"/>
    <w:rsid w:val="009E4F97"/>
    <w:rsid w:val="009F1273"/>
    <w:rsid w:val="009F310C"/>
    <w:rsid w:val="00A024BD"/>
    <w:rsid w:val="00A02951"/>
    <w:rsid w:val="00A03240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53BB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6799C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0C79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17EB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2EC5"/>
    <w:rsid w:val="00E24E6E"/>
    <w:rsid w:val="00E2522B"/>
    <w:rsid w:val="00E337EE"/>
    <w:rsid w:val="00E34D38"/>
    <w:rsid w:val="00E403A0"/>
    <w:rsid w:val="00E412BE"/>
    <w:rsid w:val="00E4553E"/>
    <w:rsid w:val="00E4775C"/>
    <w:rsid w:val="00E52682"/>
    <w:rsid w:val="00E57E6A"/>
    <w:rsid w:val="00E60F36"/>
    <w:rsid w:val="00E61334"/>
    <w:rsid w:val="00E64AD6"/>
    <w:rsid w:val="00E64E7B"/>
    <w:rsid w:val="00E66157"/>
    <w:rsid w:val="00E6617B"/>
    <w:rsid w:val="00E718C8"/>
    <w:rsid w:val="00E76D6A"/>
    <w:rsid w:val="00EA12E6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01D7"/>
    <w:rsid w:val="00F62D5E"/>
    <w:rsid w:val="00F64AD7"/>
    <w:rsid w:val="00F65362"/>
    <w:rsid w:val="00F704E9"/>
    <w:rsid w:val="00F734F6"/>
    <w:rsid w:val="00F76A9C"/>
    <w:rsid w:val="00F83019"/>
    <w:rsid w:val="00F84E3F"/>
    <w:rsid w:val="00F85D4B"/>
    <w:rsid w:val="00F905FC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3036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2A76-4C3F-4D52-8736-7C378691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11</Pages>
  <Words>16170</Words>
  <Characters>9217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425</cp:revision>
  <cp:lastPrinted>2026-03-05T09:03:00Z</cp:lastPrinted>
  <dcterms:created xsi:type="dcterms:W3CDTF">2021-10-13T12:04:00Z</dcterms:created>
  <dcterms:modified xsi:type="dcterms:W3CDTF">2026-03-12T10:32:00Z</dcterms:modified>
</cp:coreProperties>
</file>