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41F4" w:rsidRDefault="00BE41F4" w:rsidP="00BE41F4">
      <w:pPr>
        <w:pStyle w:val="Textbody"/>
        <w:spacing w:after="0"/>
        <w:jc w:val="center"/>
        <w:rPr>
          <w:rFonts w:ascii="Times New Roman" w:hAnsi="Times New Roman"/>
          <w:b/>
          <w:bCs/>
          <w:sz w:val="28"/>
          <w:szCs w:val="28"/>
          <w:lang w:val="uk-UA"/>
        </w:rPr>
      </w:pPr>
      <w:r>
        <w:rPr>
          <w:rFonts w:ascii="Times New Roman" w:hAnsi="Times New Roman"/>
          <w:b/>
          <w:bCs/>
          <w:sz w:val="28"/>
          <w:szCs w:val="28"/>
          <w:lang w:val="uk-UA"/>
        </w:rPr>
        <w:t>Житлові субсидії - 2026: як розраховують</w:t>
      </w:r>
    </w:p>
    <w:p w:rsidR="00BE41F4" w:rsidRDefault="00BE41F4" w:rsidP="00BE41F4">
      <w:pPr>
        <w:pStyle w:val="Textbody"/>
        <w:spacing w:after="0"/>
        <w:jc w:val="center"/>
        <w:rPr>
          <w:rFonts w:ascii="Times New Roman" w:hAnsi="Times New Roman"/>
          <w:b/>
          <w:bCs/>
          <w:sz w:val="28"/>
          <w:szCs w:val="28"/>
          <w:lang w:val="uk-UA"/>
        </w:rPr>
      </w:pPr>
      <w:r>
        <w:rPr>
          <w:rFonts w:ascii="Times New Roman" w:hAnsi="Times New Roman"/>
          <w:b/>
          <w:bCs/>
          <w:sz w:val="28"/>
          <w:szCs w:val="28"/>
          <w:lang w:val="uk-UA"/>
        </w:rPr>
        <w:t>та кому доведеться поновити заяву?</w:t>
      </w:r>
    </w:p>
    <w:p w:rsidR="00BE41F4" w:rsidRDefault="00BE41F4" w:rsidP="00BE41F4">
      <w:pPr>
        <w:pStyle w:val="Textbody"/>
        <w:spacing w:after="0"/>
        <w:jc w:val="center"/>
        <w:rPr>
          <w:rFonts w:ascii="Times New Roman" w:hAnsi="Times New Roman"/>
          <w:b/>
          <w:bCs/>
          <w:sz w:val="28"/>
          <w:szCs w:val="28"/>
          <w:lang w:val="uk-UA"/>
        </w:rPr>
      </w:pPr>
    </w:p>
    <w:p w:rsidR="00BE41F4" w:rsidRDefault="00BE41F4" w:rsidP="00BE41F4">
      <w:pPr>
        <w:pStyle w:val="Textbody"/>
        <w:spacing w:after="0" w:line="240" w:lineRule="auto"/>
        <w:jc w:val="both"/>
        <w:rPr>
          <w:rFonts w:hint="eastAsia"/>
          <w:sz w:val="28"/>
          <w:szCs w:val="28"/>
          <w:lang w:val="uk-UA"/>
        </w:rPr>
      </w:pPr>
      <w:r>
        <w:rPr>
          <w:rFonts w:ascii="Times New Roman" w:hAnsi="Times New Roman"/>
          <w:sz w:val="28"/>
          <w:szCs w:val="28"/>
          <w:lang w:val="uk-UA"/>
        </w:rPr>
        <w:tab/>
        <w:t>Незабаром опалювальний сезон, який традиційно приносить чимало запитань щодо державної підтримки на оплату комунальних послуг. Хто має право на виплати цього року, як доходи впливають на розмір субсидії та за яких умов у житловій субсидії можуть відмовити — у нашому детальному розборі.</w:t>
      </w:r>
    </w:p>
    <w:p w:rsidR="00BE41F4" w:rsidRDefault="00BE41F4" w:rsidP="00BE41F4">
      <w:pPr>
        <w:pStyle w:val="Textbody"/>
        <w:spacing w:after="0" w:line="240" w:lineRule="auto"/>
        <w:jc w:val="center"/>
        <w:rPr>
          <w:rFonts w:hint="eastAsia"/>
          <w:sz w:val="12"/>
          <w:szCs w:val="12"/>
          <w:lang w:val="uk-UA"/>
        </w:rPr>
      </w:pPr>
    </w:p>
    <w:p w:rsidR="00BE41F4" w:rsidRDefault="00BE41F4" w:rsidP="00BE41F4">
      <w:pPr>
        <w:pStyle w:val="Textbody"/>
        <w:spacing w:after="0" w:line="240" w:lineRule="auto"/>
        <w:jc w:val="both"/>
        <w:rPr>
          <w:rFonts w:ascii="Times New Roman" w:hAnsi="Times New Roman"/>
          <w:b/>
          <w:bCs/>
          <w:i/>
          <w:iCs/>
          <w:sz w:val="28"/>
          <w:szCs w:val="28"/>
          <w:lang w:val="uk-UA"/>
        </w:rPr>
      </w:pPr>
      <w:r>
        <w:rPr>
          <w:rFonts w:ascii="Times New Roman" w:hAnsi="Times New Roman"/>
          <w:b/>
          <w:bCs/>
          <w:i/>
          <w:iCs/>
          <w:sz w:val="28"/>
          <w:szCs w:val="28"/>
          <w:lang w:val="uk-UA"/>
        </w:rPr>
        <w:tab/>
        <w:t>Як саме нарахування субсидії залежить від пори року та чому розрізняють опалювальний і неопалювальний сезони?</w:t>
      </w:r>
    </w:p>
    <w:p w:rsidR="00BE41F4" w:rsidRDefault="00BE41F4" w:rsidP="00BE41F4">
      <w:pPr>
        <w:pStyle w:val="Textbody"/>
        <w:spacing w:after="0" w:line="240" w:lineRule="auto"/>
        <w:jc w:val="both"/>
        <w:rPr>
          <w:rFonts w:ascii="Times New Roman" w:hAnsi="Times New Roman"/>
          <w:sz w:val="28"/>
        </w:rPr>
      </w:pPr>
      <w:r>
        <w:rPr>
          <w:rFonts w:ascii="Times New Roman" w:hAnsi="Times New Roman"/>
          <w:szCs w:val="28"/>
          <w:lang w:val="uk-UA"/>
        </w:rPr>
        <w:tab/>
        <w:t xml:space="preserve">При призначенні житлової субсидії враховується який сезон: неопалювальний (з 1 травня по 30 вересня) чи опалювальний (з 1 жовтня по </w:t>
      </w:r>
      <w:r>
        <w:rPr>
          <w:rFonts w:ascii="Times New Roman" w:hAnsi="Times New Roman"/>
          <w:szCs w:val="28"/>
          <w:lang w:val="uk-UA"/>
        </w:rPr>
        <w:br/>
        <w:t>30 квітня). Такий поділ на п</w:t>
      </w:r>
      <w:r>
        <w:rPr>
          <w:rFonts w:ascii="Times New Roman" w:hAnsi="Times New Roman"/>
          <w:sz w:val="28"/>
          <w:szCs w:val="28"/>
          <w:lang w:val="uk-UA"/>
        </w:rPr>
        <w:t xml:space="preserve">еріоди важливий, тому що від цього прямо залежить </w:t>
      </w:r>
      <w:r>
        <w:rPr>
          <w:rStyle w:val="StrongEmphasis"/>
          <w:sz w:val="28"/>
          <w:szCs w:val="28"/>
          <w:lang w:val="uk-UA"/>
        </w:rPr>
        <w:t>сума виплати</w:t>
      </w:r>
      <w:r>
        <w:rPr>
          <w:rFonts w:ascii="Times New Roman" w:hAnsi="Times New Roman"/>
          <w:sz w:val="28"/>
          <w:szCs w:val="28"/>
          <w:lang w:val="uk-UA"/>
        </w:rPr>
        <w:t xml:space="preserve"> та </w:t>
      </w:r>
      <w:r>
        <w:rPr>
          <w:rStyle w:val="StrongEmphasis"/>
          <w:sz w:val="28"/>
          <w:szCs w:val="28"/>
          <w:lang w:val="uk-UA"/>
        </w:rPr>
        <w:t>факт її отримання</w:t>
      </w:r>
      <w:r>
        <w:rPr>
          <w:rFonts w:ascii="Times New Roman" w:hAnsi="Times New Roman"/>
          <w:sz w:val="28"/>
          <w:szCs w:val="28"/>
          <w:lang w:val="uk-UA"/>
        </w:rPr>
        <w:t>. Взимку витрати на комунальні послуги зростають через обігрів осель, отже і розмір субсидії в опалювальний сезон є значно більшим.</w:t>
      </w:r>
    </w:p>
    <w:p w:rsidR="00BE41F4" w:rsidRDefault="00BE41F4" w:rsidP="00BE41F4">
      <w:pPr>
        <w:pStyle w:val="Textbody"/>
        <w:spacing w:after="0" w:line="240" w:lineRule="auto"/>
        <w:jc w:val="both"/>
        <w:rPr>
          <w:rFonts w:ascii="Times New Roman" w:hAnsi="Times New Roman"/>
          <w:sz w:val="12"/>
          <w:szCs w:val="12"/>
          <w:lang w:val="uk-UA"/>
        </w:rPr>
      </w:pPr>
    </w:p>
    <w:p w:rsidR="00BE41F4" w:rsidRDefault="00BE41F4" w:rsidP="00BE41F4">
      <w:pPr>
        <w:pStyle w:val="Textbody"/>
        <w:spacing w:after="0" w:line="240" w:lineRule="auto"/>
        <w:jc w:val="both"/>
        <w:rPr>
          <w:rFonts w:ascii="Times New Roman" w:hAnsi="Times New Roman"/>
          <w:sz w:val="28"/>
          <w:szCs w:val="28"/>
          <w:lang w:val="uk-UA"/>
        </w:rPr>
      </w:pPr>
      <w:r>
        <w:rPr>
          <w:rFonts w:ascii="Times New Roman" w:hAnsi="Times New Roman"/>
          <w:i/>
          <w:iCs/>
          <w:sz w:val="28"/>
          <w:szCs w:val="28"/>
          <w:lang w:val="uk-UA"/>
        </w:rPr>
        <w:tab/>
      </w:r>
      <w:r>
        <w:rPr>
          <w:rFonts w:ascii="Times New Roman" w:hAnsi="Times New Roman"/>
          <w:b/>
          <w:bCs/>
          <w:i/>
          <w:iCs/>
          <w:sz w:val="28"/>
          <w:szCs w:val="28"/>
          <w:lang w:val="uk-UA"/>
        </w:rPr>
        <w:t xml:space="preserve">Від чого залежить розмір житлової субсидії для кожної конкретної родини та за який період перевіряють прибутки? </w:t>
      </w:r>
      <w:r>
        <w:rPr>
          <w:rFonts w:ascii="Times New Roman" w:hAnsi="Times New Roman"/>
          <w:sz w:val="28"/>
          <w:szCs w:val="28"/>
          <w:lang w:val="uk-UA"/>
        </w:rPr>
        <w:tab/>
      </w:r>
    </w:p>
    <w:p w:rsidR="00BE41F4" w:rsidRDefault="00BE41F4" w:rsidP="00BE41F4">
      <w:pPr>
        <w:pStyle w:val="Textbody"/>
        <w:spacing w:after="0" w:line="240" w:lineRule="auto"/>
        <w:jc w:val="both"/>
        <w:rPr>
          <w:rFonts w:hint="eastAsia"/>
        </w:rPr>
      </w:pPr>
      <w:r>
        <w:rPr>
          <w:rFonts w:ascii="Times New Roman" w:hAnsi="Times New Roman"/>
          <w:sz w:val="28"/>
          <w:szCs w:val="28"/>
          <w:lang w:val="uk-UA"/>
        </w:rPr>
        <w:tab/>
        <w:t xml:space="preserve">Розмір житлової субсидії індивідуальний, оскільки він напряму залежить від доходів. Для кожного періоду враховують доходи за різні півріччя. Це дозволяє врахувати актуальний фінансовий стан родини. Головна умова для призначення житлової субсидії — це, коли вартість комунальних послуг у межах соціальних нормативів має бути більшою, ніж </w:t>
      </w:r>
      <w:r>
        <w:rPr>
          <w:rStyle w:val="StrongEmphasis"/>
          <w:rFonts w:ascii="Times New Roman" w:hAnsi="Times New Roman"/>
          <w:sz w:val="28"/>
          <w:szCs w:val="28"/>
          <w:lang w:val="uk-UA"/>
        </w:rPr>
        <w:t>обов’язковий платіж</w:t>
      </w:r>
      <w:r>
        <w:rPr>
          <w:rFonts w:ascii="Times New Roman" w:hAnsi="Times New Roman"/>
          <w:sz w:val="28"/>
          <w:szCs w:val="28"/>
          <w:lang w:val="uk-UA"/>
        </w:rPr>
        <w:t>, який родина здатна платити самостійно. І, якщо реальна вартість послуг (у межах норм) вища за розраховану суму — держава виплатить різницю у вигляді субсидії.</w:t>
      </w:r>
    </w:p>
    <w:p w:rsidR="00BE41F4" w:rsidRDefault="00BE41F4" w:rsidP="00BE41F4">
      <w:pPr>
        <w:pStyle w:val="Textbody"/>
        <w:spacing w:after="0" w:line="240" w:lineRule="auto"/>
        <w:jc w:val="both"/>
        <w:rPr>
          <w:rFonts w:ascii="Times New Roman" w:hAnsi="Times New Roman"/>
          <w:sz w:val="12"/>
          <w:szCs w:val="12"/>
          <w:lang w:val="uk-UA"/>
        </w:rPr>
      </w:pPr>
    </w:p>
    <w:p w:rsidR="00BE41F4" w:rsidRDefault="00BE41F4" w:rsidP="00BE41F4">
      <w:pPr>
        <w:pStyle w:val="Textbody"/>
        <w:spacing w:after="0" w:line="240" w:lineRule="auto"/>
        <w:jc w:val="both"/>
        <w:rPr>
          <w:rFonts w:ascii="Times New Roman" w:hAnsi="Times New Roman"/>
          <w:b/>
          <w:bCs/>
          <w:i/>
          <w:iCs/>
          <w:sz w:val="28"/>
          <w:szCs w:val="28"/>
          <w:lang w:val="uk-UA"/>
        </w:rPr>
      </w:pPr>
      <w:r>
        <w:rPr>
          <w:rFonts w:ascii="Times New Roman" w:hAnsi="Times New Roman"/>
          <w:b/>
          <w:bCs/>
          <w:i/>
          <w:iCs/>
          <w:sz w:val="28"/>
          <w:szCs w:val="28"/>
          <w:lang w:val="uk-UA"/>
        </w:rPr>
        <w:tab/>
        <w:t>Як саме розраховується сума обов'язкового платежу і за якою формулою визначають частку витрат родини?</w:t>
      </w:r>
    </w:p>
    <w:p w:rsidR="00BE41F4" w:rsidRDefault="00BE41F4" w:rsidP="00BE41F4">
      <w:pPr>
        <w:pStyle w:val="Textbody"/>
        <w:spacing w:after="0" w:line="240" w:lineRule="auto"/>
        <w:jc w:val="both"/>
        <w:rPr>
          <w:rFonts w:hint="eastAsia"/>
          <w:lang w:val="uk-UA"/>
        </w:rPr>
      </w:pPr>
      <w:r>
        <w:rPr>
          <w:rFonts w:ascii="Times New Roman" w:hAnsi="Times New Roman"/>
          <w:sz w:val="28"/>
          <w:szCs w:val="28"/>
          <w:lang w:val="uk-UA"/>
        </w:rPr>
        <w:tab/>
        <w:t>Обов’язковий платіж за комунальні послуги прямо залежить від середньомісячного доходу на одну особу. Спочатку загальний місячний дохід родини ділиться на кількість членів домогосподарства. Далі застосовується спеціальна формула:  Дохід на одного ÷ 3 209 ÷ 2 × 15% .</w:t>
      </w:r>
    </w:p>
    <w:p w:rsidR="00BE41F4" w:rsidRDefault="00BE41F4" w:rsidP="00BE41F4">
      <w:pPr>
        <w:pStyle w:val="Textbody"/>
        <w:spacing w:after="0" w:line="240" w:lineRule="auto"/>
        <w:jc w:val="both"/>
        <w:rPr>
          <w:rFonts w:hint="eastAsia"/>
          <w:lang w:val="uk-UA"/>
        </w:rPr>
      </w:pPr>
      <w:r>
        <w:rPr>
          <w:rFonts w:ascii="Times New Roman" w:hAnsi="Times New Roman"/>
          <w:sz w:val="28"/>
          <w:szCs w:val="28"/>
          <w:lang w:val="uk-UA"/>
        </w:rPr>
        <w:tab/>
        <w:t xml:space="preserve">Цифри, які закладають у розрахунок: </w:t>
      </w:r>
      <w:r>
        <w:rPr>
          <w:rFonts w:ascii="Times New Roman" w:hAnsi="Times New Roman"/>
          <w:b/>
          <w:bCs/>
          <w:sz w:val="28"/>
          <w:szCs w:val="28"/>
          <w:lang w:val="uk-UA"/>
        </w:rPr>
        <w:t xml:space="preserve">3209 </w:t>
      </w:r>
      <w:proofErr w:type="spellStart"/>
      <w:r>
        <w:rPr>
          <w:rFonts w:ascii="Times New Roman" w:hAnsi="Times New Roman"/>
          <w:b/>
          <w:bCs/>
          <w:sz w:val="28"/>
          <w:szCs w:val="28"/>
          <w:lang w:val="uk-UA"/>
        </w:rPr>
        <w:t>грн</w:t>
      </w:r>
      <w:proofErr w:type="spellEnd"/>
      <w:r>
        <w:rPr>
          <w:rFonts w:ascii="Times New Roman" w:hAnsi="Times New Roman"/>
          <w:sz w:val="28"/>
          <w:szCs w:val="28"/>
          <w:lang w:val="uk-UA"/>
        </w:rPr>
        <w:t xml:space="preserve"> — це прожитковий мінімум у 2026 році, </w:t>
      </w:r>
      <w:r>
        <w:rPr>
          <w:rFonts w:ascii="Times New Roman" w:hAnsi="Times New Roman"/>
          <w:b/>
          <w:bCs/>
          <w:sz w:val="28"/>
          <w:szCs w:val="28"/>
          <w:lang w:val="uk-UA"/>
        </w:rPr>
        <w:t>2</w:t>
      </w:r>
      <w:r>
        <w:rPr>
          <w:rFonts w:ascii="Times New Roman" w:hAnsi="Times New Roman"/>
          <w:sz w:val="28"/>
          <w:szCs w:val="28"/>
          <w:lang w:val="uk-UA"/>
        </w:rPr>
        <w:t xml:space="preserve"> - базовий коефіцієнт, </w:t>
      </w:r>
      <w:r>
        <w:rPr>
          <w:rFonts w:ascii="Times New Roman" w:hAnsi="Times New Roman"/>
          <w:b/>
          <w:bCs/>
          <w:sz w:val="28"/>
          <w:szCs w:val="28"/>
          <w:lang w:val="uk-UA"/>
        </w:rPr>
        <w:t>15%</w:t>
      </w:r>
      <w:r>
        <w:rPr>
          <w:rFonts w:ascii="Times New Roman" w:hAnsi="Times New Roman"/>
          <w:sz w:val="28"/>
          <w:szCs w:val="28"/>
          <w:lang w:val="uk-UA"/>
        </w:rPr>
        <w:t xml:space="preserve"> - базова норма плати за послуги.</w:t>
      </w:r>
    </w:p>
    <w:p w:rsidR="00BE41F4" w:rsidRDefault="00BE41F4" w:rsidP="00BE41F4">
      <w:pPr>
        <w:pStyle w:val="Textbody"/>
        <w:spacing w:after="0" w:line="240" w:lineRule="auto"/>
        <w:jc w:val="both"/>
        <w:rPr>
          <w:rFonts w:ascii="Times New Roman" w:hAnsi="Times New Roman"/>
          <w:sz w:val="12"/>
          <w:szCs w:val="12"/>
          <w:lang w:val="uk-UA"/>
        </w:rPr>
      </w:pPr>
    </w:p>
    <w:p w:rsidR="00BE41F4" w:rsidRDefault="00BE41F4" w:rsidP="00BE41F4">
      <w:pPr>
        <w:pStyle w:val="Textbody"/>
        <w:spacing w:after="0" w:line="240" w:lineRule="auto"/>
        <w:jc w:val="both"/>
        <w:rPr>
          <w:rFonts w:hint="eastAsia"/>
          <w:lang w:val="uk-UA"/>
        </w:rPr>
      </w:pPr>
      <w:r>
        <w:rPr>
          <w:rFonts w:ascii="Times New Roman" w:hAnsi="Times New Roman"/>
          <w:sz w:val="28"/>
          <w:szCs w:val="28"/>
          <w:lang w:val="uk-UA"/>
        </w:rPr>
        <w:tab/>
      </w:r>
      <w:r>
        <w:rPr>
          <w:rFonts w:ascii="Times New Roman" w:hAnsi="Times New Roman"/>
          <w:b/>
          <w:bCs/>
          <w:i/>
          <w:iCs/>
          <w:sz w:val="28"/>
          <w:szCs w:val="28"/>
          <w:lang w:val="uk-UA"/>
        </w:rPr>
        <w:t>Якщо розмір житлової субсидії в неопалювальний період “0”, чи означає це, що в призначенні субсидії відмовлено?</w:t>
      </w:r>
    </w:p>
    <w:p w:rsidR="00BE41F4" w:rsidRDefault="00BE41F4" w:rsidP="00BE41F4">
      <w:pPr>
        <w:pStyle w:val="Textbody"/>
        <w:spacing w:after="0" w:line="240" w:lineRule="auto"/>
        <w:jc w:val="both"/>
        <w:rPr>
          <w:rFonts w:hint="eastAsia"/>
          <w:lang w:val="uk-UA"/>
        </w:rPr>
      </w:pPr>
      <w:r>
        <w:rPr>
          <w:rFonts w:ascii="Times New Roman" w:hAnsi="Times New Roman"/>
          <w:sz w:val="28"/>
          <w:szCs w:val="28"/>
          <w:lang w:val="uk-UA"/>
        </w:rPr>
        <w:tab/>
        <w:t xml:space="preserve">Дійсно, бувають випадки, коли в неопалювальний сезон (влітку) за розрахунками плата за комуналку не перевищує ваш обов'язковий платіж, житлова субсидія становить </w:t>
      </w:r>
      <w:r>
        <w:rPr>
          <w:rFonts w:ascii="Times New Roman" w:hAnsi="Times New Roman"/>
          <w:b/>
          <w:bCs/>
          <w:sz w:val="28"/>
          <w:szCs w:val="28"/>
          <w:lang w:val="uk-UA"/>
        </w:rPr>
        <w:t>“0”</w:t>
      </w:r>
      <w:r>
        <w:rPr>
          <w:rFonts w:ascii="Times New Roman" w:hAnsi="Times New Roman"/>
          <w:sz w:val="28"/>
          <w:szCs w:val="28"/>
          <w:lang w:val="uk-UA"/>
        </w:rPr>
        <w:t xml:space="preserve"> гривень. Зверніть увагу - Вам не відмовили у субсидії. Родина залишається в базі даних, і з початком опалювального сезону (у жовтні) розмір субсидії буде перераховано автоматично без подання нових заяв.</w:t>
      </w:r>
    </w:p>
    <w:p w:rsidR="00BE41F4" w:rsidRDefault="00BE41F4" w:rsidP="00BE41F4">
      <w:pPr>
        <w:pStyle w:val="Textbody"/>
        <w:spacing w:after="0" w:line="240" w:lineRule="auto"/>
        <w:jc w:val="both"/>
        <w:rPr>
          <w:rFonts w:ascii="Times New Roman" w:hAnsi="Times New Roman"/>
          <w:sz w:val="12"/>
          <w:szCs w:val="12"/>
          <w:lang w:val="uk-UA"/>
        </w:rPr>
      </w:pPr>
    </w:p>
    <w:p w:rsidR="00BE41F4" w:rsidRDefault="00BE41F4" w:rsidP="00BE41F4">
      <w:pPr>
        <w:pStyle w:val="Textbody"/>
        <w:spacing w:after="0" w:line="240" w:lineRule="auto"/>
        <w:jc w:val="both"/>
        <w:rPr>
          <w:rFonts w:hint="eastAsia"/>
          <w:b/>
          <w:bCs/>
          <w:i/>
          <w:iCs/>
          <w:lang w:val="uk-UA"/>
        </w:rPr>
      </w:pPr>
      <w:r>
        <w:rPr>
          <w:rFonts w:ascii="Times New Roman" w:hAnsi="Times New Roman"/>
          <w:b/>
          <w:bCs/>
          <w:i/>
          <w:iCs/>
          <w:sz w:val="28"/>
          <w:szCs w:val="28"/>
          <w:lang w:val="uk-UA"/>
        </w:rPr>
        <w:lastRenderedPageBreak/>
        <w:tab/>
        <w:t>Чи завжди низький дохід родини означає стовідсоткове призначення субсидії?</w:t>
      </w:r>
    </w:p>
    <w:p w:rsidR="00BE41F4" w:rsidRDefault="00BE41F4" w:rsidP="00BE41F4">
      <w:pPr>
        <w:pStyle w:val="Textbody"/>
        <w:spacing w:after="0" w:line="240" w:lineRule="auto"/>
        <w:jc w:val="both"/>
        <w:rPr>
          <w:rFonts w:hint="eastAsia"/>
          <w:lang w:val="uk-UA"/>
        </w:rPr>
      </w:pPr>
      <w:r>
        <w:rPr>
          <w:rFonts w:ascii="Times New Roman" w:hAnsi="Times New Roman"/>
          <w:sz w:val="28"/>
          <w:szCs w:val="28"/>
          <w:lang w:val="uk-UA"/>
        </w:rPr>
        <w:tab/>
        <w:t xml:space="preserve">Ні, не завжди. Усі, хто подає заяву, мають знати про обов'язкову перевірку статків. Існують жорсткі майнові обмеження. Підставою для відмови у субсидії можуть стати, наприклад:   </w:t>
      </w:r>
    </w:p>
    <w:p w:rsidR="00BE41F4" w:rsidRDefault="00BE41F4" w:rsidP="00BE41F4">
      <w:pPr>
        <w:pStyle w:val="Textbody"/>
        <w:spacing w:after="0" w:line="240" w:lineRule="auto"/>
        <w:jc w:val="both"/>
        <w:rPr>
          <w:rFonts w:hint="eastAsia"/>
        </w:rPr>
      </w:pPr>
      <w:r>
        <w:rPr>
          <w:rFonts w:ascii="Times New Roman" w:hAnsi="Times New Roman"/>
          <w:sz w:val="28"/>
          <w:szCs w:val="28"/>
          <w:lang w:val="uk-UA"/>
        </w:rPr>
        <w:t xml:space="preserve">- здійснення одноразового платежу чи покупки на суму </w:t>
      </w:r>
      <w:r>
        <w:rPr>
          <w:rFonts w:ascii="Times New Roman" w:hAnsi="Times New Roman"/>
          <w:b/>
          <w:bCs/>
          <w:sz w:val="28"/>
          <w:szCs w:val="28"/>
          <w:lang w:val="uk-UA"/>
        </w:rPr>
        <w:t xml:space="preserve">понад </w:t>
      </w:r>
      <w:r>
        <w:rPr>
          <w:rStyle w:val="StrongEmphasis"/>
          <w:rFonts w:ascii="Times New Roman" w:hAnsi="Times New Roman"/>
          <w:b w:val="0"/>
          <w:bCs w:val="0"/>
          <w:sz w:val="28"/>
          <w:szCs w:val="28"/>
          <w:lang w:val="uk-UA"/>
        </w:rPr>
        <w:t xml:space="preserve">100 тис. </w:t>
      </w:r>
      <w:proofErr w:type="spellStart"/>
      <w:r>
        <w:rPr>
          <w:rStyle w:val="StrongEmphasis"/>
          <w:rFonts w:ascii="Times New Roman" w:hAnsi="Times New Roman"/>
          <w:b w:val="0"/>
          <w:bCs w:val="0"/>
          <w:sz w:val="28"/>
          <w:szCs w:val="28"/>
          <w:lang w:val="uk-UA"/>
        </w:rPr>
        <w:t>грн</w:t>
      </w:r>
      <w:proofErr w:type="spellEnd"/>
      <w:r>
        <w:rPr>
          <w:rFonts w:ascii="Times New Roman" w:hAnsi="Times New Roman"/>
          <w:sz w:val="28"/>
          <w:szCs w:val="28"/>
          <w:lang w:val="uk-UA"/>
        </w:rPr>
        <w:t xml:space="preserve"> (за винятком медичних чи освітніх послуг);</w:t>
      </w:r>
    </w:p>
    <w:p w:rsidR="00BE41F4" w:rsidRDefault="00BE41F4" w:rsidP="00BE41F4">
      <w:pPr>
        <w:pStyle w:val="Textbody"/>
        <w:spacing w:after="0" w:line="240" w:lineRule="auto"/>
        <w:jc w:val="both"/>
        <w:rPr>
          <w:rFonts w:hint="eastAsia"/>
          <w:lang w:val="uk-UA"/>
        </w:rPr>
      </w:pPr>
      <w:r>
        <w:rPr>
          <w:rFonts w:ascii="Google Sans" w:hAnsi="Google Sans"/>
          <w:lang w:val="uk-UA"/>
        </w:rPr>
        <w:t xml:space="preserve">- </w:t>
      </w:r>
      <w:r>
        <w:rPr>
          <w:rFonts w:ascii="Times New Roman" w:hAnsi="Times New Roman"/>
          <w:sz w:val="28"/>
          <w:szCs w:val="28"/>
          <w:lang w:val="uk-UA"/>
        </w:rPr>
        <w:t xml:space="preserve"> наявність у складі родини дорослих, які офіційно не працюють, не навчаються та не сплачують ЄСВ;</w:t>
      </w:r>
    </w:p>
    <w:p w:rsidR="00BE41F4" w:rsidRDefault="00BE41F4" w:rsidP="00BE41F4">
      <w:pPr>
        <w:pStyle w:val="Textbody"/>
        <w:spacing w:after="0" w:line="240" w:lineRule="auto"/>
        <w:jc w:val="both"/>
        <w:rPr>
          <w:rFonts w:hint="eastAsia"/>
          <w:lang w:val="uk-UA"/>
        </w:rPr>
      </w:pPr>
      <w:r>
        <w:rPr>
          <w:rFonts w:ascii="Times New Roman" w:hAnsi="Times New Roman"/>
          <w:sz w:val="28"/>
          <w:szCs w:val="28"/>
          <w:lang w:val="uk-UA"/>
        </w:rPr>
        <w:t xml:space="preserve">- наявність члена родини, який має банківський депозит на суму </w:t>
      </w:r>
      <w:r>
        <w:rPr>
          <w:rFonts w:ascii="Times New Roman" w:hAnsi="Times New Roman"/>
          <w:b/>
          <w:bCs/>
          <w:sz w:val="28"/>
          <w:szCs w:val="28"/>
          <w:lang w:val="uk-UA"/>
        </w:rPr>
        <w:t xml:space="preserve">понад </w:t>
      </w:r>
      <w:r>
        <w:rPr>
          <w:rFonts w:ascii="Times New Roman" w:hAnsi="Times New Roman"/>
          <w:b/>
          <w:bCs/>
          <w:sz w:val="28"/>
          <w:szCs w:val="28"/>
          <w:lang w:val="uk-UA"/>
        </w:rPr>
        <w:br/>
        <w:t>100 тис.</w:t>
      </w:r>
      <w:r>
        <w:rPr>
          <w:rFonts w:ascii="Times New Roman" w:hAnsi="Times New Roman"/>
          <w:sz w:val="28"/>
          <w:szCs w:val="28"/>
          <w:lang w:val="uk-UA"/>
        </w:rPr>
        <w:t xml:space="preserve"> </w:t>
      </w:r>
      <w:proofErr w:type="spellStart"/>
      <w:r>
        <w:rPr>
          <w:rFonts w:ascii="Times New Roman" w:hAnsi="Times New Roman"/>
          <w:b/>
          <w:bCs/>
          <w:sz w:val="28"/>
          <w:szCs w:val="28"/>
          <w:lang w:val="uk-UA"/>
        </w:rPr>
        <w:t>грн</w:t>
      </w:r>
      <w:proofErr w:type="spellEnd"/>
      <w:r>
        <w:rPr>
          <w:rFonts w:ascii="Times New Roman" w:hAnsi="Times New Roman"/>
          <w:b/>
          <w:bCs/>
          <w:sz w:val="28"/>
          <w:szCs w:val="28"/>
          <w:lang w:val="uk-UA"/>
        </w:rPr>
        <w:t xml:space="preserve"> </w:t>
      </w:r>
      <w:r>
        <w:rPr>
          <w:rFonts w:ascii="Times New Roman" w:hAnsi="Times New Roman"/>
          <w:sz w:val="28"/>
          <w:szCs w:val="28"/>
          <w:lang w:val="uk-UA"/>
        </w:rPr>
        <w:t>або автомобіль, якому менше ніж 5 років.</w:t>
      </w:r>
    </w:p>
    <w:p w:rsidR="00BE41F4" w:rsidRDefault="00BE41F4" w:rsidP="00BE41F4">
      <w:pPr>
        <w:pStyle w:val="Textbody"/>
        <w:spacing w:after="0" w:line="240" w:lineRule="auto"/>
        <w:jc w:val="both"/>
        <w:rPr>
          <w:rFonts w:ascii="Times New Roman" w:hAnsi="Times New Roman"/>
          <w:sz w:val="12"/>
          <w:szCs w:val="12"/>
          <w:lang w:val="uk-UA"/>
        </w:rPr>
      </w:pPr>
    </w:p>
    <w:p w:rsidR="00BE41F4" w:rsidRDefault="00BE41F4" w:rsidP="00BE41F4">
      <w:pPr>
        <w:pStyle w:val="Textbody"/>
        <w:spacing w:after="0" w:line="240" w:lineRule="auto"/>
        <w:jc w:val="both"/>
        <w:rPr>
          <w:rFonts w:hint="eastAsia"/>
          <w:lang w:val="uk-UA"/>
        </w:rPr>
      </w:pPr>
      <w:r>
        <w:rPr>
          <w:rFonts w:ascii="Times New Roman" w:hAnsi="Times New Roman"/>
          <w:sz w:val="28"/>
          <w:szCs w:val="28"/>
          <w:lang w:val="uk-UA"/>
        </w:rPr>
        <w:tab/>
      </w:r>
      <w:r>
        <w:rPr>
          <w:rFonts w:ascii="Times New Roman" w:hAnsi="Times New Roman"/>
          <w:b/>
          <w:bCs/>
          <w:i/>
          <w:iCs/>
          <w:sz w:val="28"/>
          <w:szCs w:val="28"/>
          <w:lang w:val="uk-UA"/>
        </w:rPr>
        <w:t>Кому житлова субсидія перераховується автоматично, а хто зобов'язаний знову писати заяву та нести документи?</w:t>
      </w:r>
    </w:p>
    <w:p w:rsidR="00BE41F4" w:rsidRDefault="00BE41F4" w:rsidP="00BE41F4">
      <w:pPr>
        <w:pStyle w:val="Textbody"/>
        <w:spacing w:after="0" w:line="240" w:lineRule="auto"/>
        <w:jc w:val="both"/>
        <w:rPr>
          <w:rFonts w:ascii="Times New Roman" w:hAnsi="Times New Roman"/>
          <w:sz w:val="28"/>
          <w:szCs w:val="28"/>
          <w:lang w:val="uk-UA"/>
        </w:rPr>
      </w:pPr>
      <w:r>
        <w:rPr>
          <w:rFonts w:ascii="Times New Roman" w:hAnsi="Times New Roman"/>
          <w:sz w:val="28"/>
          <w:szCs w:val="28"/>
          <w:lang w:val="uk-UA"/>
        </w:rPr>
        <w:tab/>
        <w:t>Під час переходу між сезонами тим, хто вже отримував допомогу раніше, виплати на новий період продовжуються без додаткових звернень — автоматично. Проте є винятки. Подавати документи наново обов’язково потрібно у разі зміни складу домогосподарства, при оренді житла, наявності статусу ВПО або якщо родина купує тверде паливо для опалення.</w:t>
      </w:r>
    </w:p>
    <w:p w:rsidR="00BE41F4" w:rsidRDefault="00BE41F4" w:rsidP="00BE41F4">
      <w:pPr>
        <w:pStyle w:val="Textbody"/>
        <w:spacing w:after="0" w:line="240" w:lineRule="auto"/>
        <w:jc w:val="both"/>
        <w:rPr>
          <w:rFonts w:ascii="Times New Roman" w:hAnsi="Times New Roman"/>
          <w:sz w:val="12"/>
          <w:szCs w:val="12"/>
          <w:lang w:val="uk-UA"/>
        </w:rPr>
      </w:pPr>
    </w:p>
    <w:p w:rsidR="00BE41F4" w:rsidRDefault="00BE41F4" w:rsidP="00BE41F4">
      <w:pPr>
        <w:pStyle w:val="Textbody"/>
        <w:spacing w:after="0" w:line="240" w:lineRule="auto"/>
        <w:jc w:val="both"/>
        <w:rPr>
          <w:rFonts w:hint="eastAsia"/>
          <w:lang w:val="uk-UA"/>
        </w:rPr>
      </w:pPr>
      <w:r>
        <w:rPr>
          <w:rFonts w:ascii="Times New Roman" w:hAnsi="Times New Roman"/>
          <w:sz w:val="28"/>
          <w:szCs w:val="28"/>
          <w:lang w:val="uk-UA"/>
        </w:rPr>
        <w:tab/>
      </w:r>
      <w:r>
        <w:rPr>
          <w:rFonts w:ascii="Times New Roman" w:hAnsi="Times New Roman"/>
          <w:b/>
          <w:bCs/>
          <w:i/>
          <w:iCs/>
          <w:sz w:val="28"/>
          <w:szCs w:val="28"/>
          <w:lang w:val="uk-UA"/>
        </w:rPr>
        <w:t>Чи є вимога до терміну про повідомлення у разі зміни складу домогосподарства або інших життєвих обставин ?</w:t>
      </w:r>
    </w:p>
    <w:p w:rsidR="00BE41F4" w:rsidRDefault="00BE41F4" w:rsidP="00BE41F4">
      <w:pPr>
        <w:pStyle w:val="Textbody"/>
        <w:spacing w:after="0" w:line="240" w:lineRule="auto"/>
        <w:jc w:val="both"/>
        <w:rPr>
          <w:rFonts w:hint="eastAsia"/>
        </w:rPr>
      </w:pPr>
      <w:r>
        <w:rPr>
          <w:rFonts w:ascii="Times New Roman" w:hAnsi="Times New Roman"/>
          <w:sz w:val="28"/>
          <w:szCs w:val="28"/>
          <w:lang w:val="uk-UA"/>
        </w:rPr>
        <w:tab/>
        <w:t xml:space="preserve">Так є. Але інформувати треба не тільки про зміни у складі домогосподарства. </w:t>
      </w:r>
      <w:proofErr w:type="spellStart"/>
      <w:r>
        <w:rPr>
          <w:rFonts w:ascii="Times New Roman" w:hAnsi="Times New Roman"/>
          <w:sz w:val="28"/>
          <w:szCs w:val="28"/>
          <w:lang w:val="uk-UA"/>
        </w:rPr>
        <w:t>Отримувач</w:t>
      </w:r>
      <w:proofErr w:type="spellEnd"/>
      <w:r>
        <w:rPr>
          <w:rFonts w:ascii="Times New Roman" w:hAnsi="Times New Roman"/>
          <w:sz w:val="28"/>
          <w:szCs w:val="28"/>
          <w:lang w:val="uk-UA"/>
        </w:rPr>
        <w:t xml:space="preserve"> субсидії зобов’язаний протягом </w:t>
      </w:r>
      <w:r>
        <w:rPr>
          <w:rStyle w:val="StrongEmphasis"/>
          <w:rFonts w:ascii="Times New Roman" w:hAnsi="Times New Roman"/>
          <w:b w:val="0"/>
          <w:sz w:val="28"/>
          <w:szCs w:val="28"/>
          <w:lang w:val="uk-UA"/>
        </w:rPr>
        <w:t>30 календарних днів</w:t>
      </w:r>
      <w:r>
        <w:rPr>
          <w:rFonts w:ascii="Times New Roman" w:hAnsi="Times New Roman"/>
          <w:sz w:val="28"/>
          <w:szCs w:val="28"/>
          <w:lang w:val="uk-UA"/>
        </w:rPr>
        <w:t xml:space="preserve"> поінформувати про:  </w:t>
      </w:r>
    </w:p>
    <w:p w:rsidR="00BE41F4" w:rsidRDefault="00BE41F4" w:rsidP="00BE41F4">
      <w:pPr>
        <w:pStyle w:val="Textbody"/>
        <w:spacing w:after="0" w:line="240" w:lineRule="auto"/>
        <w:jc w:val="both"/>
        <w:rPr>
          <w:rFonts w:hint="eastAsia"/>
          <w:lang w:val="uk-UA"/>
        </w:rPr>
      </w:pPr>
      <w:r>
        <w:rPr>
          <w:rFonts w:ascii="Times New Roman" w:hAnsi="Times New Roman"/>
          <w:sz w:val="28"/>
          <w:szCs w:val="28"/>
          <w:lang w:val="uk-UA"/>
        </w:rPr>
        <w:t>- зміни складу зареєстрованих у житлі, наприклад хтось виписався або прописався;</w:t>
      </w:r>
    </w:p>
    <w:p w:rsidR="00BE41F4" w:rsidRDefault="00BE41F4" w:rsidP="00BE41F4">
      <w:pPr>
        <w:pStyle w:val="Textbody"/>
        <w:spacing w:after="0" w:line="240" w:lineRule="auto"/>
        <w:jc w:val="both"/>
        <w:rPr>
          <w:rFonts w:hint="eastAsia"/>
          <w:lang w:val="uk-UA"/>
        </w:rPr>
      </w:pPr>
      <w:r>
        <w:rPr>
          <w:rFonts w:ascii="Times New Roman" w:hAnsi="Times New Roman"/>
          <w:sz w:val="28"/>
          <w:szCs w:val="28"/>
          <w:lang w:val="uk-UA"/>
        </w:rPr>
        <w:t>- зміни переліку отримуваних комунальних послуг, наприклад,  відмовилися від централізованого опалення та перейшли на індивідуальне;</w:t>
      </w:r>
    </w:p>
    <w:p w:rsidR="00BE41F4" w:rsidRDefault="00BE41F4" w:rsidP="00BE41F4">
      <w:pPr>
        <w:pStyle w:val="Standard"/>
        <w:jc w:val="both"/>
        <w:rPr>
          <w:rFonts w:hint="eastAsia"/>
        </w:rPr>
      </w:pPr>
      <w:r>
        <w:rPr>
          <w:rFonts w:ascii="Times New Roman" w:hAnsi="Times New Roman"/>
          <w:sz w:val="28"/>
          <w:szCs w:val="28"/>
          <w:lang w:val="uk-UA"/>
        </w:rPr>
        <w:t>- здійснення покупки на суму понад</w:t>
      </w:r>
      <w:r>
        <w:rPr>
          <w:rStyle w:val="StrongEmphasis"/>
          <w:rFonts w:ascii="Times New Roman" w:hAnsi="Times New Roman"/>
          <w:b w:val="0"/>
          <w:sz w:val="28"/>
          <w:szCs w:val="28"/>
          <w:lang w:val="uk-UA"/>
        </w:rPr>
        <w:t xml:space="preserve"> 100 тис. </w:t>
      </w:r>
      <w:proofErr w:type="spellStart"/>
      <w:r>
        <w:rPr>
          <w:rStyle w:val="StrongEmphasis"/>
          <w:rFonts w:ascii="Times New Roman" w:hAnsi="Times New Roman"/>
          <w:b w:val="0"/>
          <w:sz w:val="28"/>
          <w:szCs w:val="28"/>
          <w:lang w:val="uk-UA"/>
        </w:rPr>
        <w:t>грн</w:t>
      </w:r>
      <w:proofErr w:type="spellEnd"/>
      <w:r>
        <w:rPr>
          <w:rStyle w:val="StrongEmphasis"/>
          <w:rFonts w:ascii="Times New Roman" w:hAnsi="Times New Roman"/>
          <w:sz w:val="28"/>
          <w:szCs w:val="28"/>
          <w:lang w:val="uk-UA"/>
        </w:rPr>
        <w:t>, або наявність у власності два та більше нерухомого майна (крім спадщини).</w:t>
      </w:r>
    </w:p>
    <w:p w:rsidR="00BE41F4" w:rsidRDefault="00BE41F4" w:rsidP="00BE41F4">
      <w:pPr>
        <w:pStyle w:val="Standard"/>
        <w:jc w:val="both"/>
        <w:rPr>
          <w:rFonts w:ascii="Times New Roman" w:hAnsi="Times New Roman"/>
          <w:sz w:val="12"/>
          <w:szCs w:val="12"/>
          <w:lang w:val="uk-UA"/>
        </w:rPr>
      </w:pPr>
    </w:p>
    <w:p w:rsidR="00BE41F4" w:rsidRDefault="00BE41F4" w:rsidP="00BE41F4">
      <w:pPr>
        <w:pStyle w:val="Standard"/>
        <w:jc w:val="both"/>
        <w:rPr>
          <w:rFonts w:ascii="Times New Roman" w:hAnsi="Times New Roman"/>
          <w:sz w:val="28"/>
          <w:szCs w:val="28"/>
          <w:lang w:val="uk-UA"/>
        </w:rPr>
      </w:pPr>
      <w:r>
        <w:rPr>
          <w:rFonts w:ascii="Times New Roman" w:hAnsi="Times New Roman"/>
          <w:sz w:val="28"/>
          <w:szCs w:val="28"/>
          <w:lang w:val="uk-UA"/>
        </w:rPr>
        <w:tab/>
      </w:r>
      <w:r>
        <w:rPr>
          <w:rFonts w:ascii="Times New Roman" w:hAnsi="Times New Roman"/>
          <w:b/>
          <w:bCs/>
          <w:i/>
          <w:iCs/>
          <w:sz w:val="28"/>
          <w:szCs w:val="28"/>
          <w:lang w:val="uk-UA"/>
        </w:rPr>
        <w:t>Як подати документи?</w:t>
      </w:r>
    </w:p>
    <w:p w:rsidR="00BE41F4" w:rsidRDefault="00BE41F4" w:rsidP="00BE41F4">
      <w:pPr>
        <w:pStyle w:val="Textbody"/>
        <w:spacing w:after="0" w:line="240" w:lineRule="auto"/>
        <w:jc w:val="both"/>
        <w:rPr>
          <w:rFonts w:hint="eastAsia"/>
        </w:rPr>
      </w:pPr>
      <w:r>
        <w:rPr>
          <w:rStyle w:val="StrongEmphasis"/>
          <w:rFonts w:ascii="Times New Roman" w:hAnsi="Times New Roman"/>
          <w:sz w:val="28"/>
          <w:szCs w:val="28"/>
          <w:lang w:val="uk-UA"/>
        </w:rPr>
        <w:tab/>
      </w:r>
      <w:proofErr w:type="spellStart"/>
      <w:r>
        <w:rPr>
          <w:rStyle w:val="StrongEmphasis"/>
          <w:rFonts w:ascii="Times New Roman" w:hAnsi="Times New Roman"/>
          <w:sz w:val="28"/>
          <w:szCs w:val="28"/>
          <w:lang w:val="uk-UA"/>
        </w:rPr>
        <w:t>Онлайн</w:t>
      </w:r>
      <w:proofErr w:type="spellEnd"/>
      <w:r>
        <w:rPr>
          <w:rStyle w:val="StrongEmphasis"/>
          <w:rFonts w:ascii="Times New Roman" w:hAnsi="Times New Roman"/>
          <w:sz w:val="28"/>
          <w:szCs w:val="28"/>
          <w:lang w:val="uk-UA"/>
        </w:rPr>
        <w:t>:</w:t>
      </w:r>
      <w:r>
        <w:rPr>
          <w:rFonts w:ascii="Times New Roman" w:hAnsi="Times New Roman"/>
          <w:sz w:val="28"/>
          <w:szCs w:val="28"/>
          <w:lang w:val="uk-UA"/>
        </w:rPr>
        <w:t xml:space="preserve"> Засобом порталу </w:t>
      </w:r>
      <w:hyperlink r:id="rId4" w:history="1">
        <w:r>
          <w:rPr>
            <w:rFonts w:ascii="Times New Roman" w:hAnsi="Times New Roman"/>
            <w:sz w:val="28"/>
            <w:szCs w:val="28"/>
            <w:u w:val="single"/>
            <w:lang w:val="uk-UA"/>
          </w:rPr>
          <w:t>Дія</w:t>
        </w:r>
      </w:hyperlink>
      <w:r>
        <w:rPr>
          <w:rFonts w:ascii="Times New Roman" w:hAnsi="Times New Roman"/>
          <w:sz w:val="28"/>
          <w:szCs w:val="28"/>
          <w:lang w:val="uk-UA"/>
        </w:rPr>
        <w:t xml:space="preserve"> або </w:t>
      </w:r>
      <w:proofErr w:type="spellStart"/>
      <w:r>
        <w:rPr>
          <w:rFonts w:ascii="Times New Roman" w:hAnsi="Times New Roman"/>
          <w:sz w:val="28"/>
          <w:szCs w:val="28"/>
          <w:lang w:val="uk-UA"/>
        </w:rPr>
        <w:t>Вебпортал</w:t>
      </w:r>
      <w:proofErr w:type="spellEnd"/>
      <w:r>
        <w:rPr>
          <w:rFonts w:ascii="Times New Roman" w:hAnsi="Times New Roman"/>
          <w:sz w:val="28"/>
          <w:szCs w:val="28"/>
          <w:lang w:val="uk-UA"/>
        </w:rPr>
        <w:t xml:space="preserve"> електронних послуг Пенсійного фонду України.</w:t>
      </w:r>
    </w:p>
    <w:p w:rsidR="00BE41F4" w:rsidRDefault="00BE41F4" w:rsidP="00BE41F4">
      <w:pPr>
        <w:pStyle w:val="Textbody"/>
        <w:spacing w:after="0" w:line="240" w:lineRule="auto"/>
        <w:jc w:val="both"/>
        <w:rPr>
          <w:rFonts w:hint="eastAsia"/>
        </w:rPr>
      </w:pPr>
      <w:r>
        <w:rPr>
          <w:rStyle w:val="StrongEmphasis"/>
          <w:rFonts w:ascii="Times New Roman" w:hAnsi="Times New Roman"/>
          <w:sz w:val="28"/>
          <w:szCs w:val="28"/>
          <w:lang w:val="uk-UA"/>
        </w:rPr>
        <w:tab/>
        <w:t>Особисто:</w:t>
      </w:r>
      <w:r>
        <w:rPr>
          <w:rFonts w:ascii="Times New Roman" w:hAnsi="Times New Roman"/>
          <w:sz w:val="28"/>
          <w:szCs w:val="28"/>
          <w:lang w:val="uk-UA"/>
        </w:rPr>
        <w:t xml:space="preserve"> Звернутися до сервісних центрів Пенсійного фонду України або </w:t>
      </w:r>
      <w:proofErr w:type="spellStart"/>
      <w:r>
        <w:rPr>
          <w:rFonts w:ascii="Times New Roman" w:hAnsi="Times New Roman"/>
          <w:sz w:val="28"/>
          <w:szCs w:val="28"/>
          <w:lang w:val="uk-UA"/>
        </w:rPr>
        <w:t>ЦНАПів</w:t>
      </w:r>
      <w:proofErr w:type="spellEnd"/>
      <w:r>
        <w:rPr>
          <w:rFonts w:ascii="Times New Roman" w:hAnsi="Times New Roman"/>
          <w:sz w:val="28"/>
          <w:szCs w:val="28"/>
          <w:lang w:val="uk-UA"/>
        </w:rPr>
        <w:t>.</w:t>
      </w:r>
    </w:p>
    <w:p w:rsidR="00BE41F4" w:rsidRDefault="00BE41F4" w:rsidP="00BE41F4">
      <w:pPr>
        <w:pStyle w:val="Textbody"/>
        <w:spacing w:after="0" w:line="240" w:lineRule="auto"/>
        <w:jc w:val="both"/>
        <w:rPr>
          <w:rFonts w:hint="eastAsia"/>
          <w:sz w:val="12"/>
          <w:szCs w:val="12"/>
          <w:lang w:val="uk-UA"/>
        </w:rPr>
      </w:pPr>
    </w:p>
    <w:p w:rsidR="00BE41F4" w:rsidRDefault="00BE41F4" w:rsidP="00BE41F4">
      <w:pPr>
        <w:pStyle w:val="Textbody"/>
        <w:spacing w:after="0" w:line="240" w:lineRule="auto"/>
        <w:jc w:val="both"/>
        <w:rPr>
          <w:rFonts w:ascii="Times New Roman" w:hAnsi="Times New Roman"/>
          <w:sz w:val="28"/>
          <w:szCs w:val="28"/>
          <w:lang w:val="uk-UA"/>
        </w:rPr>
      </w:pPr>
      <w:r>
        <w:rPr>
          <w:rFonts w:ascii="Times New Roman" w:hAnsi="Times New Roman"/>
          <w:sz w:val="28"/>
          <w:szCs w:val="28"/>
          <w:lang w:val="uk-UA"/>
        </w:rPr>
        <w:tab/>
      </w:r>
      <w:r>
        <w:rPr>
          <w:rFonts w:ascii="Times New Roman" w:hAnsi="Times New Roman"/>
          <w:b/>
          <w:bCs/>
          <w:i/>
          <w:iCs/>
          <w:sz w:val="28"/>
          <w:szCs w:val="28"/>
          <w:lang w:val="uk-UA"/>
        </w:rPr>
        <w:t xml:space="preserve">Пенсійний фонд України багато послуг надає </w:t>
      </w:r>
      <w:proofErr w:type="spellStart"/>
      <w:r>
        <w:rPr>
          <w:rFonts w:ascii="Times New Roman" w:hAnsi="Times New Roman"/>
          <w:b/>
          <w:bCs/>
          <w:i/>
          <w:iCs/>
          <w:sz w:val="28"/>
          <w:szCs w:val="28"/>
          <w:lang w:val="uk-UA"/>
        </w:rPr>
        <w:t>онлайн</w:t>
      </w:r>
      <w:proofErr w:type="spellEnd"/>
      <w:r>
        <w:rPr>
          <w:rFonts w:ascii="Times New Roman" w:hAnsi="Times New Roman"/>
          <w:b/>
          <w:bCs/>
          <w:i/>
          <w:iCs/>
          <w:sz w:val="28"/>
          <w:szCs w:val="28"/>
          <w:lang w:val="uk-UA"/>
        </w:rPr>
        <w:t>. Де саме на порталі Фонду можна перевірити статус справи та розмір субсидії?</w:t>
      </w:r>
    </w:p>
    <w:p w:rsidR="00BE41F4" w:rsidRDefault="00BE41F4" w:rsidP="00BE41F4">
      <w:pPr>
        <w:pStyle w:val="Textbody"/>
        <w:spacing w:after="0" w:line="240" w:lineRule="auto"/>
        <w:jc w:val="both"/>
        <w:rPr>
          <w:rFonts w:ascii="Times New Roman" w:hAnsi="Times New Roman"/>
          <w:sz w:val="28"/>
          <w:szCs w:val="28"/>
          <w:lang w:val="uk-UA"/>
        </w:rPr>
      </w:pPr>
      <w:r>
        <w:rPr>
          <w:rFonts w:ascii="Times New Roman" w:hAnsi="Times New Roman"/>
          <w:b/>
          <w:bCs/>
          <w:i/>
          <w:iCs/>
          <w:sz w:val="28"/>
          <w:szCs w:val="28"/>
          <w:lang w:val="uk-UA"/>
        </w:rPr>
        <w:tab/>
      </w:r>
      <w:r>
        <w:rPr>
          <w:rFonts w:ascii="Times New Roman" w:hAnsi="Times New Roman"/>
          <w:sz w:val="28"/>
          <w:szCs w:val="28"/>
          <w:lang w:val="uk-UA"/>
        </w:rPr>
        <w:t xml:space="preserve">Перевірити можна в особистому кабінеті у вкладці </w:t>
      </w:r>
      <w:proofErr w:type="spellStart"/>
      <w:r>
        <w:rPr>
          <w:rFonts w:ascii="Times New Roman" w:hAnsi="Times New Roman"/>
          <w:b/>
          <w:bCs/>
          <w:i/>
          <w:iCs/>
          <w:sz w:val="28"/>
          <w:szCs w:val="28"/>
          <w:lang w:val="uk-UA"/>
        </w:rPr>
        <w:t>“</w:t>
      </w:r>
      <w:r>
        <w:rPr>
          <w:rFonts w:ascii="Times New Roman" w:hAnsi="Times New Roman"/>
          <w:sz w:val="28"/>
          <w:szCs w:val="28"/>
          <w:lang w:val="uk-UA"/>
        </w:rPr>
        <w:t>Моя</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субсидія</w:t>
      </w:r>
      <w:r>
        <w:rPr>
          <w:rFonts w:ascii="Times New Roman" w:hAnsi="Times New Roman"/>
          <w:b/>
          <w:bCs/>
          <w:i/>
          <w:iCs/>
          <w:sz w:val="28"/>
          <w:szCs w:val="28"/>
          <w:lang w:val="uk-UA"/>
        </w:rPr>
        <w:t>”</w:t>
      </w:r>
      <w:proofErr w:type="spellEnd"/>
      <w:r>
        <w:rPr>
          <w:rFonts w:ascii="Times New Roman" w:hAnsi="Times New Roman"/>
          <w:sz w:val="28"/>
          <w:szCs w:val="28"/>
          <w:lang w:val="uk-UA"/>
        </w:rPr>
        <w:t>. У цьому вікні відображається актуальний статус вашої справи:</w:t>
      </w:r>
    </w:p>
    <w:p w:rsidR="00BE41F4" w:rsidRDefault="00BE41F4" w:rsidP="00BE41F4">
      <w:pPr>
        <w:pStyle w:val="Textbody"/>
        <w:spacing w:after="0" w:line="240" w:lineRule="auto"/>
        <w:rPr>
          <w:rFonts w:hint="eastAsia"/>
        </w:rPr>
      </w:pPr>
      <w:r>
        <w:rPr>
          <w:rStyle w:val="StrongEmphasis"/>
          <w:rFonts w:ascii="Times New Roman" w:hAnsi="Times New Roman"/>
          <w:b w:val="0"/>
          <w:sz w:val="28"/>
          <w:szCs w:val="28"/>
          <w:lang w:val="uk-UA"/>
        </w:rPr>
        <w:tab/>
        <w:t>Діюча</w:t>
      </w:r>
      <w:r>
        <w:rPr>
          <w:rFonts w:ascii="Times New Roman" w:hAnsi="Times New Roman"/>
          <w:sz w:val="28"/>
          <w:szCs w:val="28"/>
          <w:lang w:val="uk-UA"/>
        </w:rPr>
        <w:t xml:space="preserve"> (субсидію призначено);</w:t>
      </w:r>
    </w:p>
    <w:p w:rsidR="00BE41F4" w:rsidRDefault="00BE41F4" w:rsidP="00BE41F4">
      <w:pPr>
        <w:pStyle w:val="Textbody"/>
        <w:spacing w:after="0" w:line="240" w:lineRule="auto"/>
        <w:rPr>
          <w:rFonts w:hint="eastAsia"/>
        </w:rPr>
      </w:pPr>
      <w:r>
        <w:rPr>
          <w:rStyle w:val="StrongEmphasis"/>
          <w:rFonts w:ascii="Times New Roman" w:hAnsi="Times New Roman"/>
          <w:b w:val="0"/>
          <w:sz w:val="28"/>
          <w:szCs w:val="28"/>
          <w:lang w:val="uk-UA"/>
        </w:rPr>
        <w:tab/>
        <w:t>Недіюча</w:t>
      </w:r>
      <w:r>
        <w:rPr>
          <w:rFonts w:ascii="Times New Roman" w:hAnsi="Times New Roman"/>
          <w:sz w:val="28"/>
          <w:szCs w:val="28"/>
          <w:lang w:val="uk-UA"/>
        </w:rPr>
        <w:t xml:space="preserve"> (або </w:t>
      </w:r>
      <w:proofErr w:type="spellStart"/>
      <w:r>
        <w:rPr>
          <w:rFonts w:ascii="Times New Roman" w:hAnsi="Times New Roman"/>
          <w:b/>
          <w:bCs/>
          <w:i/>
          <w:iCs/>
          <w:sz w:val="28"/>
          <w:szCs w:val="28"/>
          <w:lang w:val="uk-UA"/>
        </w:rPr>
        <w:t>“</w:t>
      </w:r>
      <w:r>
        <w:rPr>
          <w:rFonts w:ascii="Times New Roman" w:hAnsi="Times New Roman"/>
          <w:sz w:val="28"/>
          <w:szCs w:val="28"/>
          <w:lang w:val="uk-UA"/>
        </w:rPr>
        <w:t>нульова</w:t>
      </w:r>
      <w:r>
        <w:rPr>
          <w:rFonts w:ascii="Times New Roman" w:hAnsi="Times New Roman"/>
          <w:b/>
          <w:bCs/>
          <w:i/>
          <w:iCs/>
          <w:sz w:val="28"/>
          <w:szCs w:val="28"/>
          <w:lang w:val="uk-UA"/>
        </w:rPr>
        <w:t>”</w:t>
      </w:r>
      <w:proofErr w:type="spellEnd"/>
      <w:r>
        <w:rPr>
          <w:rFonts w:ascii="Times New Roman" w:hAnsi="Times New Roman"/>
          <w:sz w:val="28"/>
          <w:szCs w:val="28"/>
          <w:lang w:val="uk-UA"/>
        </w:rPr>
        <w:t>);</w:t>
      </w:r>
    </w:p>
    <w:p w:rsidR="00BE41F4" w:rsidRDefault="00BE41F4" w:rsidP="00BE41F4">
      <w:pPr>
        <w:pStyle w:val="Textbody"/>
        <w:spacing w:after="0" w:line="240" w:lineRule="auto"/>
        <w:rPr>
          <w:rFonts w:hint="eastAsia"/>
        </w:rPr>
      </w:pPr>
      <w:r>
        <w:rPr>
          <w:rStyle w:val="StrongEmphasis"/>
          <w:rFonts w:ascii="Times New Roman" w:hAnsi="Times New Roman"/>
          <w:b w:val="0"/>
          <w:sz w:val="28"/>
          <w:szCs w:val="28"/>
          <w:lang w:val="uk-UA"/>
        </w:rPr>
        <w:tab/>
        <w:t>На розгляді</w:t>
      </w:r>
      <w:r>
        <w:rPr>
          <w:rFonts w:ascii="Times New Roman" w:hAnsi="Times New Roman"/>
          <w:sz w:val="28"/>
          <w:szCs w:val="28"/>
          <w:lang w:val="uk-UA"/>
        </w:rPr>
        <w:t xml:space="preserve"> (документи ще перевіряють).</w:t>
      </w:r>
    </w:p>
    <w:p w:rsidR="00BE41F4" w:rsidRDefault="00BE41F4" w:rsidP="00BE41F4">
      <w:pPr>
        <w:pStyle w:val="Textbody"/>
        <w:spacing w:after="0" w:line="240" w:lineRule="auto"/>
        <w:jc w:val="both"/>
        <w:rPr>
          <w:rFonts w:ascii="Times New Roman" w:hAnsi="Times New Roman"/>
          <w:sz w:val="28"/>
          <w:szCs w:val="28"/>
          <w:lang w:val="uk-UA"/>
        </w:rPr>
      </w:pPr>
      <w:r>
        <w:rPr>
          <w:rFonts w:ascii="Times New Roman" w:hAnsi="Times New Roman"/>
          <w:sz w:val="28"/>
          <w:szCs w:val="28"/>
          <w:lang w:val="uk-UA"/>
        </w:rPr>
        <w:tab/>
      </w:r>
    </w:p>
    <w:p w:rsidR="00BE41F4" w:rsidRDefault="00BE41F4" w:rsidP="00BE41F4">
      <w:pPr>
        <w:pStyle w:val="Textbody"/>
        <w:spacing w:after="0" w:line="240" w:lineRule="auto"/>
        <w:jc w:val="both"/>
        <w:rPr>
          <w:rFonts w:ascii="Times New Roman" w:hAnsi="Times New Roman"/>
          <w:sz w:val="28"/>
          <w:szCs w:val="28"/>
          <w:lang w:val="uk-UA"/>
        </w:rPr>
      </w:pPr>
      <w:r>
        <w:rPr>
          <w:rFonts w:ascii="Times New Roman" w:hAnsi="Times New Roman"/>
          <w:sz w:val="28"/>
          <w:szCs w:val="28"/>
          <w:lang w:val="uk-UA"/>
        </w:rPr>
        <w:lastRenderedPageBreak/>
        <w:tab/>
        <w:t>Також тут відображається точний розмір виплати окремо на неопалювальний та опалювальний сезони.</w:t>
      </w:r>
    </w:p>
    <w:p w:rsidR="00BE41F4" w:rsidRDefault="00BE41F4" w:rsidP="00BE41F4">
      <w:pPr>
        <w:pStyle w:val="Textbody"/>
        <w:spacing w:after="0" w:line="240" w:lineRule="auto"/>
        <w:jc w:val="both"/>
        <w:rPr>
          <w:rFonts w:hint="eastAsia"/>
          <w:sz w:val="28"/>
          <w:szCs w:val="28"/>
        </w:rPr>
      </w:pPr>
      <w:r>
        <w:rPr>
          <w:rFonts w:ascii="Times New Roman" w:hAnsi="Times New Roman"/>
          <w:sz w:val="28"/>
          <w:szCs w:val="28"/>
          <w:lang w:val="uk-UA"/>
        </w:rPr>
        <w:tab/>
        <w:t>Нагадаю, що в особистий кабінет на порталі (</w:t>
      </w:r>
      <w:hyperlink r:id="rId5" w:history="1">
        <w:r>
          <w:rPr>
            <w:sz w:val="28"/>
            <w:szCs w:val="28"/>
            <w:lang w:val="uk-UA"/>
          </w:rPr>
          <w:t>https://portal.pfu.gov.ua</w:t>
        </w:r>
      </w:hyperlink>
      <w:r>
        <w:rPr>
          <w:rFonts w:ascii="Times New Roman" w:hAnsi="Times New Roman"/>
          <w:sz w:val="28"/>
          <w:szCs w:val="28"/>
          <w:lang w:val="uk-UA"/>
        </w:rPr>
        <w:t xml:space="preserve">) можна потрапити за допомогою </w:t>
      </w:r>
      <w:r>
        <w:rPr>
          <w:rStyle w:val="StrongEmphasis"/>
          <w:rFonts w:ascii="Times New Roman" w:hAnsi="Times New Roman"/>
          <w:b w:val="0"/>
          <w:sz w:val="28"/>
          <w:lang w:val="uk-UA"/>
        </w:rPr>
        <w:t>КЕП</w:t>
      </w:r>
      <w:r>
        <w:rPr>
          <w:rFonts w:ascii="Times New Roman" w:hAnsi="Times New Roman"/>
          <w:sz w:val="28"/>
          <w:szCs w:val="28"/>
          <w:lang w:val="uk-UA"/>
        </w:rPr>
        <w:t xml:space="preserve"> (кваліфікованого електронного підпису), </w:t>
      </w:r>
      <w:proofErr w:type="spellStart"/>
      <w:r>
        <w:rPr>
          <w:rStyle w:val="StrongEmphasis"/>
          <w:rFonts w:ascii="Times New Roman" w:hAnsi="Times New Roman"/>
          <w:b w:val="0"/>
          <w:sz w:val="28"/>
          <w:lang w:val="uk-UA"/>
        </w:rPr>
        <w:t>Дія.Підпис</w:t>
      </w:r>
      <w:proofErr w:type="spellEnd"/>
      <w:r>
        <w:rPr>
          <w:rFonts w:ascii="Times New Roman" w:hAnsi="Times New Roman"/>
          <w:sz w:val="28"/>
          <w:szCs w:val="28"/>
          <w:lang w:val="uk-UA"/>
        </w:rPr>
        <w:t xml:space="preserve"> або через систему </w:t>
      </w:r>
      <w:proofErr w:type="spellStart"/>
      <w:r>
        <w:rPr>
          <w:rStyle w:val="StrongEmphasis"/>
          <w:rFonts w:ascii="Times New Roman" w:hAnsi="Times New Roman"/>
          <w:b w:val="0"/>
          <w:sz w:val="28"/>
          <w:lang w:val="uk-UA"/>
        </w:rPr>
        <w:t>BankID</w:t>
      </w:r>
      <w:proofErr w:type="spellEnd"/>
      <w:r>
        <w:rPr>
          <w:rFonts w:ascii="Times New Roman" w:hAnsi="Times New Roman"/>
          <w:sz w:val="28"/>
          <w:szCs w:val="28"/>
          <w:lang w:val="uk-UA"/>
        </w:rPr>
        <w:t xml:space="preserve"> (свого банку).</w:t>
      </w:r>
    </w:p>
    <w:p w:rsidR="00BE41F4" w:rsidRDefault="00BE41F4" w:rsidP="00BE41F4">
      <w:pPr>
        <w:pStyle w:val="Textbody"/>
        <w:spacing w:after="0"/>
        <w:jc w:val="center"/>
        <w:rPr>
          <w:rFonts w:hint="eastAsia"/>
          <w:sz w:val="12"/>
          <w:szCs w:val="12"/>
        </w:rPr>
      </w:pPr>
    </w:p>
    <w:p w:rsidR="00BE41F4" w:rsidRDefault="00BE41F4" w:rsidP="00BE41F4">
      <w:pPr>
        <w:pStyle w:val="Textbody"/>
        <w:spacing w:after="0"/>
        <w:jc w:val="center"/>
        <w:rPr>
          <w:rFonts w:hint="eastAsia"/>
          <w:sz w:val="12"/>
          <w:szCs w:val="12"/>
        </w:rPr>
      </w:pPr>
    </w:p>
    <w:p w:rsidR="00BE41F4" w:rsidRDefault="00BE41F4" w:rsidP="00BE41F4">
      <w:pPr>
        <w:pStyle w:val="Textbody"/>
        <w:spacing w:after="0"/>
        <w:jc w:val="center"/>
        <w:rPr>
          <w:rFonts w:hint="eastAsia"/>
          <w:sz w:val="12"/>
          <w:szCs w:val="12"/>
        </w:rPr>
      </w:pPr>
    </w:p>
    <w:p w:rsidR="00BE41F4" w:rsidRDefault="00BE41F4" w:rsidP="00BE41F4">
      <w:pPr>
        <w:pStyle w:val="Textbody"/>
        <w:spacing w:after="0"/>
        <w:jc w:val="center"/>
        <w:rPr>
          <w:rFonts w:hint="eastAsia"/>
          <w:sz w:val="12"/>
          <w:szCs w:val="12"/>
        </w:rPr>
      </w:pPr>
    </w:p>
    <w:p w:rsidR="00BE41F4" w:rsidRDefault="00BE41F4" w:rsidP="00BE41F4">
      <w:pPr>
        <w:pStyle w:val="Textbody"/>
        <w:spacing w:after="0" w:line="240" w:lineRule="auto"/>
        <w:ind w:left="5102"/>
        <w:jc w:val="both"/>
        <w:rPr>
          <w:rFonts w:ascii="Times New Roman" w:hAnsi="Times New Roman"/>
          <w:b/>
          <w:bCs/>
          <w:color w:val="191919"/>
          <w:sz w:val="28"/>
          <w:szCs w:val="28"/>
          <w:lang w:val="uk-UA"/>
        </w:rPr>
      </w:pPr>
      <w:r>
        <w:rPr>
          <w:rFonts w:ascii="Times New Roman" w:hAnsi="Times New Roman"/>
          <w:b/>
          <w:bCs/>
          <w:color w:val="191919"/>
          <w:sz w:val="28"/>
          <w:szCs w:val="28"/>
          <w:lang w:val="uk-UA"/>
        </w:rPr>
        <w:t>Начальник Головного управління</w:t>
      </w:r>
    </w:p>
    <w:p w:rsidR="00BE41F4" w:rsidRDefault="00BE41F4" w:rsidP="00BE41F4">
      <w:pPr>
        <w:pStyle w:val="Textbody"/>
        <w:spacing w:after="0" w:line="240" w:lineRule="auto"/>
        <w:ind w:left="5102"/>
        <w:jc w:val="both"/>
        <w:rPr>
          <w:rFonts w:ascii="Times New Roman" w:hAnsi="Times New Roman"/>
          <w:b/>
          <w:bCs/>
          <w:color w:val="191919"/>
          <w:sz w:val="28"/>
          <w:szCs w:val="28"/>
          <w:lang w:val="uk-UA"/>
        </w:rPr>
      </w:pPr>
      <w:r>
        <w:rPr>
          <w:rFonts w:ascii="Times New Roman" w:hAnsi="Times New Roman"/>
          <w:b/>
          <w:bCs/>
          <w:color w:val="191919"/>
          <w:sz w:val="28"/>
          <w:szCs w:val="28"/>
          <w:lang w:val="uk-UA"/>
        </w:rPr>
        <w:t>Пенсійного фонду України</w:t>
      </w:r>
    </w:p>
    <w:p w:rsidR="00BE41F4" w:rsidRDefault="00BE41F4" w:rsidP="00BE41F4">
      <w:pPr>
        <w:pStyle w:val="Textbody"/>
        <w:spacing w:after="0" w:line="240" w:lineRule="auto"/>
        <w:ind w:left="5102"/>
        <w:jc w:val="both"/>
        <w:rPr>
          <w:rFonts w:ascii="Times New Roman" w:hAnsi="Times New Roman"/>
          <w:b/>
          <w:bCs/>
          <w:color w:val="191919"/>
          <w:sz w:val="28"/>
          <w:szCs w:val="28"/>
          <w:lang w:val="uk-UA"/>
        </w:rPr>
      </w:pPr>
      <w:r>
        <w:rPr>
          <w:rFonts w:ascii="Times New Roman" w:hAnsi="Times New Roman"/>
          <w:b/>
          <w:bCs/>
          <w:color w:val="191919"/>
          <w:sz w:val="28"/>
          <w:szCs w:val="28"/>
          <w:lang w:val="uk-UA"/>
        </w:rPr>
        <w:t>в Дніпропетровській області</w:t>
      </w:r>
    </w:p>
    <w:p w:rsidR="00BE41F4" w:rsidRDefault="00BE41F4" w:rsidP="00BE41F4">
      <w:pPr>
        <w:pStyle w:val="Textbody"/>
        <w:spacing w:after="0" w:line="240" w:lineRule="auto"/>
        <w:ind w:left="5102"/>
        <w:jc w:val="both"/>
        <w:rPr>
          <w:rFonts w:ascii="Times New Roman" w:hAnsi="Times New Roman"/>
          <w:b/>
          <w:bCs/>
          <w:color w:val="191919"/>
          <w:sz w:val="28"/>
          <w:szCs w:val="28"/>
          <w:lang w:val="uk-UA"/>
        </w:rPr>
      </w:pPr>
      <w:r>
        <w:rPr>
          <w:rFonts w:ascii="Times New Roman" w:hAnsi="Times New Roman"/>
          <w:b/>
          <w:bCs/>
          <w:color w:val="191919"/>
          <w:sz w:val="28"/>
          <w:szCs w:val="28"/>
          <w:lang w:val="uk-UA"/>
        </w:rPr>
        <w:t>Юрій КОЗАК</w:t>
      </w:r>
    </w:p>
    <w:p w:rsidR="00BC520E" w:rsidRDefault="00BC520E"/>
    <w:sectPr w:rsidR="00BC520E" w:rsidSect="00BD4D6C">
      <w:headerReference w:type="default" r:id="rId6"/>
      <w:pgSz w:w="11906" w:h="16838"/>
      <w:pgMar w:top="1247" w:right="567" w:bottom="1077" w:left="1701" w:header="907" w:footer="708"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0"/>
    <w:family w:val="roman"/>
    <w:pitch w:val="variable"/>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Google Sans">
    <w:altName w:val="Times New Roman"/>
    <w:charset w:val="00"/>
    <w:family w:val="auto"/>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D6C" w:rsidRDefault="00BE41F4">
    <w:pPr>
      <w:pStyle w:val="Header"/>
      <w:jc w:val="center"/>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noProof/>
      </w:rPr>
      <w:t>1</w:t>
    </w:r>
    <w:r>
      <w:rPr>
        <w:rFonts w:ascii="Times New Roman" w:hAnsi="Times New Roman"/>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8"/>
  <w:hyphenationZone w:val="425"/>
  <w:characterSpacingControl w:val="doNotCompress"/>
  <w:compat/>
  <w:rsids>
    <w:rsidRoot w:val="00BE41F4"/>
    <w:rsid w:val="00BC520E"/>
    <w:rsid w:val="00BE41F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41F4"/>
    <w:pPr>
      <w:suppressAutoHyphens/>
      <w:autoSpaceDN w:val="0"/>
      <w:spacing w:after="0" w:line="240" w:lineRule="auto"/>
      <w:textAlignment w:val="baseline"/>
    </w:pPr>
    <w:rPr>
      <w:rFonts w:ascii="Liberation Serif" w:eastAsia="NSimSun" w:hAnsi="Liberation Serif" w:cs="Arial"/>
      <w:kern w:val="3"/>
      <w:sz w:val="24"/>
      <w:szCs w:val="24"/>
      <w:lang w:val="ru-RU" w:eastAsia="zh-C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BE41F4"/>
    <w:pPr>
      <w:suppressAutoHyphens/>
      <w:autoSpaceDN w:val="0"/>
      <w:spacing w:after="0" w:line="240" w:lineRule="auto"/>
      <w:textAlignment w:val="baseline"/>
    </w:pPr>
    <w:rPr>
      <w:rFonts w:ascii="Liberation Serif" w:eastAsia="NSimSun" w:hAnsi="Liberation Serif" w:cs="Arial"/>
      <w:kern w:val="3"/>
      <w:sz w:val="24"/>
      <w:szCs w:val="24"/>
      <w:lang w:val="ru-RU" w:eastAsia="zh-CN" w:bidi="hi-IN"/>
    </w:rPr>
  </w:style>
  <w:style w:type="paragraph" w:customStyle="1" w:styleId="Textbody">
    <w:name w:val="Text body"/>
    <w:basedOn w:val="Standard"/>
    <w:rsid w:val="00BE41F4"/>
    <w:pPr>
      <w:spacing w:after="140" w:line="276" w:lineRule="auto"/>
    </w:pPr>
  </w:style>
  <w:style w:type="paragraph" w:customStyle="1" w:styleId="Header">
    <w:name w:val="Header"/>
    <w:basedOn w:val="a"/>
    <w:rsid w:val="00BE41F4"/>
    <w:pPr>
      <w:suppressLineNumbers/>
      <w:tabs>
        <w:tab w:val="center" w:pos="4819"/>
        <w:tab w:val="right" w:pos="9638"/>
      </w:tabs>
    </w:pPr>
  </w:style>
  <w:style w:type="character" w:customStyle="1" w:styleId="StrongEmphasis">
    <w:name w:val="Strong Emphasis"/>
    <w:rsid w:val="00BE41F4"/>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hyperlink" Target="https://portal.pfu.gov.ua/" TargetMode="External"/><Relationship Id="rId4" Type="http://schemas.openxmlformats.org/officeDocument/2006/relationships/hyperlink" Target="https://diia.gov.ua/services/zvernennya-na-priznachennya-zhitlovih-subsidij-v-elektronnij-form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3335</Words>
  <Characters>1902</Characters>
  <Application>Microsoft Office Word</Application>
  <DocSecurity>0</DocSecurity>
  <Lines>15</Lines>
  <Paragraphs>10</Paragraphs>
  <ScaleCrop>false</ScaleCrop>
  <Company>Microsoft</Company>
  <LinksUpToDate>false</LinksUpToDate>
  <CharactersWithSpaces>5227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regp4</dc:creator>
  <cp:keywords/>
  <dc:description/>
  <cp:lastModifiedBy>regp4</cp:lastModifiedBy>
  <cp:revision>2</cp:revision>
  <dcterms:created xsi:type="dcterms:W3CDTF">2026-09-10T07:56:00Z</dcterms:created>
  <dcterms:modified xsi:type="dcterms:W3CDTF">2026-09-10T07:57:00Z</dcterms:modified>
</cp:coreProperties>
</file>