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86B" w:rsidRDefault="00EA29C1">
      <w:pPr>
        <w:numPr>
          <w:ilvl w:val="0"/>
          <w:numId w:val="1"/>
        </w:numPr>
        <w:jc w:val="both"/>
        <w:rPr>
          <w:rFonts w:ascii="Times New Roman" w:hAnsi="Times New Roman"/>
          <w:b/>
          <w:bCs/>
          <w:lang w:val="uk-UA"/>
        </w:rPr>
      </w:pPr>
      <w:r>
        <w:rPr>
          <w:rFonts w:ascii="Times New Roman" w:hAnsi="Times New Roman"/>
          <w:b/>
          <w:bCs/>
          <w:color w:val="000000"/>
          <w:lang w:val="uk-UA"/>
        </w:rPr>
        <w:t>Забезпечення допоміжними засобами реабілітації</w:t>
      </w:r>
    </w:p>
    <w:p w:rsidR="004A386B" w:rsidRDefault="004A386B">
      <w:pPr>
        <w:spacing w:after="140" w:line="276" w:lineRule="auto"/>
        <w:jc w:val="both"/>
        <w:rPr>
          <w:rFonts w:ascii="Times New Roman" w:hAnsi="Times New Roman"/>
          <w:sz w:val="28"/>
          <w:szCs w:val="28"/>
        </w:rPr>
      </w:pPr>
    </w:p>
    <w:p w:rsidR="004A386B" w:rsidRDefault="00EA29C1">
      <w:pPr>
        <w:spacing w:after="1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91919"/>
          <w:lang w:val="uk-UA"/>
        </w:rPr>
        <w:t xml:space="preserve">       Ветерани війни, незалежно від наявності інвалідності, мають право на </w:t>
      </w:r>
      <w:r>
        <w:rPr>
          <w:rFonts w:ascii="Times New Roman" w:hAnsi="Times New Roman"/>
          <w:color w:val="000000"/>
          <w:lang w:val="uk-UA"/>
        </w:rPr>
        <w:t>забезпечення технічними та іншими засобами реабілітації на безоплатній основі, такими як</w:t>
      </w:r>
      <w:r>
        <w:rPr>
          <w:rFonts w:ascii="Times New Roman" w:hAnsi="Times New Roman"/>
          <w:color w:val="191919"/>
        </w:rPr>
        <w:t xml:space="preserve">:  </w:t>
      </w:r>
    </w:p>
    <w:p w:rsidR="004A386B" w:rsidRDefault="00EA29C1">
      <w:pPr>
        <w:spacing w:after="140"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191919"/>
        </w:rPr>
        <w:t>- протезні вироби</w:t>
      </w:r>
      <w:r>
        <w:rPr>
          <w:rFonts w:ascii="Times New Roman" w:hAnsi="Times New Roman"/>
          <w:color w:val="191919"/>
          <w:lang w:val="uk-UA"/>
        </w:rPr>
        <w:t>;</w:t>
      </w:r>
    </w:p>
    <w:p w:rsidR="004A386B" w:rsidRDefault="00EA29C1">
      <w:pPr>
        <w:spacing w:after="140" w:line="276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191919"/>
        </w:rPr>
        <w:t xml:space="preserve">- засоби для </w:t>
      </w:r>
      <w:r>
        <w:rPr>
          <w:rFonts w:ascii="Times New Roman" w:hAnsi="Times New Roman"/>
          <w:color w:val="191919"/>
        </w:rPr>
        <w:t>пересування</w:t>
      </w:r>
      <w:r>
        <w:rPr>
          <w:rFonts w:ascii="Times New Roman" w:hAnsi="Times New Roman"/>
          <w:color w:val="191919"/>
          <w:lang w:val="uk-UA"/>
        </w:rPr>
        <w:t>;</w:t>
      </w:r>
    </w:p>
    <w:p w:rsidR="004A386B" w:rsidRDefault="00EA29C1">
      <w:pPr>
        <w:pStyle w:val="a3"/>
        <w:jc w:val="both"/>
        <w:rPr>
          <w:rFonts w:hint="eastAsia"/>
          <w:lang w:val="uk-UA"/>
        </w:rPr>
      </w:pPr>
      <w:r>
        <w:rPr>
          <w:rFonts w:ascii="Times New Roman" w:hAnsi="Times New Roman"/>
          <w:color w:val="191919"/>
        </w:rPr>
        <w:t>- спеціальні засоби для самообслуговування та догляду</w:t>
      </w:r>
      <w:r>
        <w:rPr>
          <w:rFonts w:ascii="Times New Roman" w:hAnsi="Times New Roman"/>
          <w:color w:val="191919"/>
          <w:lang w:val="uk-UA"/>
        </w:rPr>
        <w:t>;</w:t>
      </w:r>
    </w:p>
    <w:p w:rsidR="004A386B" w:rsidRDefault="00EA29C1">
      <w:pPr>
        <w:pStyle w:val="a3"/>
        <w:jc w:val="both"/>
        <w:rPr>
          <w:rFonts w:hint="eastAsia"/>
          <w:lang w:val="uk-UA"/>
        </w:rPr>
      </w:pPr>
      <w:r>
        <w:rPr>
          <w:rFonts w:ascii="Times New Roman" w:hAnsi="Times New Roman"/>
          <w:color w:val="191919"/>
          <w:lang w:val="uk-UA"/>
        </w:rPr>
        <w:t>- д</w:t>
      </w:r>
      <w:r>
        <w:rPr>
          <w:rFonts w:ascii="Times New Roman" w:hAnsi="Times New Roman"/>
          <w:color w:val="191919"/>
        </w:rPr>
        <w:t>опоміжні засоби для особистої гігієни</w:t>
      </w:r>
      <w:r>
        <w:rPr>
          <w:rFonts w:ascii="Times New Roman" w:hAnsi="Times New Roman"/>
          <w:color w:val="191919"/>
          <w:lang w:val="uk-UA"/>
        </w:rPr>
        <w:t>;</w:t>
      </w:r>
    </w:p>
    <w:p w:rsidR="004A386B" w:rsidRDefault="00EA29C1">
      <w:pPr>
        <w:pStyle w:val="a3"/>
        <w:jc w:val="both"/>
        <w:rPr>
          <w:rFonts w:hint="eastAsia"/>
          <w:lang w:val="uk-UA"/>
        </w:rPr>
      </w:pPr>
      <w:r>
        <w:rPr>
          <w:rFonts w:ascii="Times New Roman" w:hAnsi="Times New Roman"/>
          <w:color w:val="191919"/>
        </w:rPr>
        <w:t>- допоміжні засоби для особистої рухомості, переміщення та підйому</w:t>
      </w:r>
      <w:r>
        <w:rPr>
          <w:rFonts w:ascii="Times New Roman" w:hAnsi="Times New Roman"/>
          <w:color w:val="191919"/>
          <w:lang w:val="uk-UA"/>
        </w:rPr>
        <w:t>;</w:t>
      </w:r>
    </w:p>
    <w:p w:rsidR="004A386B" w:rsidRDefault="00EA29C1">
      <w:pPr>
        <w:pStyle w:val="a3"/>
        <w:jc w:val="both"/>
        <w:rPr>
          <w:rFonts w:hint="eastAsia"/>
        </w:rPr>
      </w:pPr>
      <w:r>
        <w:rPr>
          <w:rFonts w:ascii="Times New Roman" w:hAnsi="Times New Roman"/>
          <w:color w:val="191919"/>
        </w:rPr>
        <w:t>- меблі та оснащення.</w:t>
      </w:r>
    </w:p>
    <w:tbl>
      <w:tblPr>
        <w:tblW w:w="10110" w:type="dxa"/>
        <w:tblInd w:w="-4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79"/>
        <w:gridCol w:w="3917"/>
        <w:gridCol w:w="2207"/>
        <w:gridCol w:w="1707"/>
      </w:tblGrid>
      <w:tr w:rsidR="004A386B"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386B" w:rsidRDefault="00EA29C1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Зміст пільги</w:t>
            </w:r>
          </w:p>
          <w:p w:rsidR="004A386B" w:rsidRDefault="004A386B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386B" w:rsidRDefault="00EA29C1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Чим регламентується </w:t>
            </w:r>
          </w:p>
          <w:p w:rsidR="004A386B" w:rsidRDefault="004A386B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A386B" w:rsidRDefault="00EA29C1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Хто має право</w:t>
            </w:r>
          </w:p>
          <w:p w:rsidR="004A386B" w:rsidRDefault="004A386B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86B" w:rsidRDefault="00EA29C1">
            <w:pPr>
              <w:pStyle w:val="a8"/>
              <w:widowControl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Куди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звертатись</w:t>
            </w:r>
          </w:p>
        </w:tc>
      </w:tr>
      <w:tr w:rsidR="004A386B"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 w:rsidR="004A386B" w:rsidRDefault="00EA29C1">
            <w:pPr>
              <w:pStyle w:val="a8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>езоплатне забезпечення протезами і протезно-ортопедичними виробами.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</w:tcBorders>
          </w:tcPr>
          <w:p w:rsidR="004A386B" w:rsidRDefault="00EA29C1">
            <w:pPr>
              <w:pStyle w:val="a8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 України «Про статус ветеранів війни, гарантії їх соціального захисту»;</w:t>
            </w:r>
          </w:p>
          <w:p w:rsidR="004A386B" w:rsidRDefault="00EA29C1">
            <w:pPr>
              <w:pStyle w:val="a8"/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Постанова К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МУ </w:t>
            </w:r>
            <w:r>
              <w:rPr>
                <w:rFonts w:ascii="Times New Roman" w:hAnsi="Times New Roman"/>
                <w:sz w:val="24"/>
                <w:szCs w:val="24"/>
              </w:rPr>
              <w:t>від 05.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2012 р. </w:t>
            </w:r>
            <w:r w:rsidRPr="00EA29C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321 «Про затвердження Порядку забезпечення технічними та </w:t>
            </w:r>
            <w:r>
              <w:rPr>
                <w:rFonts w:ascii="Times New Roman" w:hAnsi="Times New Roman"/>
                <w:sz w:val="24"/>
                <w:szCs w:val="24"/>
              </w:rPr>
              <w:t>іншими засобами реабілітації осіб з інвалідністю, дітей з інвалідністю та інших окремих категорій населення і виплати грошової компенсації вартості за самостійно придбані технічні та інші засоби реабілітації, переліку таких засобів».</w:t>
            </w:r>
          </w:p>
          <w:p w:rsidR="004A386B" w:rsidRDefault="004A386B">
            <w:pPr>
              <w:pStyle w:val="a8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4A386B" w:rsidRDefault="004A386B">
            <w:pPr>
              <w:pStyle w:val="a8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left w:val="single" w:sz="4" w:space="0" w:color="000000"/>
              <w:bottom w:val="single" w:sz="4" w:space="0" w:color="000000"/>
            </w:tcBorders>
          </w:tcPr>
          <w:p w:rsidR="004A386B" w:rsidRDefault="00EA29C1">
            <w:pPr>
              <w:pStyle w:val="a8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особи з інвалідніс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тю внаслідок війни </w:t>
            </w:r>
          </w:p>
          <w:p w:rsidR="004A386B" w:rsidRDefault="004A386B">
            <w:pPr>
              <w:pStyle w:val="a8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4A386B" w:rsidRDefault="00EA29C1">
            <w:pPr>
              <w:pStyle w:val="a8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учасники бойових дій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386B" w:rsidRDefault="00EA29C1">
            <w:pPr>
              <w:pStyle w:val="a8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Управління соціального захисту населення Павлоградської міської ради </w:t>
            </w:r>
          </w:p>
          <w:p w:rsidR="004A386B" w:rsidRDefault="004A386B">
            <w:pPr>
              <w:pStyle w:val="a8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4A386B" w:rsidRDefault="00EA29C1">
            <w:pPr>
              <w:pStyle w:val="a8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м. Павлоград, вул. Шевченка,128, ТЦ Гулівер, блок Б, </w:t>
            </w:r>
          </w:p>
          <w:p w:rsidR="004A386B" w:rsidRDefault="00EA29C1">
            <w:pPr>
              <w:pStyle w:val="a8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офіс 2</w:t>
            </w:r>
          </w:p>
          <w:p w:rsidR="004A386B" w:rsidRDefault="004A386B">
            <w:pPr>
              <w:pStyle w:val="a8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4A386B" w:rsidRDefault="00EA29C1">
            <w:pPr>
              <w:pStyle w:val="a8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 0507702809</w:t>
            </w:r>
          </w:p>
          <w:p w:rsidR="004A386B" w:rsidRDefault="004A386B">
            <w:pPr>
              <w:pStyle w:val="a8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4A386B" w:rsidRDefault="004A386B">
            <w:pPr>
              <w:pStyle w:val="a8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4A386B" w:rsidRDefault="00EA29C1">
            <w:pPr>
              <w:pStyle w:val="a8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Електронний кабінет особи  з інвалідністю </w:t>
            </w:r>
            <w:r>
              <w:rPr>
                <w:rFonts w:ascii="Times New Roman" w:hAnsi="Times New Roman"/>
                <w:sz w:val="24"/>
                <w:szCs w:val="24"/>
              </w:rPr>
              <w:t>(https://ek-cbi.msp.gov.ua)</w:t>
            </w:r>
          </w:p>
        </w:tc>
      </w:tr>
    </w:tbl>
    <w:p w:rsidR="00EA29C1" w:rsidRDefault="00EA29C1">
      <w:pPr>
        <w:pStyle w:val="a6"/>
        <w:shd w:val="clear" w:color="auto" w:fill="FFFFFF"/>
        <w:spacing w:before="0" w:beforeAutospacing="0" w:after="225" w:afterAutospacing="0"/>
        <w:ind w:firstLine="720"/>
        <w:jc w:val="both"/>
        <w:rPr>
          <w:rFonts w:eastAsia="serif"/>
          <w:color w:val="000000"/>
          <w:shd w:val="clear" w:color="auto" w:fill="FFFFFF"/>
        </w:rPr>
      </w:pPr>
    </w:p>
    <w:p w:rsidR="004A386B" w:rsidRDefault="00EA29C1">
      <w:pPr>
        <w:pStyle w:val="a6"/>
        <w:shd w:val="clear" w:color="auto" w:fill="FFFFFF"/>
        <w:spacing w:before="0" w:beforeAutospacing="0" w:after="225" w:afterAutospacing="0"/>
        <w:ind w:firstLine="720"/>
        <w:jc w:val="both"/>
        <w:rPr>
          <w:rFonts w:eastAsia="serif"/>
          <w:color w:val="000000"/>
          <w:shd w:val="clear" w:color="auto" w:fill="FFFFFF"/>
        </w:rPr>
      </w:pPr>
      <w:r>
        <w:rPr>
          <w:rFonts w:eastAsia="serif"/>
          <w:color w:val="000000"/>
          <w:shd w:val="clear" w:color="auto" w:fill="FFFFFF"/>
        </w:rPr>
        <w:t>Для забезпечення засобами реабілітації особа або її законний представник пода</w:t>
      </w:r>
      <w:r>
        <w:rPr>
          <w:rFonts w:eastAsia="serif"/>
          <w:color w:val="000000"/>
          <w:shd w:val="clear" w:color="auto" w:fill="FFFFFF"/>
        </w:rPr>
        <w:t>є</w:t>
      </w:r>
      <w:r>
        <w:rPr>
          <w:rFonts w:eastAsia="serif"/>
          <w:color w:val="000000"/>
          <w:shd w:val="clear" w:color="auto" w:fill="FFFFFF"/>
        </w:rPr>
        <w:t> </w:t>
      </w:r>
      <w:r>
        <w:rPr>
          <w:rStyle w:val="a7"/>
          <w:rFonts w:eastAsia="serif"/>
          <w:color w:val="000000"/>
          <w:shd w:val="clear" w:color="auto" w:fill="FFFFFF"/>
        </w:rPr>
        <w:t>заяву про забезпечення засобом реабілітації (виплату компенсації)</w:t>
      </w:r>
      <w:r>
        <w:rPr>
          <w:rFonts w:eastAsia="serif"/>
          <w:color w:val="000000"/>
          <w:shd w:val="clear" w:color="auto" w:fill="FFFFFF"/>
        </w:rPr>
        <w:t> за формою, затвердженою Мінсоцполітики</w:t>
      </w:r>
      <w:r>
        <w:rPr>
          <w:rFonts w:eastAsia="serif"/>
          <w:color w:val="000000"/>
          <w:shd w:val="clear" w:color="auto" w:fill="FFFFFF"/>
        </w:rPr>
        <w:t>.</w:t>
      </w:r>
    </w:p>
    <w:p w:rsidR="004A386B" w:rsidRDefault="00EA29C1">
      <w:pPr>
        <w:pStyle w:val="a6"/>
        <w:shd w:val="clear" w:color="auto" w:fill="FFFFFF"/>
        <w:spacing w:before="0" w:beforeAutospacing="0" w:after="225" w:afterAutospacing="0"/>
        <w:ind w:firstLine="720"/>
        <w:jc w:val="both"/>
        <w:rPr>
          <w:rFonts w:eastAsia="serif"/>
          <w:color w:val="000000"/>
          <w:shd w:val="clear" w:color="auto" w:fill="FFFFFF"/>
        </w:rPr>
      </w:pPr>
      <w:r>
        <w:rPr>
          <w:rFonts w:eastAsia="serif"/>
          <w:color w:val="000000"/>
          <w:shd w:val="clear" w:color="auto" w:fill="FFFFFF"/>
        </w:rPr>
        <w:t xml:space="preserve">В </w:t>
      </w:r>
      <w:r>
        <w:rPr>
          <w:rFonts w:eastAsia="serif"/>
          <w:color w:val="000000"/>
          <w:shd w:val="clear" w:color="auto" w:fill="FFFFFF"/>
        </w:rPr>
        <w:t>подальшому,</w:t>
      </w:r>
      <w:r>
        <w:rPr>
          <w:rFonts w:eastAsia="serif"/>
          <w:color w:val="000000"/>
          <w:shd w:val="clear" w:color="auto" w:fill="FFFFFF"/>
        </w:rPr>
        <w:t xml:space="preserve"> територіальним відділенням Фонду соціального захисту осіб з інвалідністю</w:t>
      </w:r>
      <w:r>
        <w:rPr>
          <w:rFonts w:eastAsia="serif"/>
          <w:color w:val="000000"/>
          <w:shd w:val="clear" w:color="auto" w:fill="FFFFFF"/>
        </w:rPr>
        <w:t xml:space="preserve"> опрацьовується заява та </w:t>
      </w:r>
      <w:r>
        <w:rPr>
          <w:rFonts w:eastAsia="serif"/>
          <w:color w:val="000000"/>
          <w:shd w:val="clear" w:color="auto" w:fill="FFFFFF"/>
        </w:rPr>
        <w:t>форму</w:t>
      </w:r>
      <w:r>
        <w:rPr>
          <w:rFonts w:eastAsia="serif"/>
          <w:color w:val="000000"/>
          <w:shd w:val="clear" w:color="auto" w:fill="FFFFFF"/>
        </w:rPr>
        <w:t>ється</w:t>
      </w:r>
      <w:r>
        <w:rPr>
          <w:rFonts w:eastAsia="serif"/>
          <w:color w:val="000000"/>
          <w:shd w:val="clear" w:color="auto" w:fill="FFFFFF"/>
        </w:rPr>
        <w:t xml:space="preserve"> направлення на забезпечення засобами реабілітації</w:t>
      </w:r>
      <w:r>
        <w:rPr>
          <w:rFonts w:eastAsia="serif"/>
          <w:color w:val="000000"/>
          <w:shd w:val="clear" w:color="auto" w:fill="FFFFFF"/>
        </w:rPr>
        <w:t xml:space="preserve"> </w:t>
      </w:r>
      <w:r>
        <w:rPr>
          <w:rFonts w:eastAsia="serif"/>
          <w:color w:val="000000"/>
          <w:shd w:val="clear" w:color="auto" w:fill="FFFFFF"/>
        </w:rPr>
        <w:t>в електронній особовій справі</w:t>
      </w:r>
      <w:r>
        <w:rPr>
          <w:rFonts w:eastAsia="serif"/>
          <w:color w:val="000000"/>
          <w:shd w:val="clear" w:color="auto" w:fill="FFFFFF"/>
        </w:rPr>
        <w:t xml:space="preserve"> заявника. Після цього</w:t>
      </w:r>
      <w:r>
        <w:rPr>
          <w:rFonts w:eastAsia="serif"/>
          <w:color w:val="000000"/>
          <w:shd w:val="clear" w:color="auto" w:fill="FFFFFF"/>
        </w:rPr>
        <w:t xml:space="preserve"> особа або її законний представник звер</w:t>
      </w:r>
      <w:r>
        <w:rPr>
          <w:rFonts w:eastAsia="serif"/>
          <w:color w:val="000000"/>
          <w:shd w:val="clear" w:color="auto" w:fill="FFFFFF"/>
        </w:rPr>
        <w:t>тається</w:t>
      </w:r>
      <w:r>
        <w:rPr>
          <w:rFonts w:eastAsia="serif"/>
          <w:color w:val="000000"/>
          <w:shd w:val="clear" w:color="auto" w:fill="FFFFFF"/>
        </w:rPr>
        <w:t xml:space="preserve"> до обраного суб’єкта господарювання (підприєм</w:t>
      </w:r>
      <w:r>
        <w:rPr>
          <w:rFonts w:eastAsia="serif"/>
          <w:color w:val="000000"/>
          <w:shd w:val="clear" w:color="auto" w:fill="FFFFFF"/>
        </w:rPr>
        <w:t>ст</w:t>
      </w:r>
      <w:r>
        <w:rPr>
          <w:rFonts w:eastAsia="serif"/>
          <w:color w:val="000000"/>
          <w:shd w:val="clear" w:color="auto" w:fill="FFFFFF"/>
        </w:rPr>
        <w:t>ва) та</w:t>
      </w:r>
      <w:r>
        <w:rPr>
          <w:rFonts w:eastAsia="serif"/>
          <w:color w:val="000000"/>
          <w:shd w:val="clear" w:color="auto" w:fill="FFFFFF"/>
        </w:rPr>
        <w:t xml:space="preserve"> </w:t>
      </w:r>
      <w:r>
        <w:rPr>
          <w:rStyle w:val="a7"/>
          <w:rFonts w:eastAsia="ProbaPro"/>
          <w:b w:val="0"/>
          <w:bCs w:val="0"/>
          <w:color w:val="000000"/>
          <w:shd w:val="clear" w:color="auto" w:fill="FFFFFF"/>
        </w:rPr>
        <w:t>подає заяву про намір отримати відповідний засіб</w:t>
      </w:r>
      <w:r>
        <w:rPr>
          <w:rFonts w:eastAsia="serif"/>
          <w:color w:val="000000"/>
          <w:shd w:val="clear" w:color="auto" w:fill="FFFFFF"/>
        </w:rPr>
        <w:t xml:space="preserve">. </w:t>
      </w:r>
      <w:r>
        <w:rPr>
          <w:rStyle w:val="a7"/>
          <w:rFonts w:eastAsia="ProbaPro"/>
          <w:b w:val="0"/>
          <w:bCs w:val="0"/>
          <w:color w:val="000000"/>
          <w:shd w:val="clear" w:color="auto" w:fill="FFFFFF"/>
        </w:rPr>
        <w:t>Залежно від потреби це може бути протезно-</w:t>
      </w:r>
      <w:r>
        <w:rPr>
          <w:rStyle w:val="a7"/>
          <w:rFonts w:eastAsia="ProbaPro"/>
          <w:b w:val="0"/>
          <w:bCs w:val="0"/>
          <w:color w:val="000000"/>
          <w:shd w:val="clear" w:color="auto" w:fill="FFFFFF"/>
        </w:rPr>
        <w:lastRenderedPageBreak/>
        <w:t>ортопедичний виріб, засіб для пересування чи підйому, крісло колісне, меблі або інший засіб реабілітації.</w:t>
      </w:r>
      <w:r>
        <w:rPr>
          <w:rStyle w:val="a7"/>
          <w:rFonts w:eastAsia="ProbaPro"/>
          <w:color w:val="000000"/>
          <w:shd w:val="clear" w:color="auto" w:fill="FFFFFF"/>
        </w:rPr>
        <w:t xml:space="preserve"> </w:t>
      </w:r>
      <w:r>
        <w:rPr>
          <w:rFonts w:eastAsia="ProbaPro"/>
          <w:color w:val="000000"/>
          <w:shd w:val="clear" w:color="auto" w:fill="FFFFFF"/>
        </w:rPr>
        <w:t>Під</w:t>
      </w:r>
      <w:r>
        <w:rPr>
          <w:rFonts w:eastAsia="ProbaPro"/>
          <w:color w:val="000000"/>
          <w:shd w:val="clear" w:color="auto" w:fill="FFFFFF"/>
        </w:rPr>
        <w:t>приємство, яке виготовлятиме виріб,  людина обирає</w:t>
      </w:r>
      <w:r>
        <w:rPr>
          <w:rFonts w:eastAsia="ProbaPro"/>
          <w:color w:val="000000"/>
          <w:shd w:val="clear" w:color="auto" w:fill="FFFFFF"/>
        </w:rPr>
        <w:t xml:space="preserve"> </w:t>
      </w:r>
      <w:r>
        <w:rPr>
          <w:rStyle w:val="a7"/>
          <w:rFonts w:eastAsia="ProbaPro"/>
          <w:color w:val="000000"/>
          <w:shd w:val="clear" w:color="auto" w:fill="FFFFFF"/>
        </w:rPr>
        <w:t>самостійно.</w:t>
      </w:r>
      <w:r>
        <w:rPr>
          <w:rStyle w:val="a7"/>
          <w:rFonts w:eastAsia="ProbaPro"/>
          <w:color w:val="000000"/>
          <w:shd w:val="clear" w:color="auto" w:fill="FFFFFF"/>
        </w:rPr>
        <w:t xml:space="preserve"> </w:t>
      </w:r>
    </w:p>
    <w:p w:rsidR="004A386B" w:rsidRDefault="00EA29C1">
      <w:pPr>
        <w:pStyle w:val="a6"/>
        <w:shd w:val="clear" w:color="auto" w:fill="FFFFFF"/>
        <w:spacing w:before="0" w:beforeAutospacing="0" w:after="225" w:afterAutospacing="0"/>
        <w:ind w:firstLine="720"/>
        <w:jc w:val="both"/>
        <w:rPr>
          <w:rFonts w:ascii="Montserrat" w:hAnsi="Montserrat"/>
          <w:color w:val="666666"/>
        </w:rPr>
      </w:pPr>
      <w:r>
        <w:rPr>
          <w:color w:val="000000"/>
        </w:rPr>
        <w:t>Ознайомитись з інформацією по переліку суб’єктів господарювання</w:t>
      </w:r>
      <w:r>
        <w:rPr>
          <w:color w:val="000000"/>
        </w:rPr>
        <w:t xml:space="preserve"> (підприємств)</w:t>
      </w:r>
      <w:r>
        <w:rPr>
          <w:color w:val="000000"/>
        </w:rPr>
        <w:t xml:space="preserve">, які виготовляють, постачають і ремонтують засоби реабілітації за рахунок коштів державного бюджету можна на </w:t>
      </w:r>
      <w:r>
        <w:rPr>
          <w:color w:val="000000"/>
        </w:rPr>
        <w:t> сайті Фонду соціального захисту осіб з інвалідністю за посиланням</w:t>
      </w:r>
      <w:r>
        <w:rPr>
          <w:color w:val="000000"/>
        </w:rPr>
        <w:t>:</w:t>
      </w:r>
    </w:p>
    <w:p w:rsidR="004A386B" w:rsidRDefault="00EA29C1">
      <w:pPr>
        <w:pStyle w:val="a6"/>
        <w:shd w:val="clear" w:color="auto" w:fill="FFFFFF"/>
        <w:spacing w:before="0" w:beforeAutospacing="0" w:after="225" w:afterAutospacing="0"/>
        <w:rPr>
          <w:rFonts w:ascii="Montserrat" w:hAnsi="Montserrat"/>
          <w:color w:val="666666"/>
        </w:rPr>
      </w:pPr>
      <w:hyperlink r:id="rId7" w:tgtFrame="_blank" w:history="1">
        <w:r>
          <w:rPr>
            <w:rStyle w:val="a5"/>
            <w:rFonts w:eastAsia="NSimSun"/>
            <w:color w:val="004BC1"/>
          </w:rPr>
          <w:t>https://www.ispf.gov.ua/diyalnist/zabezpechennya-tehnichnimi-zasobami-reabilita</w:t>
        </w:r>
        <w:r>
          <w:rPr>
            <w:rStyle w:val="a5"/>
            <w:rFonts w:eastAsia="NSimSun"/>
            <w:color w:val="004BC1"/>
          </w:rPr>
          <w:t>ciyi</w:t>
        </w:r>
      </w:hyperlink>
      <w:r>
        <w:rPr>
          <w:color w:val="000000"/>
        </w:rPr>
        <w:t>.</w:t>
      </w:r>
    </w:p>
    <w:p w:rsidR="004A386B" w:rsidRDefault="00EA29C1">
      <w:pPr>
        <w:ind w:firstLine="720"/>
        <w:jc w:val="both"/>
        <w:rPr>
          <w:rFonts w:ascii="Times New Roman" w:eastAsia="Times New Roman" w:hAnsi="Times New Roman" w:cs="Times New Roman"/>
          <w:lang w:val="uk-UA"/>
        </w:rPr>
      </w:pPr>
      <w:r>
        <w:rPr>
          <w:rFonts w:ascii="Times New Roman" w:eastAsia="ProbaPro" w:hAnsi="Times New Roman" w:cs="Times New Roman"/>
          <w:color w:val="000000"/>
          <w:shd w:val="clear" w:color="auto" w:fill="FFFFFF"/>
        </w:rPr>
        <w:t>За бажанням</w:t>
      </w:r>
      <w:r w:rsidRPr="00EA29C1">
        <w:rPr>
          <w:rFonts w:ascii="Times New Roman" w:eastAsia="ProbaPro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ProbaPro" w:hAnsi="Times New Roman" w:cs="Times New Roman"/>
          <w:color w:val="000000"/>
          <w:shd w:val="clear" w:color="auto" w:fill="FFFFFF"/>
          <w:lang w:val="uk-UA"/>
        </w:rPr>
        <w:t>особа</w:t>
      </w:r>
      <w:r>
        <w:rPr>
          <w:rFonts w:ascii="Times New Roman" w:eastAsia="ProbaPro" w:hAnsi="Times New Roman" w:cs="Times New Roman"/>
          <w:color w:val="000000"/>
          <w:shd w:val="clear" w:color="auto" w:fill="FFFFFF"/>
        </w:rPr>
        <w:t xml:space="preserve"> мож</w:t>
      </w:r>
      <w:r>
        <w:rPr>
          <w:rFonts w:ascii="Times New Roman" w:eastAsia="ProbaPro" w:hAnsi="Times New Roman" w:cs="Times New Roman"/>
          <w:color w:val="000000"/>
          <w:shd w:val="clear" w:color="auto" w:fill="FFFFFF"/>
          <w:lang w:val="uk-UA"/>
        </w:rPr>
        <w:t>е</w:t>
      </w:r>
      <w:r>
        <w:rPr>
          <w:rFonts w:ascii="Times New Roman" w:eastAsia="ProbaPro" w:hAnsi="Times New Roman" w:cs="Times New Roman"/>
          <w:color w:val="000000"/>
          <w:shd w:val="clear" w:color="auto" w:fill="FFFFFF"/>
        </w:rPr>
        <w:t xml:space="preserve"> самостійно придбати призначені засоби реабілітації та отримати грошову компенсацію. Для військових </w:t>
      </w:r>
      <w:r>
        <w:rPr>
          <w:rStyle w:val="a7"/>
          <w:rFonts w:ascii="Times New Roman" w:eastAsia="ProbaPro" w:hAnsi="Times New Roman" w:cs="Times New Roman"/>
          <w:color w:val="000000"/>
          <w:shd w:val="clear" w:color="auto" w:fill="FFFFFF"/>
        </w:rPr>
        <w:t>граничні ціни</w:t>
      </w:r>
      <w:r>
        <w:rPr>
          <w:rFonts w:ascii="Times New Roman" w:eastAsia="ProbaPro" w:hAnsi="Times New Roman" w:cs="Times New Roman"/>
          <w:color w:val="000000"/>
          <w:shd w:val="clear" w:color="auto" w:fill="FFFFFF"/>
        </w:rPr>
        <w:t xml:space="preserve">, в межах яких може бути виготовлено або придбано виріб, збільшуються втричі від </w:t>
      </w:r>
      <w:r>
        <w:rPr>
          <w:rFonts w:ascii="Times New Roman" w:eastAsia="ProbaPro" w:hAnsi="Times New Roman" w:cs="Times New Roman"/>
          <w:color w:val="000000"/>
          <w:shd w:val="clear" w:color="auto" w:fill="FFFFFF"/>
          <w:lang w:val="uk-UA"/>
        </w:rPr>
        <w:t>визначених законодавством</w:t>
      </w:r>
      <w:r>
        <w:rPr>
          <w:rFonts w:ascii="Times New Roman" w:eastAsia="ProbaPro" w:hAnsi="Times New Roman" w:cs="Times New Roman"/>
          <w:color w:val="000000"/>
          <w:shd w:val="clear" w:color="auto" w:fill="FFFFFF"/>
        </w:rPr>
        <w:t xml:space="preserve"> (крім високофункціональних протезів).</w:t>
      </w:r>
    </w:p>
    <w:p w:rsidR="004A386B" w:rsidRDefault="004A386B">
      <w:pPr>
        <w:jc w:val="both"/>
        <w:rPr>
          <w:rFonts w:ascii="Times New Roman" w:eastAsia="Times New Roman" w:hAnsi="Times New Roman" w:cs="Times New Roman"/>
          <w:lang w:val="uk-UA"/>
        </w:rPr>
      </w:pPr>
    </w:p>
    <w:p w:rsidR="004A386B" w:rsidRDefault="00EA29C1">
      <w:pPr>
        <w:jc w:val="both"/>
        <w:rPr>
          <w:rFonts w:eastAsia="Times New Roman"/>
          <w:lang w:val="uk-UA"/>
        </w:rPr>
      </w:pPr>
      <w:r>
        <w:rPr>
          <w:rFonts w:ascii="Times New Roman" w:eastAsia="Times New Roman" w:hAnsi="Times New Roman" w:cs="Times New Roman"/>
          <w:lang w:val="uk-UA"/>
        </w:rPr>
        <w:t xml:space="preserve">Увага ! </w:t>
      </w:r>
    </w:p>
    <w:p w:rsidR="004A386B" w:rsidRDefault="00EA29C1">
      <w:pPr>
        <w:jc w:val="both"/>
        <w:rPr>
          <w:rFonts w:ascii="Times New Roman" w:hAnsi="Times New Roman"/>
          <w:b/>
          <w:bCs/>
          <w:lang w:val="uk-UA"/>
        </w:rPr>
      </w:pPr>
      <w:r>
        <w:rPr>
          <w:rFonts w:ascii="Times New Roman" w:eastAsia="Times New Roman" w:hAnsi="Times New Roman" w:cs="Times New Roman"/>
          <w:lang w:val="uk-UA"/>
        </w:rPr>
        <w:t>Відповідно</w:t>
      </w:r>
      <w:r>
        <w:rPr>
          <w:rFonts w:ascii="Times New Roman" w:eastAsia="Times New Roman" w:hAnsi="Times New Roman" w:cs="Times New Roman"/>
          <w:lang w:val="uk-UA"/>
        </w:rPr>
        <w:t xml:space="preserve"> до 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  <w:lang w:val="uk-UA"/>
        </w:rPr>
        <w:t>п.</w:t>
      </w:r>
      <w:r>
        <w:rPr>
          <w:rFonts w:ascii="Times New Roman" w:eastAsia="Times New Roman" w:hAnsi="Times New Roman" w:cs="Times New Roman"/>
          <w:lang w:val="uk-UA"/>
        </w:rPr>
        <w:t>25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  <w:lang w:val="uk-UA"/>
        </w:rPr>
        <w:t xml:space="preserve"> Постанови КМУ № 321 від 05.04.2012 року 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  <w:lang w:val="uk-UA"/>
        </w:rPr>
        <w:t xml:space="preserve">Про затвердження Порядку забезпечення допоміжними засобами реабілітації (технічними та іншими засобами реабілітації) осіб з інвалідністю, дітей з 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  <w:lang w:val="uk-UA"/>
        </w:rPr>
        <w:t>інвалідністю та інших окремих категорій населення і виплати грошової компенсації вартості за самостійно придбані такі засоби, їх переліку</w:t>
      </w:r>
      <w:r>
        <w:rPr>
          <w:rFonts w:ascii="Times New Roman" w:eastAsia="Times New Roman" w:hAnsi="Times New Roman" w:cs="Times New Roman"/>
          <w:lang w:val="uk-UA"/>
        </w:rPr>
        <w:t>»</w:t>
      </w:r>
      <w:r>
        <w:rPr>
          <w:rFonts w:ascii="Times New Roman" w:eastAsia="Times New Roman" w:hAnsi="Times New Roman" w:cs="Times New Roman"/>
          <w:lang w:val="uk-UA"/>
        </w:rPr>
        <w:t>, п</w:t>
      </w:r>
      <w:r>
        <w:rPr>
          <w:rFonts w:ascii="Times New Roman" w:eastAsia="Times New Roman" w:hAnsi="Times New Roman" w:cs="Times New Roman"/>
          <w:lang w:val="uk-UA"/>
        </w:rPr>
        <w:t>ередача замовлення для виробництва індивідуального засобу реабілітації здійснюється після обов’язкового уточнення а</w:t>
      </w:r>
      <w:r>
        <w:rPr>
          <w:rFonts w:ascii="Times New Roman" w:eastAsia="Times New Roman" w:hAnsi="Times New Roman" w:cs="Times New Roman"/>
          <w:lang w:val="uk-UA"/>
        </w:rPr>
        <w:t xml:space="preserve">нтропометричних даних особи, </w:t>
      </w:r>
      <w:r w:rsidRPr="00EA29C1">
        <w:rPr>
          <w:rFonts w:ascii="Times New Roman" w:eastAsia="Times New Roman" w:hAnsi="Times New Roman" w:cs="Times New Roman"/>
          <w:b/>
          <w:bCs/>
          <w:lang w:val="uk-UA"/>
        </w:rPr>
        <w:t>яке проводиться за місцезнаходженням суб’єкта господарювання або за місцем, визначеним особою або її законним представником</w:t>
      </w:r>
      <w:r>
        <w:rPr>
          <w:rFonts w:ascii="Times New Roman" w:eastAsia="Times New Roman" w:hAnsi="Times New Roman" w:cs="Times New Roman"/>
          <w:lang w:val="uk-UA"/>
        </w:rPr>
        <w:t xml:space="preserve"> у поданій до суб’єкта господарювання письмовій заяві, не пізніше ніж за 20 днів до передачі замовленн</w:t>
      </w:r>
      <w:bookmarkStart w:id="0" w:name="_GoBack"/>
      <w:bookmarkEnd w:id="0"/>
      <w:r>
        <w:rPr>
          <w:rFonts w:ascii="Times New Roman" w:eastAsia="Times New Roman" w:hAnsi="Times New Roman" w:cs="Times New Roman"/>
          <w:lang w:val="uk-UA"/>
        </w:rPr>
        <w:t>я.</w:t>
      </w:r>
    </w:p>
    <w:sectPr w:rsidR="004A386B">
      <w:pgSz w:w="12240" w:h="15840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86B" w:rsidRDefault="00EA29C1">
      <w:pPr>
        <w:rPr>
          <w:rFonts w:hint="eastAsia"/>
        </w:rPr>
      </w:pPr>
      <w:r>
        <w:separator/>
      </w:r>
    </w:p>
  </w:endnote>
  <w:endnote w:type="continuationSeparator" w:id="0">
    <w:p w:rsidR="004A386B" w:rsidRDefault="00EA29C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CC"/>
    <w:family w:val="roman"/>
    <w:pitch w:val="variable"/>
  </w:font>
  <w:font w:name="serif">
    <w:altName w:val="Segoe Print"/>
    <w:charset w:val="00"/>
    <w:family w:val="auto"/>
    <w:pitch w:val="default"/>
  </w:font>
  <w:font w:name="ProbaPro">
    <w:altName w:val="Segoe Print"/>
    <w:charset w:val="00"/>
    <w:family w:val="auto"/>
    <w:pitch w:val="default"/>
  </w:font>
  <w:font w:name="Montserrat">
    <w:altName w:val="Times New Roman"/>
    <w:charset w:val="00"/>
    <w:family w:val="roman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86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86B" w:rsidRDefault="00EA29C1">
      <w:pPr>
        <w:rPr>
          <w:rFonts w:hint="eastAsia"/>
        </w:rPr>
      </w:pPr>
      <w:r>
        <w:separator/>
      </w:r>
    </w:p>
  </w:footnote>
  <w:footnote w:type="continuationSeparator" w:id="0">
    <w:p w:rsidR="004A386B" w:rsidRDefault="00EA29C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623432"/>
    <w:multiLevelType w:val="multilevel"/>
    <w:tmpl w:val="7462343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3344E1"/>
    <w:rsid w:val="003344E1"/>
    <w:rsid w:val="004A386B"/>
    <w:rsid w:val="00842A9A"/>
    <w:rsid w:val="008E430B"/>
    <w:rsid w:val="00AA2721"/>
    <w:rsid w:val="00C93927"/>
    <w:rsid w:val="00E44282"/>
    <w:rsid w:val="00EA29C1"/>
    <w:rsid w:val="00F058D5"/>
    <w:rsid w:val="02C94FCA"/>
    <w:rsid w:val="404E0ED3"/>
    <w:rsid w:val="658476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E7789D-96AC-4AAF-A246-4CF1B414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40" w:line="276" w:lineRule="auto"/>
    </w:p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qFormat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uk-UA" w:eastAsia="uk-UA" w:bidi="ar-SA"/>
    </w:rPr>
  </w:style>
  <w:style w:type="character" w:styleId="a7">
    <w:name w:val="Strong"/>
    <w:basedOn w:val="a0"/>
    <w:uiPriority w:val="22"/>
    <w:qFormat/>
    <w:rPr>
      <w:b/>
      <w:bCs/>
    </w:rPr>
  </w:style>
  <w:style w:type="character" w:customStyle="1" w:styleId="a4">
    <w:name w:val="Основной текст Знак"/>
    <w:basedOn w:val="a0"/>
    <w:link w:val="a3"/>
    <w:qFormat/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paragraph" w:customStyle="1" w:styleId="a8">
    <w:name w:val="Текст в заданном формате"/>
    <w:basedOn w:val="a"/>
    <w:qFormat/>
    <w:rPr>
      <w:rFonts w:ascii="Liberation Mono" w:hAnsi="Liberation Mono" w:cs="Liberation Mono"/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EA29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spf.gov.ua/diyalnist/zabezpechennya-tehnichnimi-zasobami-reabilitaciy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2236</Words>
  <Characters>1276</Characters>
  <Application>Microsoft Office Word</Application>
  <DocSecurity>0</DocSecurity>
  <Lines>10</Lines>
  <Paragraphs>7</Paragraphs>
  <ScaleCrop>false</ScaleCrop>
  <Company>SPecialiST RePack</Company>
  <LinksUpToDate>false</LinksUpToDate>
  <CharactersWithSpaces>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Ірина Хархардіна</dc:creator>
  <cp:lastModifiedBy>Учетная запись Майкрософт</cp:lastModifiedBy>
  <cp:revision>5</cp:revision>
  <dcterms:created xsi:type="dcterms:W3CDTF">2024-11-08T08:43:00Z</dcterms:created>
  <dcterms:modified xsi:type="dcterms:W3CDTF">2026-09-08T08:29:00Z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eyJoZGlkIjoiZmE4NzQ0NzFjNzA3NWNhZmJmNGNiZjkyOThhOWJhZTIifQ==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EF1FB36E545F4AE58BBA4BF9889F0284_12</vt:lpwstr>
  </property>
</Properties>
</file>