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D77" w:rsidRDefault="00BF0D37">
      <w:pPr>
        <w:numPr>
          <w:ilvl w:val="0"/>
          <w:numId w:val="1"/>
        </w:numPr>
        <w:jc w:val="both"/>
        <w:rPr>
          <w:rFonts w:ascii="Times New Roman" w:hAnsi="Times New Roman"/>
          <w:b/>
          <w:bCs/>
          <w:lang w:val="uk-UA"/>
        </w:rPr>
      </w:pPr>
      <w:r>
        <w:rPr>
          <w:rFonts w:ascii="Times New Roman" w:hAnsi="Times New Roman"/>
          <w:b/>
          <w:bCs/>
          <w:lang w:val="uk-UA"/>
        </w:rPr>
        <w:t>Пільговий проїзд</w:t>
      </w:r>
    </w:p>
    <w:p w:rsidR="009B7D77" w:rsidRDefault="009B7D77">
      <w:pPr>
        <w:jc w:val="both"/>
        <w:rPr>
          <w:rFonts w:ascii="Times New Roman" w:hAnsi="Times New Roman"/>
          <w:lang w:val="uk-UA"/>
        </w:rPr>
      </w:pPr>
    </w:p>
    <w:p w:rsidR="009B7D77" w:rsidRDefault="00BF0D37">
      <w:pPr>
        <w:spacing w:after="140"/>
        <w:ind w:firstLine="851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 xml:space="preserve">На виконання законів України «Про автомобільний транспорт», «Про місцеве самоврядування в Україні», «Про внесення змін до деяких законодавчих актів України щодо впровадження автоматизованої системи обліку оплати проїзду в міському </w:t>
      </w:r>
      <w:r>
        <w:rPr>
          <w:rFonts w:ascii="Times New Roman" w:hAnsi="Times New Roman" w:cs="Times New Roman"/>
          <w:color w:val="000000"/>
          <w:lang w:val="uk-UA"/>
        </w:rPr>
        <w:t>пасажирському транспорті» від 17.01.2017 р. №1812-</w:t>
      </w:r>
      <w:r>
        <w:rPr>
          <w:rFonts w:ascii="Times New Roman" w:hAnsi="Times New Roman" w:cs="Times New Roman"/>
          <w:color w:val="000000"/>
        </w:rPr>
        <w:t>V</w:t>
      </w:r>
      <w:r>
        <w:rPr>
          <w:rFonts w:ascii="Times New Roman" w:hAnsi="Times New Roman" w:cs="Times New Roman"/>
          <w:color w:val="000000"/>
          <w:lang w:val="uk-UA"/>
        </w:rPr>
        <w:t>ІІІ рішенням сесії Павлоградської міської ради від 23.04.2019 р. №1604-49/</w:t>
      </w:r>
      <w:r>
        <w:rPr>
          <w:rFonts w:ascii="Times New Roman" w:hAnsi="Times New Roman" w:cs="Times New Roman"/>
          <w:color w:val="000000"/>
        </w:rPr>
        <w:t>V</w:t>
      </w:r>
      <w:r>
        <w:rPr>
          <w:rFonts w:ascii="Times New Roman" w:hAnsi="Times New Roman" w:cs="Times New Roman"/>
          <w:color w:val="000000"/>
          <w:lang w:val="uk-UA"/>
        </w:rPr>
        <w:t xml:space="preserve">ІІ затверджено Програму «Автоматизована система обліку пільгових перевезень окремих категорій громадян  в міському автомобільному </w:t>
      </w:r>
      <w:r>
        <w:rPr>
          <w:rFonts w:ascii="Times New Roman" w:hAnsi="Times New Roman" w:cs="Times New Roman"/>
          <w:color w:val="000000"/>
          <w:lang w:val="uk-UA"/>
        </w:rPr>
        <w:t>транспорті загального користування в місті Павлограді» (зі змінами). Відповідно до рішення виконавчого комітету від 22.05.2019 р. №428 «Про затвердження Порядку функціонування та вимоги до автоматизованої системи обліку пільгових перевезень окремих категор</w:t>
      </w:r>
      <w:r>
        <w:rPr>
          <w:rFonts w:ascii="Times New Roman" w:hAnsi="Times New Roman" w:cs="Times New Roman"/>
          <w:color w:val="000000"/>
          <w:lang w:val="uk-UA"/>
        </w:rPr>
        <w:t>ій громадян в міському автомобільному транспорті загального користування в місті Павлоград» (зі змінами) та рішення міської ради від 20.08.2024 р. №1675-54/</w:t>
      </w:r>
      <w:r>
        <w:rPr>
          <w:rFonts w:ascii="Times New Roman" w:hAnsi="Times New Roman" w:cs="Times New Roman"/>
          <w:color w:val="000000"/>
        </w:rPr>
        <w:t>V</w:t>
      </w:r>
      <w:r>
        <w:rPr>
          <w:rFonts w:ascii="Times New Roman" w:hAnsi="Times New Roman" w:cs="Times New Roman"/>
          <w:color w:val="000000"/>
          <w:lang w:val="uk-UA"/>
        </w:rPr>
        <w:t xml:space="preserve">ІІІ «Про затвердження міської програми «Соціальний захист окремих категорій населення на 2025-2027 </w:t>
      </w:r>
      <w:r>
        <w:rPr>
          <w:rFonts w:ascii="Times New Roman" w:hAnsi="Times New Roman" w:cs="Times New Roman"/>
          <w:color w:val="000000"/>
          <w:lang w:val="uk-UA"/>
        </w:rPr>
        <w:t xml:space="preserve">роки» (зі змінами)» запроваджено пільговий електронний проїзний квиток в міському автомобільному транспорті загального користування для пільгових категорій населення, в тому числі для ветеранів війни. </w:t>
      </w:r>
      <w:bookmarkStart w:id="0" w:name="E1675"/>
      <w:bookmarkEnd w:id="0"/>
    </w:p>
    <w:p w:rsidR="009B7D77" w:rsidRDefault="00BF0D37">
      <w:pPr>
        <w:spacing w:after="140"/>
        <w:ind w:firstLine="709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>Для отримання персоналізованого пільгового електронног</w:t>
      </w:r>
      <w:r>
        <w:rPr>
          <w:rFonts w:ascii="Times New Roman" w:hAnsi="Times New Roman" w:cs="Times New Roman"/>
          <w:color w:val="000000"/>
          <w:lang w:val="uk-UA"/>
        </w:rPr>
        <w:t xml:space="preserve">о квитка для проїзду по            </w:t>
      </w:r>
      <w:bookmarkStart w:id="1" w:name="_GoBack"/>
      <w:bookmarkEnd w:id="1"/>
      <w:r>
        <w:rPr>
          <w:rFonts w:ascii="Times New Roman" w:hAnsi="Times New Roman" w:cs="Times New Roman"/>
          <w:color w:val="000000"/>
          <w:lang w:val="uk-UA"/>
        </w:rPr>
        <w:t xml:space="preserve"> м. Павлоград</w:t>
      </w:r>
      <w:r>
        <w:rPr>
          <w:rFonts w:ascii="Times New Roman" w:hAnsi="Times New Roman" w:cs="Times New Roman"/>
          <w:color w:val="000000"/>
          <w:lang w:val="uk-UA"/>
        </w:rPr>
        <w:t xml:space="preserve"> ветерану війни необхідно звернутися до Управління соціального захисту населення Павлоградської міської ради за адресою: м. Павлоград, вул. Шевченка, 128. (ТЦ Гулівер, блок Б, офіс 2) та надати копії таких докумен</w:t>
      </w:r>
      <w:r>
        <w:rPr>
          <w:rFonts w:ascii="Times New Roman" w:hAnsi="Times New Roman" w:cs="Times New Roman"/>
          <w:color w:val="000000"/>
          <w:lang w:val="uk-UA"/>
        </w:rPr>
        <w:t>тів:</w:t>
      </w:r>
    </w:p>
    <w:p w:rsidR="009B7D77" w:rsidRDefault="00BF0D37">
      <w:pPr>
        <w:pStyle w:val="a7"/>
        <w:numPr>
          <w:ilvl w:val="0"/>
          <w:numId w:val="2"/>
        </w:numPr>
        <w:spacing w:after="140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>паспорт;</w:t>
      </w:r>
    </w:p>
    <w:p w:rsidR="009B7D77" w:rsidRDefault="00BF0D37">
      <w:pPr>
        <w:pStyle w:val="a7"/>
        <w:numPr>
          <w:ilvl w:val="0"/>
          <w:numId w:val="2"/>
        </w:numPr>
        <w:spacing w:after="140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>реєстраційний номер облікової картки платника податків;</w:t>
      </w:r>
    </w:p>
    <w:p w:rsidR="009B7D77" w:rsidRDefault="00BF0D37">
      <w:pPr>
        <w:pStyle w:val="a7"/>
        <w:numPr>
          <w:ilvl w:val="0"/>
          <w:numId w:val="2"/>
        </w:numPr>
        <w:spacing w:after="140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>витяг з реєстру територіальної громади;</w:t>
      </w:r>
    </w:p>
    <w:p w:rsidR="009B7D77" w:rsidRDefault="00BF0D37">
      <w:pPr>
        <w:pStyle w:val="a7"/>
        <w:numPr>
          <w:ilvl w:val="0"/>
          <w:numId w:val="2"/>
        </w:numPr>
        <w:spacing w:after="140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>пільгове посвідчення;</w:t>
      </w:r>
    </w:p>
    <w:p w:rsidR="009B7D77" w:rsidRDefault="00BF0D37">
      <w:pPr>
        <w:pStyle w:val="a7"/>
        <w:numPr>
          <w:ilvl w:val="0"/>
          <w:numId w:val="2"/>
        </w:numPr>
        <w:spacing w:after="140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 xml:space="preserve">довідка про взяття на облік внутрішньо переміщеної особи (у разі наявності);  </w:t>
      </w:r>
    </w:p>
    <w:p w:rsidR="009B7D77" w:rsidRDefault="00BF0D37">
      <w:pPr>
        <w:pStyle w:val="a3"/>
        <w:jc w:val="both"/>
        <w:rPr>
          <w:rFonts w:ascii="Times New Roman" w:hAnsi="Times New Roman" w:cs="Times New Roman"/>
          <w:color w:val="000000"/>
          <w:lang w:val="uk-UA"/>
        </w:rPr>
      </w:pPr>
      <w:bookmarkStart w:id="2" w:name="E1677"/>
      <w:bookmarkStart w:id="3" w:name="E1678"/>
      <w:bookmarkEnd w:id="2"/>
      <w:bookmarkEnd w:id="3"/>
      <w:r>
        <w:rPr>
          <w:rFonts w:ascii="Times New Roman" w:hAnsi="Times New Roman" w:cs="Times New Roman"/>
          <w:color w:val="000000"/>
          <w:lang w:val="uk-UA"/>
        </w:rPr>
        <w:tab/>
        <w:t>Проїзд міжміським та/або приміський, залізни</w:t>
      </w:r>
      <w:r>
        <w:rPr>
          <w:rFonts w:ascii="Times New Roman" w:hAnsi="Times New Roman" w:cs="Times New Roman"/>
          <w:color w:val="000000"/>
          <w:lang w:val="uk-UA"/>
        </w:rPr>
        <w:t>чним та водним транспортом здійснюється на підставі квитка, який можна отримати в касах при пред’явленні відповідного посвідчення.</w:t>
      </w:r>
      <w:bookmarkStart w:id="4" w:name="contentsContainer11"/>
      <w:bookmarkEnd w:id="4"/>
    </w:p>
    <w:tbl>
      <w:tblPr>
        <w:tblW w:w="1000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2"/>
        <w:gridCol w:w="1815"/>
        <w:gridCol w:w="2041"/>
        <w:gridCol w:w="1587"/>
      </w:tblGrid>
      <w:tr w:rsidR="009B7D77">
        <w:tc>
          <w:tcPr>
            <w:tcW w:w="4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hint="eastAsia"/>
              </w:rPr>
            </w:pPr>
            <w:bookmarkStart w:id="5" w:name="E1585"/>
            <w:bookmarkStart w:id="6" w:name="E1584"/>
            <w:bookmarkStart w:id="7" w:name="contents1"/>
            <w:bookmarkEnd w:id="5"/>
            <w:bookmarkEnd w:id="6"/>
            <w:bookmarkEnd w:id="7"/>
            <w:r>
              <w:rPr>
                <w:rStyle w:val="a5"/>
                <w:rFonts w:ascii="Times New Roman" w:hAnsi="Times New Roman"/>
              </w:rPr>
              <w:t>Вид безкоштовного проїзду</w:t>
            </w:r>
            <w:bookmarkStart w:id="8" w:name="E1586"/>
            <w:bookmarkEnd w:id="8"/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hint="eastAsia"/>
              </w:rPr>
            </w:pPr>
            <w:bookmarkStart w:id="9" w:name="E1587"/>
            <w:bookmarkStart w:id="10" w:name="E1588"/>
            <w:bookmarkStart w:id="11" w:name="contents2"/>
            <w:bookmarkEnd w:id="9"/>
            <w:bookmarkEnd w:id="10"/>
            <w:bookmarkEnd w:id="11"/>
            <w:r>
              <w:rPr>
                <w:rStyle w:val="a5"/>
                <w:rFonts w:ascii="Times New Roman" w:hAnsi="Times New Roman"/>
              </w:rPr>
              <w:t>УБД</w:t>
            </w:r>
            <w:bookmarkStart w:id="12" w:name="E1589"/>
            <w:bookmarkEnd w:id="12"/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hint="eastAsia"/>
              </w:rPr>
            </w:pPr>
            <w:bookmarkStart w:id="13" w:name="contents3"/>
            <w:bookmarkStart w:id="14" w:name="E1590"/>
            <w:bookmarkStart w:id="15" w:name="E1591"/>
            <w:bookmarkEnd w:id="13"/>
            <w:bookmarkEnd w:id="14"/>
            <w:bookmarkEnd w:id="15"/>
            <w:r>
              <w:rPr>
                <w:rStyle w:val="a5"/>
                <w:rFonts w:ascii="Times New Roman" w:hAnsi="Times New Roman"/>
              </w:rPr>
              <w:t>Особа з інвалідністю внаслідок війни</w:t>
            </w:r>
            <w:bookmarkStart w:id="16" w:name="E1592"/>
            <w:bookmarkEnd w:id="16"/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hint="eastAsia"/>
              </w:rPr>
            </w:pPr>
            <w:bookmarkStart w:id="17" w:name="contents4"/>
            <w:bookmarkStart w:id="18" w:name="E1593"/>
            <w:bookmarkStart w:id="19" w:name="E1594"/>
            <w:bookmarkEnd w:id="17"/>
            <w:bookmarkEnd w:id="18"/>
            <w:bookmarkEnd w:id="19"/>
            <w:r>
              <w:rPr>
                <w:rStyle w:val="a5"/>
                <w:rFonts w:ascii="Times New Roman" w:hAnsi="Times New Roman"/>
              </w:rPr>
              <w:t>Супроводжуючий</w:t>
            </w:r>
          </w:p>
          <w:p w:rsidR="009B7D77" w:rsidRDefault="00BF0D37">
            <w:pPr>
              <w:pStyle w:val="a6"/>
              <w:jc w:val="center"/>
              <w:rPr>
                <w:rFonts w:hint="eastAsia"/>
              </w:rPr>
            </w:pPr>
            <w:bookmarkStart w:id="20" w:name="E1595"/>
            <w:bookmarkStart w:id="21" w:name="E1596"/>
            <w:bookmarkEnd w:id="20"/>
            <w:bookmarkEnd w:id="21"/>
            <w:r>
              <w:rPr>
                <w:rStyle w:val="a5"/>
                <w:rFonts w:ascii="Times New Roman" w:hAnsi="Times New Roman"/>
              </w:rPr>
              <w:t>особу з інвалідністю І</w:t>
            </w:r>
            <w:bookmarkStart w:id="22" w:name="E1598"/>
            <w:bookmarkEnd w:id="22"/>
            <w:r>
              <w:rPr>
                <w:rStyle w:val="a5"/>
                <w:rFonts w:ascii="Times New Roman" w:hAnsi="Times New Roman"/>
              </w:rPr>
              <w:t xml:space="preserve"> гр</w:t>
            </w:r>
          </w:p>
        </w:tc>
      </w:tr>
      <w:tr w:rsidR="009B7D77">
        <w:trPr>
          <w:trHeight w:val="905"/>
        </w:trPr>
        <w:tc>
          <w:tcPr>
            <w:tcW w:w="4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bookmarkStart w:id="23" w:name="E1602"/>
            <w:bookmarkStart w:id="24" w:name="contents5"/>
            <w:bookmarkStart w:id="25" w:name="E1603"/>
            <w:bookmarkEnd w:id="23"/>
            <w:bookmarkEnd w:id="24"/>
            <w:bookmarkEnd w:id="25"/>
            <w:r>
              <w:rPr>
                <w:rFonts w:ascii="Times New Roman" w:hAnsi="Times New Roman"/>
              </w:rPr>
              <w:t xml:space="preserve">Всіма видами </w:t>
            </w:r>
            <w:r>
              <w:rPr>
                <w:rFonts w:ascii="Times New Roman" w:hAnsi="Times New Roman"/>
              </w:rPr>
              <w:t>міського пасажирського</w:t>
            </w:r>
          </w:p>
          <w:p w:rsidR="009B7D77" w:rsidRDefault="00BF0D3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bookmarkStart w:id="26" w:name="E1604"/>
            <w:bookmarkStart w:id="27" w:name="E1605"/>
            <w:bookmarkEnd w:id="26"/>
            <w:bookmarkEnd w:id="27"/>
            <w:r>
              <w:rPr>
                <w:rFonts w:ascii="Times New Roman" w:hAnsi="Times New Roman"/>
              </w:rPr>
              <w:t>транспорту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28" w:name="E1608"/>
            <w:bookmarkStart w:id="29" w:name="contents6"/>
            <w:bookmarkStart w:id="30" w:name="E1607"/>
            <w:bookmarkEnd w:id="28"/>
            <w:bookmarkEnd w:id="29"/>
            <w:bookmarkEnd w:id="30"/>
            <w:r>
              <w:rPr>
                <w:rFonts w:ascii="Times New Roman" w:hAnsi="Times New Roman"/>
              </w:rPr>
              <w:t>+</w:t>
            </w:r>
            <w:bookmarkStart w:id="31" w:name="E1609"/>
            <w:bookmarkEnd w:id="31"/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2" w:name="E1610"/>
            <w:bookmarkStart w:id="33" w:name="E1611"/>
            <w:bookmarkStart w:id="34" w:name="contents7"/>
            <w:bookmarkEnd w:id="32"/>
            <w:bookmarkEnd w:id="33"/>
            <w:bookmarkEnd w:id="34"/>
            <w:r>
              <w:rPr>
                <w:rFonts w:ascii="Times New Roman" w:hAnsi="Times New Roman"/>
              </w:rPr>
              <w:t>+</w:t>
            </w:r>
            <w:bookmarkStart w:id="35" w:name="E1612"/>
            <w:bookmarkEnd w:id="35"/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6" w:name="contents8"/>
            <w:bookmarkStart w:id="37" w:name="E1613"/>
            <w:bookmarkStart w:id="38" w:name="E1614"/>
            <w:bookmarkEnd w:id="36"/>
            <w:bookmarkEnd w:id="37"/>
            <w:bookmarkEnd w:id="38"/>
            <w:r>
              <w:rPr>
                <w:rFonts w:ascii="Times New Roman" w:hAnsi="Times New Roman"/>
              </w:rPr>
              <w:t>+</w:t>
            </w:r>
            <w:bookmarkStart w:id="39" w:name="E1615"/>
            <w:bookmarkStart w:id="40" w:name="E1616"/>
            <w:bookmarkEnd w:id="39"/>
            <w:bookmarkEnd w:id="40"/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7D77">
        <w:tc>
          <w:tcPr>
            <w:tcW w:w="4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bookmarkStart w:id="41" w:name="contents9"/>
            <w:bookmarkStart w:id="42" w:name="E1617"/>
            <w:bookmarkStart w:id="43" w:name="E1618"/>
            <w:bookmarkEnd w:id="41"/>
            <w:bookmarkEnd w:id="42"/>
            <w:bookmarkEnd w:id="43"/>
            <w:r>
              <w:rPr>
                <w:rFonts w:ascii="Times New Roman" w:hAnsi="Times New Roman"/>
              </w:rPr>
              <w:t>автомобільним транспортом загального користування в сільській місцевості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4" w:name="E1621"/>
            <w:bookmarkStart w:id="45" w:name="contents10"/>
            <w:bookmarkStart w:id="46" w:name="E1620"/>
            <w:bookmarkEnd w:id="44"/>
            <w:bookmarkEnd w:id="45"/>
            <w:bookmarkEnd w:id="46"/>
            <w:r>
              <w:rPr>
                <w:rFonts w:ascii="Times New Roman" w:hAnsi="Times New Roman"/>
              </w:rPr>
              <w:t>+</w:t>
            </w:r>
            <w:bookmarkStart w:id="47" w:name="E1622"/>
            <w:bookmarkEnd w:id="47"/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8" w:name="E1623"/>
            <w:bookmarkStart w:id="49" w:name="E1624"/>
            <w:bookmarkStart w:id="50" w:name="contents11"/>
            <w:bookmarkEnd w:id="48"/>
            <w:bookmarkEnd w:id="49"/>
            <w:bookmarkEnd w:id="50"/>
            <w:r>
              <w:rPr>
                <w:rFonts w:ascii="Times New Roman" w:hAnsi="Times New Roman"/>
              </w:rPr>
              <w:t>+</w:t>
            </w:r>
            <w:bookmarkStart w:id="51" w:name="E1625"/>
            <w:bookmarkEnd w:id="51"/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52" w:name="E1626"/>
            <w:bookmarkStart w:id="53" w:name="contents12"/>
            <w:bookmarkStart w:id="54" w:name="E1627"/>
            <w:bookmarkEnd w:id="52"/>
            <w:bookmarkEnd w:id="53"/>
            <w:bookmarkEnd w:id="54"/>
            <w:r>
              <w:rPr>
                <w:rFonts w:ascii="Times New Roman" w:hAnsi="Times New Roman"/>
              </w:rPr>
              <w:t>+</w:t>
            </w:r>
            <w:bookmarkStart w:id="55" w:name="E1629"/>
            <w:bookmarkStart w:id="56" w:name="E1628"/>
            <w:bookmarkEnd w:id="55"/>
            <w:bookmarkEnd w:id="56"/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7D77">
        <w:tc>
          <w:tcPr>
            <w:tcW w:w="4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rPr>
                <w:rFonts w:ascii="Times New Roman" w:hAnsi="Times New Roman"/>
              </w:rPr>
            </w:pPr>
            <w:bookmarkStart w:id="57" w:name="E1630"/>
            <w:bookmarkStart w:id="58" w:name="contents13"/>
            <w:bookmarkStart w:id="59" w:name="E1631"/>
            <w:bookmarkEnd w:id="57"/>
            <w:bookmarkEnd w:id="58"/>
            <w:bookmarkEnd w:id="59"/>
            <w:r>
              <w:rPr>
                <w:rFonts w:ascii="Times New Roman" w:hAnsi="Times New Roman"/>
              </w:rPr>
              <w:t xml:space="preserve">залізничним і водним транспортом приміського сполучення та автобусами приміських і міжміських маршрутів, у тому числі </w:t>
            </w:r>
            <w:r>
              <w:rPr>
                <w:rFonts w:ascii="Times New Roman" w:hAnsi="Times New Roman"/>
              </w:rPr>
              <w:t>внутрірайонних</w:t>
            </w:r>
            <w:bookmarkStart w:id="60" w:name="E1635"/>
            <w:bookmarkEnd w:id="60"/>
            <w:r>
              <w:rPr>
                <w:rFonts w:ascii="Times New Roman" w:hAnsi="Times New Roman"/>
              </w:rPr>
              <w:t>, внутрі</w:t>
            </w:r>
            <w:bookmarkStart w:id="61" w:name="E1639"/>
            <w:bookmarkEnd w:id="61"/>
            <w:r>
              <w:rPr>
                <w:rFonts w:ascii="Times New Roman" w:hAnsi="Times New Roman"/>
              </w:rPr>
              <w:t>– та міжобласних незалежно від відстані та місця проживання</w:t>
            </w:r>
          </w:p>
          <w:p w:rsidR="009B7D77" w:rsidRDefault="009B7D7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62" w:name="E1641"/>
            <w:bookmarkStart w:id="63" w:name="E1642"/>
            <w:bookmarkStart w:id="64" w:name="contents14"/>
            <w:bookmarkEnd w:id="62"/>
            <w:bookmarkEnd w:id="63"/>
            <w:bookmarkEnd w:id="64"/>
            <w:r>
              <w:rPr>
                <w:rFonts w:ascii="Times New Roman" w:hAnsi="Times New Roman"/>
              </w:rPr>
              <w:t>+</w:t>
            </w:r>
            <w:bookmarkStart w:id="65" w:name="E1643"/>
            <w:bookmarkEnd w:id="65"/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66" w:name="E1644"/>
            <w:bookmarkStart w:id="67" w:name="E1645"/>
            <w:bookmarkStart w:id="68" w:name="contents15"/>
            <w:bookmarkEnd w:id="66"/>
            <w:bookmarkEnd w:id="67"/>
            <w:bookmarkEnd w:id="68"/>
            <w:r>
              <w:rPr>
                <w:rFonts w:ascii="Times New Roman" w:hAnsi="Times New Roman"/>
              </w:rPr>
              <w:t>+</w:t>
            </w:r>
            <w:bookmarkStart w:id="69" w:name="E1646"/>
            <w:bookmarkEnd w:id="69"/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70" w:name="E1647"/>
            <w:bookmarkStart w:id="71" w:name="contents16"/>
            <w:bookmarkStart w:id="72" w:name="E1648"/>
            <w:bookmarkEnd w:id="70"/>
            <w:bookmarkEnd w:id="71"/>
            <w:bookmarkEnd w:id="72"/>
            <w:r>
              <w:rPr>
                <w:rFonts w:ascii="Times New Roman" w:hAnsi="Times New Roman"/>
              </w:rPr>
              <w:t>+</w:t>
            </w:r>
            <w:bookmarkStart w:id="73" w:name="E1650"/>
            <w:bookmarkStart w:id="74" w:name="E1649"/>
            <w:bookmarkEnd w:id="73"/>
            <w:bookmarkEnd w:id="74"/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7D77">
        <w:tc>
          <w:tcPr>
            <w:tcW w:w="4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bookmarkStart w:id="75" w:name="E1652"/>
            <w:bookmarkStart w:id="76" w:name="E1651"/>
            <w:bookmarkStart w:id="77" w:name="contents17"/>
            <w:bookmarkEnd w:id="75"/>
            <w:bookmarkEnd w:id="76"/>
            <w:bookmarkEnd w:id="77"/>
            <w:r>
              <w:rPr>
                <w:rFonts w:ascii="Times New Roman" w:hAnsi="Times New Roman"/>
              </w:rPr>
              <w:lastRenderedPageBreak/>
              <w:t>залізничним, водним, повітряним або міжміським автомобільним транспортом, незалежно від наявності залізничного сполучення</w:t>
            </w:r>
            <w:bookmarkStart w:id="78" w:name="E1653"/>
            <w:bookmarkEnd w:id="78"/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79" w:name="E1654"/>
            <w:bookmarkStart w:id="80" w:name="contents18"/>
            <w:bookmarkStart w:id="81" w:name="E1655"/>
            <w:bookmarkEnd w:id="79"/>
            <w:bookmarkEnd w:id="80"/>
            <w:bookmarkEnd w:id="81"/>
            <w:r>
              <w:rPr>
                <w:rFonts w:ascii="Times New Roman" w:hAnsi="Times New Roman"/>
              </w:rPr>
              <w:t>1 раз на 2 роки (туди і назад) або 1 раз</w:t>
            </w:r>
            <w:r>
              <w:rPr>
                <w:rFonts w:ascii="Times New Roman" w:hAnsi="Times New Roman"/>
              </w:rPr>
              <w:t xml:space="preserve"> на рік (туди і назад з 50% знижкою)</w:t>
            </w:r>
            <w:bookmarkStart w:id="82" w:name="E1656"/>
            <w:bookmarkEnd w:id="82"/>
            <w:r>
              <w:rPr>
                <w:rFonts w:ascii="Times New Roman" w:hAnsi="Times New Roman"/>
              </w:rPr>
              <w:t xml:space="preserve"> -  квитки видаються в обмін на проїздні талони, які видаються разом з посвідченням УБД</w:t>
            </w:r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bookmarkStart w:id="83" w:name="contents19"/>
            <w:bookmarkStart w:id="84" w:name="E1658"/>
            <w:bookmarkStart w:id="85" w:name="E1657"/>
            <w:bookmarkEnd w:id="83"/>
            <w:bookmarkEnd w:id="84"/>
            <w:bookmarkEnd w:id="85"/>
            <w:r>
              <w:rPr>
                <w:rFonts w:ascii="Times New Roman" w:hAnsi="Times New Roman"/>
              </w:rPr>
              <w:t>І та ІІ група -1 раз на рік (туди і назад);</w:t>
            </w:r>
          </w:p>
          <w:p w:rsidR="009B7D77" w:rsidRDefault="00BF0D3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bookmarkStart w:id="86" w:name="E1660"/>
            <w:bookmarkStart w:id="87" w:name="E1659"/>
            <w:bookmarkEnd w:id="86"/>
            <w:bookmarkEnd w:id="87"/>
            <w:r>
              <w:rPr>
                <w:rFonts w:ascii="Times New Roman" w:hAnsi="Times New Roman"/>
              </w:rPr>
              <w:t>ІІІ група – 1 раз на 2 роки або 1 раз на рік (туди і назад з 50% знижкою) — квитки вида</w:t>
            </w:r>
            <w:r>
              <w:rPr>
                <w:rFonts w:ascii="Times New Roman" w:hAnsi="Times New Roman"/>
              </w:rPr>
              <w:t>ються в обмін на проїздні талони, які видаються разом з посвідченням особи з інвалідністю.</w:t>
            </w:r>
          </w:p>
          <w:p w:rsidR="009B7D77" w:rsidRDefault="009B7D7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B7D77" w:rsidRDefault="00BF0D3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З 1 жовтня по 15 травня – 50% знижка вартості проїзду без обмеження кількості поїздок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B7D77" w:rsidRDefault="00BF0D3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88" w:name="E1665"/>
            <w:bookmarkStart w:id="89" w:name="E1664"/>
            <w:bookmarkStart w:id="90" w:name="contents20"/>
            <w:bookmarkEnd w:id="88"/>
            <w:bookmarkEnd w:id="89"/>
            <w:bookmarkEnd w:id="90"/>
            <w:r>
              <w:rPr>
                <w:rFonts w:ascii="Times New Roman" w:hAnsi="Times New Roman"/>
              </w:rPr>
              <w:t>50% знижка вартості проїзду 1 раз на рік;</w:t>
            </w:r>
          </w:p>
          <w:p w:rsidR="009B7D77" w:rsidRDefault="00BF0D3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91" w:name="E1667"/>
            <w:bookmarkStart w:id="92" w:name="E1666"/>
            <w:bookmarkEnd w:id="91"/>
            <w:bookmarkEnd w:id="92"/>
            <w:r>
              <w:rPr>
                <w:rFonts w:ascii="Times New Roman" w:hAnsi="Times New Roman"/>
              </w:rPr>
              <w:t>З 1 жовтня по 15 травня – 50% знижка</w:t>
            </w:r>
            <w:r>
              <w:rPr>
                <w:rFonts w:ascii="Times New Roman" w:hAnsi="Times New Roman"/>
              </w:rPr>
              <w:t xml:space="preserve"> вартості проїзду без обмеження кількості поїздок</w:t>
            </w:r>
          </w:p>
          <w:p w:rsidR="009B7D77" w:rsidRDefault="009B7D7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B7D77" w:rsidRDefault="009B7D77">
      <w:pPr>
        <w:rPr>
          <w:rFonts w:hint="eastAsia"/>
        </w:rPr>
      </w:pPr>
    </w:p>
    <w:sectPr w:rsidR="009B7D7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D77" w:rsidRDefault="00BF0D37">
      <w:pPr>
        <w:rPr>
          <w:rFonts w:hint="eastAsia"/>
        </w:rPr>
      </w:pPr>
      <w:r>
        <w:separator/>
      </w:r>
    </w:p>
  </w:endnote>
  <w:endnote w:type="continuationSeparator" w:id="0">
    <w:p w:rsidR="009B7D77" w:rsidRDefault="00BF0D3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D77" w:rsidRDefault="00BF0D37">
      <w:pPr>
        <w:rPr>
          <w:rFonts w:hint="eastAsia"/>
        </w:rPr>
      </w:pPr>
      <w:r>
        <w:separator/>
      </w:r>
    </w:p>
  </w:footnote>
  <w:footnote w:type="continuationSeparator" w:id="0">
    <w:p w:rsidR="009B7D77" w:rsidRDefault="00BF0D3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2633A"/>
    <w:multiLevelType w:val="multilevel"/>
    <w:tmpl w:val="17F2633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55F31AF8"/>
    <w:multiLevelType w:val="multilevel"/>
    <w:tmpl w:val="55F31AF8"/>
    <w:lvl w:ilvl="0">
      <w:numFmt w:val="bullet"/>
      <w:lvlText w:val="-"/>
      <w:lvlJc w:val="left"/>
      <w:pPr>
        <w:ind w:left="1069" w:hanging="360"/>
      </w:pPr>
      <w:rPr>
        <w:rFonts w:ascii="Times New Roman" w:eastAsia="NSimSun" w:hAnsi="Times New Roman" w:cs="Times New Roman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2A"/>
    <w:rsid w:val="00356677"/>
    <w:rsid w:val="003A38D9"/>
    <w:rsid w:val="003F522A"/>
    <w:rsid w:val="004112E8"/>
    <w:rsid w:val="00484B1D"/>
    <w:rsid w:val="0048530A"/>
    <w:rsid w:val="004C2462"/>
    <w:rsid w:val="00681D20"/>
    <w:rsid w:val="007A2F43"/>
    <w:rsid w:val="009B7D77"/>
    <w:rsid w:val="00BF0D37"/>
    <w:rsid w:val="00C105CE"/>
    <w:rsid w:val="00F058D5"/>
    <w:rsid w:val="20D6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68F530-51EC-4284-AC48-BF1BC392B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NSimSun" w:hAnsi="Liberation Serif" w:cs="Mangal"/>
      <w:kern w:val="2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40" w:line="276" w:lineRule="auto"/>
    </w:pPr>
  </w:style>
  <w:style w:type="character" w:styleId="a5">
    <w:name w:val="Strong"/>
    <w:uiPriority w:val="22"/>
    <w:qFormat/>
    <w:rPr>
      <w:b/>
      <w:bCs/>
    </w:rPr>
  </w:style>
  <w:style w:type="character" w:customStyle="1" w:styleId="a4">
    <w:name w:val="Основной текст Знак"/>
    <w:basedOn w:val="a0"/>
    <w:link w:val="a3"/>
    <w:rPr>
      <w:rFonts w:ascii="Liberation Serif" w:eastAsia="NSimSun" w:hAnsi="Liberation Serif" w:cs="Mangal"/>
      <w:kern w:val="2"/>
      <w:sz w:val="24"/>
      <w:szCs w:val="24"/>
      <w:lang w:val="ru-RU" w:eastAsia="zh-CN" w:bidi="hi-IN"/>
    </w:rPr>
  </w:style>
  <w:style w:type="paragraph" w:customStyle="1" w:styleId="a6">
    <w:name w:val="Содержимое таблицы"/>
    <w:basedOn w:val="a"/>
    <w:qFormat/>
    <w:pPr>
      <w:widowControl w:val="0"/>
      <w:suppressLineNumbers/>
    </w:pPr>
  </w:style>
  <w:style w:type="paragraph" w:styleId="a7">
    <w:name w:val="List Paragraph"/>
    <w:basedOn w:val="a"/>
    <w:uiPriority w:val="34"/>
    <w:qFormat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423</Words>
  <Characters>2689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Ірина Хархардіна</dc:creator>
  <cp:lastModifiedBy>Учетная запись Майкрософт</cp:lastModifiedBy>
  <cp:revision>6</cp:revision>
  <dcterms:created xsi:type="dcterms:W3CDTF">2024-11-08T08:41:00Z</dcterms:created>
  <dcterms:modified xsi:type="dcterms:W3CDTF">2026-09-08T08:26:00Z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eyJoZGlkIjoiZmE4NzQ0NzFjNzA3NWNhZmJmNGNiZjkyOThhOWJhZTIifQ==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A4DD17A438CA4454AE36FF39DEB9778A_12</vt:lpwstr>
  </property>
</Properties>
</file>