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033AB7" w:rsidRDefault="00033AB7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Капітальний ремонт частини дороги по вул. Івана Сірка (від початкової школи закладу </w:t>
            </w:r>
          </w:p>
          <w:p w:rsidR="00223EE9" w:rsidRDefault="00033AB7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дошкільної освіти №14 «Яскраві зірочки» ПМР до буд.№1)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м. Павлоград»</w:t>
            </w:r>
          </w:p>
          <w:p w:rsidR="003B7B68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</w:t>
            </w:r>
            <w:r w:rsidR="00223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локальний кошторис </w:t>
            </w: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E01F1" w:rsidRPr="00094E22" w:rsidRDefault="002E01F1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486"/>
        <w:gridCol w:w="2144"/>
        <w:gridCol w:w="1894"/>
      </w:tblGrid>
      <w:tr w:rsidR="005626C6" w:rsidRPr="00261B80" w:rsidTr="00D57865">
        <w:tc>
          <w:tcPr>
            <w:tcW w:w="4248" w:type="dxa"/>
            <w:vAlign w:val="center"/>
          </w:tcPr>
          <w:p w:rsidR="005626C6" w:rsidRPr="00AC003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Найменування робіт і витрат</w:t>
            </w:r>
          </w:p>
        </w:tc>
        <w:tc>
          <w:tcPr>
            <w:tcW w:w="1486" w:type="dxa"/>
            <w:vAlign w:val="center"/>
          </w:tcPr>
          <w:p w:rsidR="005626C6" w:rsidRPr="00AC003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Одиниця</w:t>
            </w:r>
          </w:p>
          <w:p w:rsidR="005626C6" w:rsidRPr="00AC003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AC003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Кількість</w:t>
            </w:r>
          </w:p>
        </w:tc>
        <w:tc>
          <w:tcPr>
            <w:tcW w:w="1894" w:type="dxa"/>
          </w:tcPr>
          <w:p w:rsidR="005626C6" w:rsidRPr="00AC003C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  <w:p w:rsidR="005626C6" w:rsidRPr="00AC003C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Примітка</w:t>
            </w:r>
          </w:p>
        </w:tc>
      </w:tr>
      <w:tr w:rsidR="00223EE9" w:rsidRPr="00261B80" w:rsidTr="00D57865">
        <w:trPr>
          <w:trHeight w:val="545"/>
        </w:trPr>
        <w:tc>
          <w:tcPr>
            <w:tcW w:w="4248" w:type="dxa"/>
          </w:tcPr>
          <w:p w:rsidR="00223EE9" w:rsidRPr="00AC003C" w:rsidRDefault="00921A07" w:rsidP="00223EE9">
            <w:pPr>
              <w:rPr>
                <w:rFonts w:ascii="Times New Roman" w:hAnsi="Times New Roman" w:cs="Times New Roman"/>
                <w:b/>
                <w:color w:val="080000"/>
              </w:rPr>
            </w:pP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1. Проїзна частина</w:t>
            </w:r>
          </w:p>
        </w:tc>
        <w:tc>
          <w:tcPr>
            <w:tcW w:w="1486" w:type="dxa"/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</w:tcPr>
          <w:p w:rsidR="00223EE9" w:rsidRPr="00AC003C" w:rsidRDefault="00223EE9" w:rsidP="00223E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21A07" w:rsidRPr="00261B80" w:rsidTr="00D57865">
        <w:trPr>
          <w:trHeight w:val="545"/>
        </w:trPr>
        <w:tc>
          <w:tcPr>
            <w:tcW w:w="4248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Знімання асфальтобетонних покриттів доріг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за допомогою машин для холодного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фрезерування асфальтобетонних покриттів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шириною фрезерування 2100 мм та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глибиною фрезерування 50 мм</w:t>
            </w:r>
          </w:p>
        </w:tc>
        <w:tc>
          <w:tcPr>
            <w:tcW w:w="1486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1000м2</w:t>
            </w:r>
          </w:p>
        </w:tc>
        <w:tc>
          <w:tcPr>
            <w:tcW w:w="214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4,18</w:t>
            </w:r>
          </w:p>
        </w:tc>
        <w:tc>
          <w:tcPr>
            <w:tcW w:w="1894" w:type="dxa"/>
          </w:tcPr>
          <w:p w:rsidR="00921A07" w:rsidRPr="00AC003C" w:rsidRDefault="00921A07" w:rsidP="00921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21A07" w:rsidRPr="00261B80" w:rsidTr="00D57865">
        <w:tc>
          <w:tcPr>
            <w:tcW w:w="4248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Перевезення сміття, (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асфальрогрануляту</w:t>
            </w:r>
            <w:proofErr w:type="spellEnd"/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без урахування навантаження), до 12 км</w:t>
            </w:r>
          </w:p>
        </w:tc>
        <w:tc>
          <w:tcPr>
            <w:tcW w:w="1486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56,07</w:t>
            </w:r>
          </w:p>
        </w:tc>
        <w:tc>
          <w:tcPr>
            <w:tcW w:w="189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921A07" w:rsidRPr="00261B80" w:rsidTr="00D57865">
        <w:tc>
          <w:tcPr>
            <w:tcW w:w="4248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Перевезення сміття (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асфальтогранулят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без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урахування навантаження) до 1 км (для 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укріплення узбіч)</w:t>
            </w:r>
          </w:p>
        </w:tc>
        <w:tc>
          <w:tcPr>
            <w:tcW w:w="1486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295,05</w:t>
            </w:r>
          </w:p>
        </w:tc>
        <w:tc>
          <w:tcPr>
            <w:tcW w:w="189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223EE9" w:rsidRPr="00261B80" w:rsidTr="00D57865">
        <w:tc>
          <w:tcPr>
            <w:tcW w:w="4248" w:type="dxa"/>
            <w:tcBorders>
              <w:bottom w:val="single" w:sz="4" w:space="0" w:color="auto"/>
            </w:tcBorders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2. </w:t>
            </w: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Дорожне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покриття (нова</w:t>
            </w:r>
          </w:p>
          <w:p w:rsidR="00223EE9" w:rsidRPr="00AC003C" w:rsidRDefault="00921A07" w:rsidP="00921A07">
            <w:pPr>
              <w:rPr>
                <w:rFonts w:ascii="Times New Roman" w:hAnsi="Times New Roman" w:cs="Times New Roman"/>
                <w:color w:val="080000"/>
              </w:rPr>
            </w:pPr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ділянка довжиною 3,5 м шириною 6,0 м)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223EE9" w:rsidRPr="00AC003C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921A07" w:rsidRPr="00261B80" w:rsidTr="00D57865">
        <w:tc>
          <w:tcPr>
            <w:tcW w:w="4248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Улаштування дорожніх корит 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коритного</w:t>
            </w:r>
            <w:proofErr w:type="spellEnd"/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профілю вручну, глибина корита до 500</w:t>
            </w:r>
          </w:p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(410) мм</w:t>
            </w:r>
          </w:p>
        </w:tc>
        <w:tc>
          <w:tcPr>
            <w:tcW w:w="1486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100м2</w:t>
            </w:r>
          </w:p>
        </w:tc>
        <w:tc>
          <w:tcPr>
            <w:tcW w:w="214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0,25</w:t>
            </w:r>
          </w:p>
        </w:tc>
        <w:tc>
          <w:tcPr>
            <w:tcW w:w="1894" w:type="dxa"/>
          </w:tcPr>
          <w:p w:rsidR="00921A07" w:rsidRPr="00AC003C" w:rsidRDefault="00921A07" w:rsidP="00921A07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Навантаження ґрунту вручну на автомобілі-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самоскиди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100 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0,1025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Перевезення ґрунту до 10 км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17,425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підстильних та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вирівнювальних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шарів основи з піщано-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гравійної суміші, жорстви (нижній шар-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21см)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0,0525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 піщано-щебенева ЩПС С5 (0-70мм)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6,41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підстильних та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вирівнювальних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шарів основи з піщано-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гравійної суміші, жорстви (верхній шар-15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см)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0,0375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 піщано-щебенева ЩПС С7 (0-40мм)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укріпленна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цементом до М-20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4,58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Розливання в'яжучих матеріалів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0,02232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Емульсія бітумна, 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дорожна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ЕКШ-50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0,02299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покриття з гарячих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асфальтобетонних сумішей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асфальтоукладальником при ширині смуги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до 3,5 м [верхнього шару товщиною 50 мм].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1000 м2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0,025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Суміші асфальтобетонні гарячі і теплі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[асфальтобетон щільний]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(дорожні)(аеродромні), що застосовуються у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верхніх шарах    покриттів, дрібнозернисті,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тип Б, марка 1 (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АСГ.Др.Щ.Б.НП.І.БНД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50/70)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3,02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223EE9" w:rsidRPr="00261B80" w:rsidTr="00D57865">
        <w:tc>
          <w:tcPr>
            <w:tcW w:w="4248" w:type="dxa"/>
          </w:tcPr>
          <w:p w:rsidR="00223EE9" w:rsidRPr="00AC003C" w:rsidRDefault="00AC003C" w:rsidP="00223EE9">
            <w:pPr>
              <w:rPr>
                <w:rFonts w:ascii="Times New Roman" w:hAnsi="Times New Roman" w:cs="Times New Roman"/>
                <w:color w:val="080000"/>
              </w:rPr>
            </w:pP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3. Розширення</w:t>
            </w:r>
          </w:p>
        </w:tc>
        <w:tc>
          <w:tcPr>
            <w:tcW w:w="1486" w:type="dxa"/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</w:tcPr>
          <w:p w:rsidR="00223EE9" w:rsidRPr="00AC003C" w:rsidRDefault="00223EE9" w:rsidP="00223EE9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</w:tcPr>
          <w:p w:rsidR="00223EE9" w:rsidRPr="00AC003C" w:rsidRDefault="00223EE9" w:rsidP="00223EE9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Улаштування дорожніх корит 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коритного</w:t>
            </w:r>
            <w:proofErr w:type="spellEnd"/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профілю з застосуванням екскаваторів,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глибина корита до 500 мм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100м2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Перевезення ґрунту до 10 км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139,4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підстильних та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вирівнювальних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шарів основи з піщано-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lastRenderedPageBreak/>
              <w:t>гравійної суміші, жорстви (нижній шар-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21см)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lastRenderedPageBreak/>
              <w:t>100м3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0,42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 піщано-щебенева ЩПС С5 (0-70мм)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51,24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підстильних та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вирівнювальних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шарів основи з піщано-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гравійної суміші, жорстви (верхній шар-15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см)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0,3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 піщано-щебенева ЩПС С7 (0-40мм)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укріпленна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цементом до М-20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36,6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Розливання в'яжучих матеріалів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0,21505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Емульсія бітумна, 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дорожна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ЕКШ-50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0,2215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4. ПК 0+48-ПК 2+10, ПК 4+53-ПК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5+09 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підстильних та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вирівнювальних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шарів основи з піщано-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гравійної суміші, жорстви (товщина-14 см)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1,137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 піщано-щебенева ЩПС С7 (0-40мм)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укріпленна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цементом до М-20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м3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138,71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5. Проїзна частина на ширину ___ 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Розливання в'яжучих матеріалів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2,41147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 xml:space="preserve">Емульсія бітумна, 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дорожна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ЕКШ-50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2,48381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Улаштування покриття з гарячих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асфальтобетонних сумішей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асфальтоукладальником при ширині смуги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до 3,5 м [верхнього шару товщиною 50 мм].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1000 м2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4,38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На кожні 5 мм змінення товщини шару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додаваті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 або виключати до норми 18-44-3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(до товщини 70мм)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1000 м2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4,38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к=4</w:t>
            </w: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Суміші асфальтобетонні гарячі і теплі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[асфальтобетон щільний]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(дорожні)(аеродромні), що застосовуються у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верхніх шарах    покриттів, дрібнозернисті,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тип Б, марка 1 (</w:t>
            </w:r>
            <w:proofErr w:type="spellStart"/>
            <w:r w:rsidRPr="00AC003C">
              <w:rPr>
                <w:rFonts w:ascii="Times New Roman" w:hAnsi="Times New Roman" w:cs="Times New Roman"/>
                <w:spacing w:val="-5"/>
              </w:rPr>
              <w:t>АСГ.Др.Щ.Б.НП.І.БНД</w:t>
            </w:r>
            <w:proofErr w:type="spellEnd"/>
            <w:r w:rsidRPr="00AC003C">
              <w:rPr>
                <w:rFonts w:ascii="Times New Roman" w:hAnsi="Times New Roman" w:cs="Times New Roman"/>
                <w:spacing w:val="-5"/>
              </w:rPr>
              <w:t xml:space="preserve"> 50/70)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т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spacing w:val="-5"/>
              </w:rPr>
              <w:t>741,1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rPr>
                <w:rFonts w:ascii="Times New Roman" w:hAnsi="Times New Roman" w:cs="Times New Roman"/>
                <w:color w:val="080000"/>
              </w:rPr>
            </w:pP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Роздiл</w:t>
            </w:r>
            <w:proofErr w:type="spellEnd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6. </w:t>
            </w:r>
            <w:proofErr w:type="spellStart"/>
            <w:r w:rsidRPr="00AC003C">
              <w:rPr>
                <w:rFonts w:ascii="Times New Roman" w:hAnsi="Times New Roman" w:cs="Times New Roman"/>
                <w:b/>
                <w:bCs/>
                <w:spacing w:val="-5"/>
              </w:rPr>
              <w:t>Узбічча</w:t>
            </w:r>
            <w:proofErr w:type="spellEnd"/>
          </w:p>
        </w:tc>
        <w:tc>
          <w:tcPr>
            <w:tcW w:w="1486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2144" w:type="dxa"/>
          </w:tcPr>
          <w:p w:rsidR="00AC003C" w:rsidRPr="00AC003C" w:rsidRDefault="00AC003C" w:rsidP="00AC003C">
            <w:pPr>
              <w:jc w:val="center"/>
              <w:rPr>
                <w:rFonts w:ascii="Times New Roman" w:hAnsi="Times New Roman" w:cs="Times New Roman"/>
                <w:color w:val="080000"/>
              </w:rPr>
            </w:pP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AC003C" w:rsidRPr="00261B80" w:rsidTr="00D57865">
        <w:tc>
          <w:tcPr>
            <w:tcW w:w="4248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Укріплення узбіч </w:t>
            </w: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асфальтогранулятором</w:t>
            </w:r>
            <w:proofErr w:type="spellEnd"/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автогрейдером середнього типу,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 xml:space="preserve">потужність 99кВт (135 </w:t>
            </w:r>
            <w:proofErr w:type="spellStart"/>
            <w:r w:rsidRPr="00AC003C">
              <w:rPr>
                <w:rFonts w:ascii="Times New Roman" w:hAnsi="Times New Roman" w:cs="Times New Roman"/>
                <w:iCs/>
                <w:spacing w:val="-5"/>
              </w:rPr>
              <w:t>к.с</w:t>
            </w:r>
            <w:proofErr w:type="spellEnd"/>
            <w:r w:rsidRPr="00AC003C">
              <w:rPr>
                <w:rFonts w:ascii="Times New Roman" w:hAnsi="Times New Roman" w:cs="Times New Roman"/>
                <w:iCs/>
                <w:spacing w:val="-5"/>
              </w:rPr>
              <w:t>.): при товщині</w:t>
            </w:r>
          </w:p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шару 10 см</w:t>
            </w:r>
          </w:p>
        </w:tc>
        <w:tc>
          <w:tcPr>
            <w:tcW w:w="1486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100 м2</w:t>
            </w:r>
          </w:p>
        </w:tc>
        <w:tc>
          <w:tcPr>
            <w:tcW w:w="214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AC003C">
              <w:rPr>
                <w:rFonts w:ascii="Times New Roman" w:hAnsi="Times New Roman" w:cs="Times New Roman"/>
                <w:iCs/>
                <w:spacing w:val="-5"/>
              </w:rPr>
              <w:t>14,05</w:t>
            </w:r>
          </w:p>
        </w:tc>
        <w:tc>
          <w:tcPr>
            <w:tcW w:w="1894" w:type="dxa"/>
          </w:tcPr>
          <w:p w:rsidR="00AC003C" w:rsidRPr="00AC003C" w:rsidRDefault="00AC003C" w:rsidP="00AC003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</w:rPr>
            </w:pPr>
          </w:p>
        </w:tc>
      </w:tr>
    </w:tbl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8530DD" w:rsidRPr="00227617" w:rsidRDefault="008530DD" w:rsidP="008530DD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proofErr w:type="spellStart"/>
      <w:r>
        <w:t>Гарантія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виконаних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– 10 </w:t>
      </w:r>
      <w:proofErr w:type="spellStart"/>
      <w:r>
        <w:t>років</w:t>
      </w:r>
      <w:proofErr w:type="spellEnd"/>
      <w:r>
        <w:t xml:space="preserve"> на </w:t>
      </w:r>
      <w:proofErr w:type="spellStart"/>
      <w:r>
        <w:t>капітальний</w:t>
      </w:r>
      <w:proofErr w:type="spellEnd"/>
      <w:r>
        <w:t xml:space="preserve"> ремонт з </w:t>
      </w:r>
      <w:proofErr w:type="spellStart"/>
      <w:r>
        <w:t>дати</w:t>
      </w:r>
      <w:proofErr w:type="spellEnd"/>
      <w:r>
        <w:t xml:space="preserve">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lastRenderedPageBreak/>
        <w:t>замовником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 xml:space="preserve"> в </w:t>
      </w:r>
      <w:proofErr w:type="spellStart"/>
      <w:r>
        <w:t>експлуатацію</w:t>
      </w:r>
      <w:proofErr w:type="spellEnd"/>
      <w:r>
        <w:t xml:space="preserve"> (</w:t>
      </w:r>
      <w:proofErr w:type="spellStart"/>
      <w:r>
        <w:t>підписання</w:t>
      </w:r>
      <w:proofErr w:type="spellEnd"/>
      <w:r>
        <w:t xml:space="preserve"> акта </w:t>
      </w:r>
      <w:proofErr w:type="spellStart"/>
      <w:r>
        <w:t>готовності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 xml:space="preserve"> до </w:t>
      </w:r>
      <w:proofErr w:type="spellStart"/>
      <w:r>
        <w:t>експлуатації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іншого</w:t>
      </w:r>
      <w:proofErr w:type="spellEnd"/>
      <w:r>
        <w:t xml:space="preserve"> документа, </w:t>
      </w:r>
      <w:proofErr w:type="spellStart"/>
      <w:r>
        <w:t>передбаченого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 xml:space="preserve"> для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 xml:space="preserve"> в </w:t>
      </w:r>
      <w:proofErr w:type="spellStart"/>
      <w:r>
        <w:t>експлуатацію</w:t>
      </w:r>
      <w:proofErr w:type="spellEnd"/>
      <w:r>
        <w:rPr>
          <w:lang w:val="uk-UA"/>
        </w:rPr>
        <w:t>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Заправка, технічне обслуговування, ремонт техніки забезпечується Виконавцем </w:t>
      </w:r>
      <w:r w:rsidR="008530DD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Витрати на транспортування обладнання, працівників до місця </w:t>
      </w:r>
      <w:r w:rsidR="00DB42AC">
        <w:rPr>
          <w:rFonts w:ascii="Times New Roman" w:hAnsi="Times New Roman"/>
          <w:szCs w:val="24"/>
          <w:lang w:val="uk-UA"/>
        </w:rPr>
        <w:t>виконання робіт</w:t>
      </w:r>
      <w:r w:rsidRPr="00517769">
        <w:rPr>
          <w:rFonts w:ascii="Times New Roman" w:hAnsi="Times New Roman"/>
          <w:szCs w:val="24"/>
          <w:lang w:val="uk-UA"/>
        </w:rPr>
        <w:t xml:space="preserve">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</w:t>
      </w:r>
      <w:r w:rsidR="00DB42AC">
        <w:rPr>
          <w:rFonts w:ascii="Times New Roman" w:hAnsi="Times New Roman"/>
          <w:szCs w:val="24"/>
          <w:lang w:val="uk-UA"/>
        </w:rPr>
        <w:t>виконанні робіт</w:t>
      </w:r>
      <w:r w:rsidRPr="009818B2">
        <w:rPr>
          <w:rFonts w:ascii="Times New Roman" w:hAnsi="Times New Roman"/>
          <w:szCs w:val="24"/>
          <w:lang w:val="uk-UA"/>
        </w:rPr>
        <w:t xml:space="preserve">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повинен забезпечити своєчасне проведення комплексу </w:t>
      </w:r>
      <w:r w:rsidR="00DB42AC">
        <w:rPr>
          <w:rFonts w:ascii="Times New Roman" w:hAnsi="Times New Roman"/>
          <w:szCs w:val="24"/>
          <w:lang w:val="uk-UA"/>
        </w:rPr>
        <w:t xml:space="preserve">робіт з  капітального </w:t>
      </w:r>
      <w:r w:rsidRPr="00517769">
        <w:rPr>
          <w:rFonts w:ascii="Times New Roman" w:hAnsi="Times New Roman"/>
          <w:szCs w:val="24"/>
          <w:lang w:val="uk-UA"/>
        </w:rPr>
        <w:t>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</w:t>
      </w:r>
      <w:r w:rsidR="008530DD">
        <w:rPr>
          <w:rFonts w:ascii="Times New Roman" w:hAnsi="Times New Roman"/>
          <w:szCs w:val="24"/>
          <w:lang w:val="uk-UA"/>
        </w:rPr>
        <w:t>робіт</w:t>
      </w:r>
      <w:r w:rsidRPr="00517769">
        <w:rPr>
          <w:rFonts w:ascii="Times New Roman" w:hAnsi="Times New Roman"/>
          <w:szCs w:val="24"/>
          <w:lang w:val="uk-UA"/>
        </w:rPr>
        <w:t xml:space="preserve">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</w:t>
      </w:r>
      <w:r w:rsidR="00DB42AC">
        <w:rPr>
          <w:rFonts w:ascii="Times New Roman" w:hAnsi="Times New Roman"/>
          <w:szCs w:val="24"/>
          <w:lang w:val="uk-UA"/>
        </w:rPr>
        <w:t>робіт</w:t>
      </w:r>
      <w:r w:rsidRPr="00517769">
        <w:rPr>
          <w:rFonts w:ascii="Times New Roman" w:hAnsi="Times New Roman"/>
          <w:szCs w:val="24"/>
          <w:lang w:val="uk-UA"/>
        </w:rPr>
        <w:t>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</w:t>
      </w:r>
      <w:r w:rsidR="00DB42AC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DB42AC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>
        <w:rPr>
          <w:rFonts w:ascii="Times New Roman" w:eastAsia="SimSun" w:hAnsi="Times New Roman"/>
          <w:kern w:val="1"/>
          <w:szCs w:val="24"/>
          <w:lang w:val="uk-UA" w:bidi="hi-IN"/>
        </w:rPr>
        <w:t>Виконання робіт з капітального</w:t>
      </w:r>
      <w:r w:rsidR="00505213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ремонту дорожнього покриття контролюється технаглядом.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</w:t>
      </w:r>
      <w:r w:rsidR="008530DD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повинен  здійснювати фотофіксацію виконаних </w:t>
      </w:r>
      <w:r w:rsidR="008530DD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та надавати фотографії виконаних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на електронну адресу замовника, на </w:t>
      </w:r>
      <w:proofErr w:type="spellStart"/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="00505213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</w:t>
      </w:r>
      <w:r w:rsidR="00DB42AC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 w:rsidR="003F574F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иконавцем </w:t>
      </w:r>
      <w:r w:rsidR="001C338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та організацією, яка приймає матеріал.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проводить необхідні заходи та отримує відповідні узгодження з власниками мереж необхідними для безпечного та якісного надання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 xml:space="preserve">У разі наявності транспортних засобів, які заважають виконанню </w:t>
      </w:r>
      <w:r w:rsidR="001C3384">
        <w:rPr>
          <w:rFonts w:ascii="Times New Roman" w:eastAsia="SimSun" w:hAnsi="Times New Roman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szCs w:val="24"/>
          <w:lang w:val="uk-UA" w:bidi="hi-IN"/>
        </w:rPr>
        <w:t>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</w:t>
      </w:r>
      <w:r w:rsidR="001C3384">
        <w:rPr>
          <w:rFonts w:ascii="Times New Roman" w:eastAsia="SimSun" w:hAnsi="Times New Roman"/>
          <w:szCs w:val="24"/>
          <w:lang w:val="uk-UA" w:bidi="hi-IN"/>
        </w:rPr>
        <w:t>роботи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</w:t>
      </w:r>
      <w:r w:rsidR="001C338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робіт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, складається акт-претензія,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 xml:space="preserve">замовник не сплачує Виконавцю за неякісно виконані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роботи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неякісного надання відповідних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, Виконавець зобов'язаний виправити недоліки та надати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роботи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 xml:space="preserve"> за якість та своєчасне виконання робіт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несе Виконавець відповідно до законодавства.</w:t>
      </w:r>
    </w:p>
    <w:p w:rsidR="006D18E2" w:rsidRDefault="00004CFA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</w:t>
      </w:r>
      <w:r w:rsidR="00586B95" w:rsidRPr="00B1566F">
        <w:rPr>
          <w:color w:val="000000"/>
          <w:szCs w:val="24"/>
          <w:lang w:val="uk-UA"/>
        </w:rPr>
        <w:t xml:space="preserve"> з наданням відповідних висновків</w:t>
      </w:r>
      <w:r w:rsidR="008D06B0" w:rsidRPr="00B1566F">
        <w:rPr>
          <w:color w:val="000000"/>
          <w:szCs w:val="24"/>
          <w:lang w:val="uk-UA"/>
        </w:rPr>
        <w:t xml:space="preserve"> (протоколів)</w:t>
      </w:r>
      <w:r w:rsidR="00586B95" w:rsidRPr="00B1566F">
        <w:rPr>
          <w:color w:val="000000"/>
          <w:szCs w:val="24"/>
          <w:lang w:val="uk-UA"/>
        </w:rPr>
        <w:t xml:space="preserve"> щодо </w:t>
      </w:r>
      <w:r w:rsidR="00C705E9" w:rsidRPr="00B1566F">
        <w:rPr>
          <w:color w:val="000000"/>
          <w:szCs w:val="24"/>
          <w:lang w:val="uk-UA"/>
        </w:rPr>
        <w:t xml:space="preserve">відповідності </w:t>
      </w:r>
      <w:r w:rsidR="001B3410" w:rsidRPr="00B1566F">
        <w:rPr>
          <w:color w:val="000000"/>
          <w:szCs w:val="24"/>
          <w:lang w:val="uk-UA"/>
        </w:rPr>
        <w:t>вимогам</w:t>
      </w:r>
      <w:r w:rsidR="00C02BA8" w:rsidRPr="00B1566F">
        <w:rPr>
          <w:color w:val="000000"/>
          <w:szCs w:val="24"/>
          <w:lang w:val="uk-UA"/>
        </w:rPr>
        <w:t xml:space="preserve"> </w:t>
      </w:r>
      <w:r w:rsidR="007A0739" w:rsidRPr="00B1566F">
        <w:rPr>
          <w:color w:val="000000"/>
          <w:szCs w:val="24"/>
          <w:lang w:val="uk-UA"/>
        </w:rPr>
        <w:t>ДСТУ</w:t>
      </w:r>
      <w:r w:rsidR="007A0739">
        <w:rPr>
          <w:color w:val="000000"/>
          <w:szCs w:val="24"/>
          <w:lang w:val="uk-UA"/>
        </w:rPr>
        <w:t>.</w:t>
      </w:r>
    </w:p>
    <w:p w:rsidR="002E4C71" w:rsidRDefault="006D18E2" w:rsidP="006D18E2">
      <w:pPr>
        <w:pStyle w:val="1"/>
        <w:ind w:firstLine="709"/>
        <w:jc w:val="both"/>
        <w:rPr>
          <w:color w:val="000000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</w:t>
      </w:r>
      <w:r w:rsidR="008530DD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bookmarkStart w:id="2" w:name="_GoBack"/>
      <w:bookmarkEnd w:id="2"/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форми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КБ-3, КБ-2в підписується замовником лише після надання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Виконавцем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протоколів випробування </w:t>
      </w:r>
      <w:r w:rsidR="007A0739"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 w:rsidR="007A0739"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</w:t>
      </w:r>
      <w:r w:rsidR="002E4C71">
        <w:rPr>
          <w:color w:val="000000"/>
          <w:szCs w:val="24"/>
          <w:lang w:val="uk-UA"/>
        </w:rPr>
        <w:t>.</w:t>
      </w:r>
    </w:p>
    <w:p w:rsidR="002E4C71" w:rsidRPr="003F0FB9" w:rsidRDefault="002E4C71" w:rsidP="002E4C7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складання актів приймання виконаних будівельних робіт (форма № КБ-2в)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кошторисна заробітна плата в складі прямих витрат визначається на підставі нормативних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трудовитрат, фізичних обсягів виконаних робіт та вартості людино-години, що відповідає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середньому нормативному розрядові цих робіт для робітників, розрахованої та погодженої в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договірній ціни. В актах приймання виконаних будівельних робіт додатково зазначається сума  фактичної </w:t>
      </w:r>
      <w:r w:rsidRPr="003F0FB9">
        <w:rPr>
          <w:rFonts w:ascii="DejaVuSansCondensed" w:eastAsia="Times New Roman" w:hAnsi="DejaVuSansCondensed" w:cs="Times New Roman"/>
          <w:sz w:val="24"/>
          <w:szCs w:val="24"/>
          <w:lang w:eastAsia="uk-UA"/>
        </w:rPr>
        <w:t xml:space="preserve">нарахованої заробітної плати робітників за період виконання робіт 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t>та підтверджується  відповідною довідкою.</w:t>
      </w:r>
    </w:p>
    <w:p w:rsidR="00004CFA" w:rsidRPr="0090129D" w:rsidRDefault="007A0739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>
        <w:rPr>
          <w:color w:val="000000"/>
          <w:szCs w:val="24"/>
          <w:lang w:val="uk-UA"/>
        </w:rPr>
        <w:t xml:space="preserve">  </w:t>
      </w:r>
      <w:r w:rsidR="006D18E2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="006D18E2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зобов’язаний надати фотозвіт у друкованому кольоровому вигляді, у якому наявні фотографії виконаних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робіт</w:t>
      </w:r>
      <w:r w:rsidR="006D18E2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6D18E2"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 w:rsidR="006D18E2"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</w:t>
      </w:r>
      <w:r w:rsidR="008530DD">
        <w:rPr>
          <w:rFonts w:ascii="Times New Roman" w:eastAsia="SimSun" w:hAnsi="Times New Roman"/>
          <w:kern w:val="1"/>
          <w:szCs w:val="24"/>
          <w:lang w:val="uk-UA" w:bidi="hi-IN"/>
        </w:rPr>
        <w:t>виконання 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виконання 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працівники Виконавця мають бути одягнені у спеціальний одяг, бажано, з написом назви організації (установи), а при </w:t>
      </w:r>
      <w:r w:rsidR="001C3384">
        <w:rPr>
          <w:rFonts w:ascii="Times New Roman" w:eastAsia="SimSun" w:hAnsi="Times New Roman"/>
          <w:kern w:val="1"/>
          <w:szCs w:val="24"/>
          <w:lang w:val="uk-UA" w:bidi="hi-IN"/>
        </w:rPr>
        <w:t>виконанні робіт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 xml:space="preserve">При виконанні </w:t>
      </w:r>
      <w:r w:rsidR="001C3384">
        <w:rPr>
          <w:rFonts w:ascii="Times New Roman" w:hAnsi="Times New Roman"/>
          <w:spacing w:val="-3"/>
          <w:kern w:val="1"/>
          <w:szCs w:val="24"/>
          <w:lang w:val="uk-UA"/>
        </w:rPr>
        <w:t>робіт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Учасник визначає ціну тендерної пропозиції з урахуванням всіх видів та обсягів </w:t>
      </w:r>
      <w:r w:rsidR="001C3384">
        <w:rPr>
          <w:rFonts w:ascii="Times New Roman" w:hAnsi="Times New Roman"/>
          <w:spacing w:val="-3"/>
          <w:kern w:val="1"/>
          <w:szCs w:val="24"/>
          <w:lang w:val="uk-UA"/>
        </w:rPr>
        <w:t>робіт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</w:t>
      </w:r>
      <w:r w:rsidR="001C3384">
        <w:rPr>
          <w:rFonts w:ascii="Times New Roman" w:hAnsi="Times New Roman"/>
          <w:kern w:val="1"/>
          <w:szCs w:val="24"/>
          <w:lang w:val="uk-UA"/>
        </w:rPr>
        <w:t>робіт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</w:t>
      </w:r>
      <w:r w:rsidR="001C3384">
        <w:rPr>
          <w:rFonts w:ascii="Times New Roman" w:hAnsi="Times New Roman"/>
          <w:spacing w:val="-3"/>
          <w:kern w:val="1"/>
          <w:szCs w:val="24"/>
          <w:lang w:val="uk-UA"/>
        </w:rPr>
        <w:t>виконання робіт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</w:t>
      </w:r>
      <w:r w:rsidR="002E4C71">
        <w:rPr>
          <w:rFonts w:ascii="Times New Roman" w:hAnsi="Times New Roman"/>
          <w:spacing w:val="-3"/>
          <w:kern w:val="1"/>
          <w:szCs w:val="24"/>
          <w:lang w:val="uk-UA"/>
        </w:rPr>
        <w:t>виконання будівельних робіт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.</w:t>
      </w:r>
    </w:p>
    <w:p w:rsidR="002520D2" w:rsidRPr="003F0FB9" w:rsidRDefault="002520D2" w:rsidP="002520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Підтвердженням виконання аналізу цін на матеріальні ресурси та відповідності цін установленим критеріям є реєстраційний номер відповідного звіту з аналізу цін в</w:t>
      </w:r>
      <w:r w:rsidRPr="003F0FB9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Єдиній державній електронній системі у сфері будівництва, доданий учасником процедури закупівлі до складу тендерної пропозиції / виконавцем робіт за договором про закупівлі, у разі застосування твердої договірної ціни.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</w:t>
      </w:r>
      <w:r w:rsidRPr="00517769">
        <w:rPr>
          <w:rFonts w:ascii="Times New Roman" w:hAnsi="Times New Roman"/>
          <w:bCs/>
          <w:szCs w:val="24"/>
          <w:lang w:val="uk-UA"/>
        </w:rPr>
        <w:lastRenderedPageBreak/>
        <w:t xml:space="preserve">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Забезпечувати на місці </w:t>
      </w:r>
      <w:r w:rsidR="002520D2">
        <w:rPr>
          <w:rFonts w:ascii="Times New Roman" w:hAnsi="Times New Roman"/>
          <w:szCs w:val="24"/>
          <w:lang w:val="uk-UA"/>
        </w:rPr>
        <w:t xml:space="preserve">виконання робіт </w:t>
      </w:r>
      <w:r w:rsidRPr="00517769">
        <w:rPr>
          <w:rFonts w:ascii="Times New Roman" w:hAnsi="Times New Roman"/>
          <w:szCs w:val="24"/>
          <w:lang w:val="uk-UA"/>
        </w:rPr>
        <w:t xml:space="preserve">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</w:t>
      </w:r>
      <w:r w:rsidR="002520D2">
        <w:rPr>
          <w:rFonts w:ascii="Times New Roman" w:hAnsi="Times New Roman"/>
          <w:szCs w:val="24"/>
          <w:lang w:val="uk-UA"/>
        </w:rPr>
        <w:t>виконання робіт</w:t>
      </w:r>
      <w:r w:rsidRPr="00517769">
        <w:rPr>
          <w:rFonts w:ascii="Times New Roman" w:hAnsi="Times New Roman"/>
          <w:szCs w:val="24"/>
          <w:lang w:val="uk-UA"/>
        </w:rPr>
        <w:t>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Перед організацією </w:t>
      </w:r>
      <w:r w:rsidR="002520D2">
        <w:rPr>
          <w:rFonts w:ascii="Times New Roman" w:hAnsi="Times New Roman"/>
          <w:szCs w:val="24"/>
          <w:lang w:val="uk-UA"/>
        </w:rPr>
        <w:t xml:space="preserve">робіт </w:t>
      </w:r>
      <w:r w:rsidRPr="00517769">
        <w:rPr>
          <w:rFonts w:ascii="Times New Roman" w:hAnsi="Times New Roman"/>
          <w:szCs w:val="24"/>
          <w:lang w:val="uk-UA"/>
        </w:rPr>
        <w:t xml:space="preserve">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21D76" w:rsidRPr="00517769" w:rsidRDefault="00521D76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CB674C" w:rsidRDefault="00CB674C" w:rsidP="00EF79BE">
      <w:pPr>
        <w:spacing w:after="0" w:line="240" w:lineRule="auto"/>
        <w:ind w:firstLine="708"/>
        <w:contextualSpacing/>
        <w:jc w:val="both"/>
        <w:rPr>
          <w:rFonts w:ascii="Arial" w:hAnsi="Arial" w:cs="Arial"/>
          <w:spacing w:val="-5"/>
          <w:sz w:val="20"/>
          <w:szCs w:val="20"/>
        </w:rPr>
      </w:pPr>
    </w:p>
    <w:p w:rsidR="00C36837" w:rsidRPr="009F1EE7" w:rsidRDefault="00C36837" w:rsidP="00C36837">
      <w:pPr>
        <w:keepLine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>Автомобілі-самоскиди, вантажопідйомність10 т</w:t>
      </w:r>
    </w:p>
    <w:p w:rsidR="00C36837" w:rsidRPr="009F1EE7" w:rsidRDefault="00C36837" w:rsidP="00C3683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Трактори на гусеничному ходу, потужність 59 кВт [80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C36837" w:rsidRPr="009F1EE7" w:rsidRDefault="00C36837" w:rsidP="00C3683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Екскаватори одноковшеві дизельні на пневмоколісному ходу, місткість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ковша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 0,25м3</w:t>
      </w:r>
    </w:p>
    <w:p w:rsidR="00C36837" w:rsidRPr="009F1EE7" w:rsidRDefault="00C36837" w:rsidP="00C3683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Автогудронатори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, місткість 3500 л</w:t>
      </w:r>
    </w:p>
    <w:p w:rsidR="00C36837" w:rsidRPr="009F1EE7" w:rsidRDefault="00C36837" w:rsidP="00C3683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Автогрейдери середнього типу, потужність 99 кВт [135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C36837" w:rsidRPr="009F1EE7" w:rsidRDefault="00C36837" w:rsidP="00C36837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>Котки дорожні причіпні кулачкові, маса 8 т</w:t>
      </w:r>
    </w:p>
    <w:p w:rsidR="009F1EE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, маса 8 т</w:t>
      </w:r>
    </w:p>
    <w:p w:rsidR="009F1EE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, маса 13 т</w:t>
      </w:r>
    </w:p>
    <w:p w:rsidR="009F1EE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>Котки дорожні самохідні на пневмоколісному ходу, маса 16 т</w:t>
      </w:r>
    </w:p>
    <w:p w:rsidR="009F1EE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Машини </w:t>
      </w:r>
      <w:proofErr w:type="spellStart"/>
      <w:r w:rsidRPr="009F1EE7">
        <w:rPr>
          <w:rFonts w:ascii="Times New Roman" w:hAnsi="Times New Roman" w:cs="Times New Roman"/>
          <w:spacing w:val="-5"/>
          <w:sz w:val="24"/>
          <w:szCs w:val="24"/>
        </w:rPr>
        <w:t>поливально</w:t>
      </w:r>
      <w:proofErr w:type="spellEnd"/>
      <w:r w:rsidRPr="009F1EE7">
        <w:rPr>
          <w:rFonts w:ascii="Times New Roman" w:hAnsi="Times New Roman" w:cs="Times New Roman"/>
          <w:spacing w:val="-5"/>
          <w:sz w:val="24"/>
          <w:szCs w:val="24"/>
        </w:rPr>
        <w:t>-мийні, місткість 6000 л</w:t>
      </w:r>
    </w:p>
    <w:p w:rsidR="009F1EE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>Асфальтоукладальники універсальні, продуктивність 600 т/год</w:t>
      </w:r>
    </w:p>
    <w:p w:rsidR="00C36837" w:rsidRPr="009F1EE7" w:rsidRDefault="009F1EE7" w:rsidP="009F1EE7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9F1EE7">
        <w:rPr>
          <w:rFonts w:ascii="Times New Roman" w:hAnsi="Times New Roman" w:cs="Times New Roman"/>
          <w:spacing w:val="-5"/>
          <w:sz w:val="24"/>
          <w:szCs w:val="24"/>
        </w:rPr>
        <w:t xml:space="preserve">Машина для холодного фрезерування асфальтобетонних покриттів, ширина фрезерування 2100 мм </w:t>
      </w:r>
    </w:p>
    <w:p w:rsid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D57865" w:rsidRDefault="00D57865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3494" w:rsidRPr="00C2135A" w:rsidRDefault="00443494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35A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2135A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9F1EE7" w:rsidRPr="000D5B2C" w:rsidTr="001D6653">
        <w:trPr>
          <w:trHeight w:val="346"/>
        </w:trPr>
        <w:tc>
          <w:tcPr>
            <w:tcW w:w="4957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2,7283</w:t>
            </w:r>
          </w:p>
        </w:tc>
      </w:tr>
      <w:tr w:rsidR="009F1EE7" w:rsidRPr="000D5B2C" w:rsidTr="001D6653">
        <w:trPr>
          <w:trHeight w:val="346"/>
        </w:trPr>
        <w:tc>
          <w:tcPr>
            <w:tcW w:w="4957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Бруски обрізні з хвойних порід, довжина 4-6,</w:t>
            </w:r>
          </w:p>
          <w:p w:rsidR="009F1EE7" w:rsidRPr="00050CCC" w:rsidRDefault="009F1EE7" w:rsidP="009F1EE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 м, ширина 75-150 мм, товщина 40-75 мм,</w:t>
            </w:r>
          </w:p>
          <w:p w:rsidR="009F1EE7" w:rsidRPr="00050CCC" w:rsidRDefault="009F1EE7" w:rsidP="009F1EE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ІІІ сорт</w:t>
            </w:r>
          </w:p>
        </w:tc>
        <w:tc>
          <w:tcPr>
            <w:tcW w:w="1748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0,160082</w:t>
            </w:r>
          </w:p>
        </w:tc>
      </w:tr>
      <w:tr w:rsidR="009F1EE7" w:rsidRPr="000D5B2C" w:rsidTr="001D6653">
        <w:trPr>
          <w:trHeight w:val="346"/>
        </w:trPr>
        <w:tc>
          <w:tcPr>
            <w:tcW w:w="4957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9F1EE7" w:rsidRPr="00050CCC" w:rsidRDefault="009F1EE7" w:rsidP="009F1EE7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39,2265</w:t>
            </w:r>
          </w:p>
        </w:tc>
      </w:tr>
      <w:tr w:rsidR="00CA13A1" w:rsidRPr="000D5B2C" w:rsidTr="001D6653">
        <w:trPr>
          <w:trHeight w:val="346"/>
        </w:trPr>
        <w:tc>
          <w:tcPr>
            <w:tcW w:w="4957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 С5 (0-70мм)</w:t>
            </w:r>
          </w:p>
        </w:tc>
        <w:tc>
          <w:tcPr>
            <w:tcW w:w="1748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57,65</w:t>
            </w:r>
          </w:p>
        </w:tc>
      </w:tr>
      <w:tr w:rsidR="00CA13A1" w:rsidRPr="000D5B2C" w:rsidTr="001D6653">
        <w:trPr>
          <w:trHeight w:val="346"/>
        </w:trPr>
        <w:tc>
          <w:tcPr>
            <w:tcW w:w="4957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 С7 (0-40мм)</w:t>
            </w:r>
          </w:p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укріпленна</w:t>
            </w:r>
            <w:proofErr w:type="spellEnd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цементом до М-20</w:t>
            </w:r>
          </w:p>
        </w:tc>
        <w:tc>
          <w:tcPr>
            <w:tcW w:w="1748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179,89</w:t>
            </w:r>
          </w:p>
        </w:tc>
      </w:tr>
      <w:tr w:rsidR="00CA13A1" w:rsidRPr="000D5B2C" w:rsidTr="001D6653">
        <w:trPr>
          <w:trHeight w:val="346"/>
        </w:trPr>
        <w:tc>
          <w:tcPr>
            <w:tcW w:w="4957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CA13A1" w:rsidRPr="00050CCC" w:rsidRDefault="00CA13A1" w:rsidP="00CA13A1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48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CA13A1" w:rsidRPr="00050CCC" w:rsidRDefault="00CA13A1" w:rsidP="00CA13A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CC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744,12</w:t>
            </w:r>
          </w:p>
        </w:tc>
      </w:tr>
    </w:tbl>
    <w:p w:rsidR="00123A08" w:rsidRPr="00987DBE" w:rsidRDefault="000C2154" w:rsidP="009F1EE7">
      <w:pPr>
        <w:pStyle w:val="a9"/>
        <w:tabs>
          <w:tab w:val="left" w:pos="993"/>
        </w:tabs>
        <w:jc w:val="both"/>
      </w:pPr>
      <w:r w:rsidRPr="000D5B2C">
        <w:tab/>
      </w:r>
    </w:p>
    <w:p w:rsidR="00963034" w:rsidRDefault="00963034" w:rsidP="00B645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3034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Condens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33AB7"/>
    <w:rsid w:val="00050CCC"/>
    <w:rsid w:val="0005668C"/>
    <w:rsid w:val="00061C59"/>
    <w:rsid w:val="00081EF9"/>
    <w:rsid w:val="00086BB0"/>
    <w:rsid w:val="000945FF"/>
    <w:rsid w:val="00094E22"/>
    <w:rsid w:val="000A28FD"/>
    <w:rsid w:val="000C0927"/>
    <w:rsid w:val="000C2154"/>
    <w:rsid w:val="000D5AD4"/>
    <w:rsid w:val="000D5B2C"/>
    <w:rsid w:val="000F7C82"/>
    <w:rsid w:val="00123A08"/>
    <w:rsid w:val="001476CA"/>
    <w:rsid w:val="0015675E"/>
    <w:rsid w:val="0016342C"/>
    <w:rsid w:val="00165128"/>
    <w:rsid w:val="00197C93"/>
    <w:rsid w:val="001B3410"/>
    <w:rsid w:val="001C3384"/>
    <w:rsid w:val="001D6189"/>
    <w:rsid w:val="001D6653"/>
    <w:rsid w:val="001E4467"/>
    <w:rsid w:val="001E4F01"/>
    <w:rsid w:val="001F3DB2"/>
    <w:rsid w:val="00223DF9"/>
    <w:rsid w:val="00223EE9"/>
    <w:rsid w:val="002313FA"/>
    <w:rsid w:val="0023208A"/>
    <w:rsid w:val="0023307F"/>
    <w:rsid w:val="00241B9C"/>
    <w:rsid w:val="00244DDB"/>
    <w:rsid w:val="002477B6"/>
    <w:rsid w:val="002520D2"/>
    <w:rsid w:val="00261B80"/>
    <w:rsid w:val="00290F62"/>
    <w:rsid w:val="00293488"/>
    <w:rsid w:val="00293937"/>
    <w:rsid w:val="002B220B"/>
    <w:rsid w:val="002B6536"/>
    <w:rsid w:val="002E01F1"/>
    <w:rsid w:val="002E2B53"/>
    <w:rsid w:val="002E4C71"/>
    <w:rsid w:val="002E6180"/>
    <w:rsid w:val="002F7A31"/>
    <w:rsid w:val="0030018E"/>
    <w:rsid w:val="0030176F"/>
    <w:rsid w:val="00303F68"/>
    <w:rsid w:val="00307635"/>
    <w:rsid w:val="00317435"/>
    <w:rsid w:val="0032435F"/>
    <w:rsid w:val="00330CE4"/>
    <w:rsid w:val="0035420C"/>
    <w:rsid w:val="00374877"/>
    <w:rsid w:val="00382D3C"/>
    <w:rsid w:val="003834C0"/>
    <w:rsid w:val="00383C9E"/>
    <w:rsid w:val="00391366"/>
    <w:rsid w:val="003B1C9D"/>
    <w:rsid w:val="003B4AB9"/>
    <w:rsid w:val="003B4FEA"/>
    <w:rsid w:val="003B7B68"/>
    <w:rsid w:val="003C7A91"/>
    <w:rsid w:val="003D1CDA"/>
    <w:rsid w:val="003D4193"/>
    <w:rsid w:val="003D76F3"/>
    <w:rsid w:val="003F0FB9"/>
    <w:rsid w:val="003F574F"/>
    <w:rsid w:val="003F5C61"/>
    <w:rsid w:val="00415506"/>
    <w:rsid w:val="00416629"/>
    <w:rsid w:val="004268F9"/>
    <w:rsid w:val="0043481D"/>
    <w:rsid w:val="00437D70"/>
    <w:rsid w:val="00443494"/>
    <w:rsid w:val="004466C3"/>
    <w:rsid w:val="004817EF"/>
    <w:rsid w:val="00482B40"/>
    <w:rsid w:val="00485A2D"/>
    <w:rsid w:val="0049375F"/>
    <w:rsid w:val="004A0449"/>
    <w:rsid w:val="004B1D2C"/>
    <w:rsid w:val="004E28FE"/>
    <w:rsid w:val="00505213"/>
    <w:rsid w:val="00505D9D"/>
    <w:rsid w:val="00521D76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C3A9F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449D6"/>
    <w:rsid w:val="00783E60"/>
    <w:rsid w:val="00791BBD"/>
    <w:rsid w:val="007A0739"/>
    <w:rsid w:val="007A4703"/>
    <w:rsid w:val="007B6797"/>
    <w:rsid w:val="007C439B"/>
    <w:rsid w:val="007C6E15"/>
    <w:rsid w:val="007D3798"/>
    <w:rsid w:val="007E0316"/>
    <w:rsid w:val="00824E29"/>
    <w:rsid w:val="008250B5"/>
    <w:rsid w:val="00833D4B"/>
    <w:rsid w:val="00840927"/>
    <w:rsid w:val="008437C5"/>
    <w:rsid w:val="008530DD"/>
    <w:rsid w:val="00853F9B"/>
    <w:rsid w:val="0088400B"/>
    <w:rsid w:val="008B59C1"/>
    <w:rsid w:val="008C7B77"/>
    <w:rsid w:val="008D06B0"/>
    <w:rsid w:val="0090129D"/>
    <w:rsid w:val="00906BA5"/>
    <w:rsid w:val="00921A07"/>
    <w:rsid w:val="00923A5D"/>
    <w:rsid w:val="00926BBA"/>
    <w:rsid w:val="00934DD4"/>
    <w:rsid w:val="00940E76"/>
    <w:rsid w:val="00963034"/>
    <w:rsid w:val="00966B9C"/>
    <w:rsid w:val="00970A15"/>
    <w:rsid w:val="009818B2"/>
    <w:rsid w:val="00984843"/>
    <w:rsid w:val="00987DBE"/>
    <w:rsid w:val="0099001E"/>
    <w:rsid w:val="009C09DE"/>
    <w:rsid w:val="009C7207"/>
    <w:rsid w:val="009F1EE7"/>
    <w:rsid w:val="00A35DE6"/>
    <w:rsid w:val="00A41862"/>
    <w:rsid w:val="00A51A9F"/>
    <w:rsid w:val="00A51DDE"/>
    <w:rsid w:val="00A53567"/>
    <w:rsid w:val="00A64608"/>
    <w:rsid w:val="00A66406"/>
    <w:rsid w:val="00A70E9C"/>
    <w:rsid w:val="00A7621D"/>
    <w:rsid w:val="00AA083B"/>
    <w:rsid w:val="00AA1A55"/>
    <w:rsid w:val="00AC003C"/>
    <w:rsid w:val="00AD24BC"/>
    <w:rsid w:val="00AE3015"/>
    <w:rsid w:val="00AF1C20"/>
    <w:rsid w:val="00AF1F4F"/>
    <w:rsid w:val="00B1566F"/>
    <w:rsid w:val="00B176B9"/>
    <w:rsid w:val="00B229C9"/>
    <w:rsid w:val="00B332F1"/>
    <w:rsid w:val="00B61378"/>
    <w:rsid w:val="00B6455D"/>
    <w:rsid w:val="00B85A3B"/>
    <w:rsid w:val="00B86471"/>
    <w:rsid w:val="00B92933"/>
    <w:rsid w:val="00B937B2"/>
    <w:rsid w:val="00BB414B"/>
    <w:rsid w:val="00BE38D3"/>
    <w:rsid w:val="00BF4414"/>
    <w:rsid w:val="00C02BA8"/>
    <w:rsid w:val="00C06933"/>
    <w:rsid w:val="00C2135A"/>
    <w:rsid w:val="00C24798"/>
    <w:rsid w:val="00C319E0"/>
    <w:rsid w:val="00C36837"/>
    <w:rsid w:val="00C54DFD"/>
    <w:rsid w:val="00C57199"/>
    <w:rsid w:val="00C65CB0"/>
    <w:rsid w:val="00C705E9"/>
    <w:rsid w:val="00CA13A1"/>
    <w:rsid w:val="00CB2685"/>
    <w:rsid w:val="00CB674C"/>
    <w:rsid w:val="00CC1D48"/>
    <w:rsid w:val="00CC411A"/>
    <w:rsid w:val="00CD2356"/>
    <w:rsid w:val="00CE1522"/>
    <w:rsid w:val="00D22B82"/>
    <w:rsid w:val="00D31028"/>
    <w:rsid w:val="00D31C5F"/>
    <w:rsid w:val="00D4332E"/>
    <w:rsid w:val="00D47656"/>
    <w:rsid w:val="00D507FA"/>
    <w:rsid w:val="00D51A21"/>
    <w:rsid w:val="00D57865"/>
    <w:rsid w:val="00D57AE7"/>
    <w:rsid w:val="00D64D37"/>
    <w:rsid w:val="00D7326A"/>
    <w:rsid w:val="00D94342"/>
    <w:rsid w:val="00DB42AC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84D7C"/>
    <w:rsid w:val="00E9768C"/>
    <w:rsid w:val="00EA3E94"/>
    <w:rsid w:val="00EC0989"/>
    <w:rsid w:val="00EF111E"/>
    <w:rsid w:val="00EF4A3A"/>
    <w:rsid w:val="00EF79BE"/>
    <w:rsid w:val="00F10F31"/>
    <w:rsid w:val="00F171E8"/>
    <w:rsid w:val="00F3445F"/>
    <w:rsid w:val="00F43D1E"/>
    <w:rsid w:val="00F823A6"/>
    <w:rsid w:val="00F9320A"/>
    <w:rsid w:val="00F96C31"/>
    <w:rsid w:val="00FC1273"/>
    <w:rsid w:val="00FC1AD6"/>
    <w:rsid w:val="00FC3432"/>
    <w:rsid w:val="00FC3FAE"/>
    <w:rsid w:val="00FD068B"/>
    <w:rsid w:val="00FD78B2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407D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2E4C71"/>
    <w:rPr>
      <w:rFonts w:ascii="DejaVuSansCondensed" w:hAnsi="DejaVuSansCondensed" w:hint="default"/>
      <w:b w:val="0"/>
      <w:bCs w:val="0"/>
      <w:i w:val="0"/>
      <w:iCs w:val="0"/>
      <w:color w:val="242424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97977-FBB7-4667-9998-FE41C1DB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5</Pages>
  <Words>9950</Words>
  <Characters>5673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111</cp:revision>
  <cp:lastPrinted>2026-10-14T10:12:00Z</cp:lastPrinted>
  <dcterms:created xsi:type="dcterms:W3CDTF">2025-04-07T13:44:00Z</dcterms:created>
  <dcterms:modified xsi:type="dcterms:W3CDTF">2026-10-26T14:37:00Z</dcterms:modified>
</cp:coreProperties>
</file>