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40" w:rsidRPr="000163AE" w:rsidRDefault="000163AE" w:rsidP="000163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3AE">
        <w:rPr>
          <w:rFonts w:ascii="Times New Roman" w:hAnsi="Times New Roman" w:cs="Times New Roman"/>
          <w:sz w:val="28"/>
          <w:szCs w:val="28"/>
        </w:rPr>
        <w:t>До уваги суб’єктів господарювання!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0163AE" w:rsidTr="006C232E">
        <w:trPr>
          <w:trHeight w:val="1755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0163AE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163AE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163AE">
                          <w:tc>
                            <w:tcPr>
                              <w:tcW w:w="8100" w:type="dxa"/>
                              <w:tcMar>
                                <w:top w:w="300" w:type="dxa"/>
                                <w:left w:w="450" w:type="dxa"/>
                                <w:bottom w:w="0" w:type="dxa"/>
                                <w:right w:w="450" w:type="dxa"/>
                              </w:tcMar>
                              <w:hideMark/>
                            </w:tcPr>
                            <w:p w:rsidR="000163AE" w:rsidRDefault="000163AE">
                              <w:pPr>
                                <w:pStyle w:val="4"/>
                                <w:spacing w:before="0" w:beforeAutospacing="0" w:after="150" w:afterAutospacing="0"/>
                                <w:jc w:val="center"/>
                                <w:rPr>
                                  <w:rFonts w:ascii="Arial" w:hAnsi="Arial" w:cs="Arial"/>
                                  <w:b w:val="0"/>
                                  <w:bCs w:val="0"/>
                                  <w:color w:val="444444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Style w:val="a3"/>
                                  <w:rFonts w:ascii="Arial" w:hAnsi="Arial" w:cs="Arial"/>
                                  <w:b/>
                                  <w:bCs/>
                                  <w:color w:val="444444"/>
                                  <w:sz w:val="30"/>
                                  <w:szCs w:val="30"/>
                                </w:rPr>
                                <w:t>Нові гранти та бізнес-можливості</w:t>
                              </w:r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jc w:val="center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До вашої уваги перелік актуальних бізнес-можливостей, серед яких гранти, пільгові кредити, стажування, бізнес-інкубатори та державні програми підтримки.</w:t>
                              </w:r>
                            </w:p>
                          </w:tc>
                        </w:tr>
                      </w:tbl>
                      <w:p w:rsidR="000163AE" w:rsidRDefault="000163AE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:rsidR="000163AE" w:rsidRDefault="000163AE">
                  <w:pPr>
                    <w:rPr>
                      <w:vanish/>
                      <w:sz w:val="21"/>
                      <w:szCs w:val="21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163AE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163AE">
                          <w:tc>
                            <w:tcPr>
                              <w:tcW w:w="8550" w:type="dxa"/>
                              <w:tcMar>
                                <w:top w:w="150" w:type="dxa"/>
                                <w:left w:w="450" w:type="dxa"/>
                                <w:bottom w:w="15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shd w:val="clear" w:color="auto" w:fill="14141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</w:tblGrid>
                              <w:tr w:rsidR="000163AE">
                                <w:trPr>
                                  <w:trHeight w:val="600"/>
                                </w:trPr>
                                <w:tc>
                                  <w:tcPr>
                                    <w:tcW w:w="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141414"/>
                                    <w:vAlign w:val="center"/>
                                    <w:hideMark/>
                                  </w:tcPr>
                                  <w:p w:rsidR="000163AE" w:rsidRDefault="000163AE">
                                    <w:pPr>
                                      <w:jc w:val="center"/>
                                      <w:rPr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163AE" w:rsidRDefault="000163AE" w:rsidP="006C232E">
                              <w:pPr>
                                <w:ind w:firstLine="708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:rsidR="000163AE" w:rsidRDefault="000163AE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:rsidR="000163AE" w:rsidRDefault="000163AE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:rsidR="000163AE" w:rsidRDefault="000163AE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</w:tr>
    </w:tbl>
    <w:p w:rsidR="000163AE" w:rsidRDefault="000163AE" w:rsidP="000163AE">
      <w:pPr>
        <w:rPr>
          <w:vanish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39"/>
      </w:tblGrid>
      <w:tr w:rsidR="000163AE" w:rsidTr="000163AE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0163AE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9"/>
                  </w:tblGrid>
                  <w:tr w:rsidR="000163AE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39"/>
                        </w:tblGrid>
                        <w:tr w:rsidR="000163AE">
                          <w:tc>
                            <w:tcPr>
                              <w:tcW w:w="8550" w:type="dxa"/>
                              <w:tcMar>
                                <w:top w:w="225" w:type="dxa"/>
                                <w:left w:w="225" w:type="dxa"/>
                                <w:bottom w:w="75" w:type="dxa"/>
                                <w:right w:w="225" w:type="dxa"/>
                              </w:tcMar>
                              <w:hideMark/>
                            </w:tcPr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5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Грант до 80% вартості будівництва та реконструкції меліоративних систем для агросектору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31 жовтня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Агро &amp; харчова промисловість, Будівництво &amp; нерухомість 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6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Безкоштовна участь у тренінгу для жінок з Вінниччини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Вінницька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29 жовтня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Усі галузі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7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Міжнародна премія для авторів найкращих спортивних фотографій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23 листопада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Усі галузі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8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200 000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грн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для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жінок-підприємиць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розвиток бізнесу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8 листопада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Усі галузі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9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Грант до €80 000 на розвиток STEM-освіти та підтримку молодих талантів для освітніх закладів і бізнесу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14 грудня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ІТ &amp; телекомунікації, Навчання &amp; консультування, Некомерційна діяльність, Інше 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0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$100 000 на пілотні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проєкти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у сфері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GovTech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для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стартапів</w:t>
                                </w:r>
                                <w:proofErr w:type="spellEnd"/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16 листопада 2026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ІТ &amp; телекомунікації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1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€850 000 на клінічну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валідацію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цифрових медичних технологій для консорціумів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  13 січня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Медицина &amp; здоров'я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2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€1,5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млн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створення локальних інноваційних просторів для масштабування </w:t>
                                </w:r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lastRenderedPageBreak/>
                                  <w:t>місій ЄС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13 січня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Усі галузі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9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3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€5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млн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розвиток цифрової інфраструктури кліматичних даних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 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16 лютого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Мистецтво &amp; наука 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10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4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€7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млн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розвиток кіноаудиторії та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кіноосвіти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для організацій аудіовізуального сектору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1 березня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Медіа &amp; реклама, Мистецтво &amp; наука, Навчання &amp; консультування, Некомерційна діяльність 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1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5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€9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млн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розробку та масштабування технологій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енергоменеджменту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в промисловості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 9 лютого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 xml:space="preserve">Галузі: Агро &amp; харчова промисловість, Будівництво &amp; нерухомість, Важка промисловість, Автомобілі &amp;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автотехніка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, Деревообробка &amp; меблі, Електротехніка </w:t>
                              </w:r>
                            </w:p>
                            <w:p w:rsidR="000163AE" w:rsidRDefault="00AD229E" w:rsidP="000163AE">
                              <w:pPr>
                                <w:numPr>
                                  <w:ilvl w:val="0"/>
                                  <w:numId w:val="1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hyperlink r:id="rId16" w:tgtFrame="_blank" w:history="1"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Грант до €10 </w:t>
                                </w:r>
                                <w:proofErr w:type="spellStart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>млн</w:t>
                                </w:r>
                                <w:proofErr w:type="spellEnd"/>
                                <w:r w:rsidR="000163AE">
                                  <w:rPr>
                                    <w:rStyle w:val="a4"/>
                                    <w:rFonts w:ascii="Arial" w:hAnsi="Arial" w:cs="Arial"/>
                                    <w:b/>
                                    <w:bCs/>
                                    <w:color w:val="0089BF"/>
                                    <w:sz w:val="21"/>
                                    <w:szCs w:val="21"/>
                                  </w:rPr>
                                  <w:t xml:space="preserve"> на дослідження у сфері зміни сонячної радіації</w:t>
                                </w:r>
                              </w:hyperlink>
                            </w:p>
                            <w:p w:rsidR="000163AE" w:rsidRDefault="000163AE">
                              <w:pPr>
                                <w:pStyle w:val="a5"/>
                                <w:spacing w:before="0" w:beforeAutospacing="0" w:after="150" w:afterAutospacing="0"/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Області: Уся Україна 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Дедлайн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t>:  16 лютого 2027 року</w:t>
                              </w:r>
                              <w:r>
                                <w:rPr>
                                  <w:rFonts w:ascii="Arial" w:hAnsi="Arial" w:cs="Arial"/>
                                  <w:color w:val="444444"/>
                                  <w:sz w:val="21"/>
                                  <w:szCs w:val="21"/>
                                </w:rPr>
                                <w:br/>
                                <w:t>Галузі: Мистецтво &amp; наука</w:t>
                              </w:r>
                            </w:p>
                          </w:tc>
                        </w:tr>
                      </w:tbl>
                      <w:p w:rsidR="000163AE" w:rsidRDefault="000163AE">
                        <w:pPr>
                          <w:rPr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:rsidR="000163AE" w:rsidRDefault="000163AE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:rsidR="000163AE" w:rsidRDefault="000163AE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</w:tr>
    </w:tbl>
    <w:p w:rsidR="00DF7C40" w:rsidRDefault="00DF7C40" w:rsidP="00DF7C40">
      <w:pPr>
        <w:spacing w:line="240" w:lineRule="auto"/>
      </w:pPr>
    </w:p>
    <w:p w:rsidR="00DF7C40" w:rsidRPr="00DF7C40" w:rsidRDefault="00DF7C40" w:rsidP="00DF7C40">
      <w:pPr>
        <w:spacing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</w:p>
    <w:p w:rsidR="00483939" w:rsidRDefault="00483939"/>
    <w:sectPr w:rsidR="00483939" w:rsidSect="004839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40FB"/>
    <w:multiLevelType w:val="multilevel"/>
    <w:tmpl w:val="36E2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16CF7"/>
    <w:multiLevelType w:val="multilevel"/>
    <w:tmpl w:val="3F0C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C4B25"/>
    <w:multiLevelType w:val="multilevel"/>
    <w:tmpl w:val="F9EC8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70574"/>
    <w:multiLevelType w:val="multilevel"/>
    <w:tmpl w:val="B376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301C37"/>
    <w:multiLevelType w:val="multilevel"/>
    <w:tmpl w:val="3AB0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666D47"/>
    <w:multiLevelType w:val="multilevel"/>
    <w:tmpl w:val="3D94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5D2CDA"/>
    <w:multiLevelType w:val="multilevel"/>
    <w:tmpl w:val="D1F4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63460D"/>
    <w:multiLevelType w:val="multilevel"/>
    <w:tmpl w:val="3EFC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0B24F3"/>
    <w:multiLevelType w:val="multilevel"/>
    <w:tmpl w:val="36BA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13F36"/>
    <w:multiLevelType w:val="multilevel"/>
    <w:tmpl w:val="874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792B1B"/>
    <w:multiLevelType w:val="multilevel"/>
    <w:tmpl w:val="F15A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B94757"/>
    <w:multiLevelType w:val="multilevel"/>
    <w:tmpl w:val="525E3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10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7C40"/>
    <w:rsid w:val="000163AE"/>
    <w:rsid w:val="002A00E1"/>
    <w:rsid w:val="00483939"/>
    <w:rsid w:val="00490319"/>
    <w:rsid w:val="00593D40"/>
    <w:rsid w:val="005D37EE"/>
    <w:rsid w:val="006C232E"/>
    <w:rsid w:val="006C6D0C"/>
    <w:rsid w:val="00AD229E"/>
    <w:rsid w:val="00AF62B6"/>
    <w:rsid w:val="00DF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39"/>
  </w:style>
  <w:style w:type="paragraph" w:styleId="4">
    <w:name w:val="heading 4"/>
    <w:basedOn w:val="a"/>
    <w:link w:val="40"/>
    <w:uiPriority w:val="9"/>
    <w:qFormat/>
    <w:rsid w:val="000163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7C40"/>
    <w:rPr>
      <w:b/>
      <w:bCs/>
    </w:rPr>
  </w:style>
  <w:style w:type="character" w:styleId="a4">
    <w:name w:val="Hyperlink"/>
    <w:basedOn w:val="a0"/>
    <w:uiPriority w:val="99"/>
    <w:semiHidden/>
    <w:unhideWhenUsed/>
    <w:rsid w:val="00DF7C40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163AE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01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407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3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8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Q3NTY5NTo5MzYwNTAy/a49852111421f0c7b06a3768dc566a1d05669s10" TargetMode="External"/><Relationship Id="rId13" Type="http://schemas.openxmlformats.org/officeDocument/2006/relationships/hyperlink" Target="https://s9360502.sendpul.se/sl/MjQ3NTcwMDo5MzYwNTAy/a49852111421f0c7b06a3768dc566a1d05669s1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Q3NTY5NDo5MzYwNTAy/a49852111421f0c7b06a3768dc566a1d05669s10" TargetMode="External"/><Relationship Id="rId12" Type="http://schemas.openxmlformats.org/officeDocument/2006/relationships/hyperlink" Target="https://s9360502.sendpul.se/sl/MjQ3NTY5OTo5MzYwNTAy/a49852111421f0c7b06a3768dc566a1d05669s1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9360502.sendpul.se/sl/MjQ3NTcwMzo5MzYwNTAy/a49852111421f0c7b06a3768dc566a1d05669s1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Q3NTY5Mzo5MzYwNTAy/a49852111421f0c7b06a3768dc566a1d05669s10" TargetMode="External"/><Relationship Id="rId11" Type="http://schemas.openxmlformats.org/officeDocument/2006/relationships/hyperlink" Target="https://s9360502.sendpul.se/sl/MjQ3NTY5ODo5MzYwNTAy/a49852111421f0c7b06a3768dc566a1d05669s10" TargetMode="External"/><Relationship Id="rId5" Type="http://schemas.openxmlformats.org/officeDocument/2006/relationships/hyperlink" Target="https://s9360502.sendpul.se/sl/MjQ3NTY5Mjo5MzYwNTAy/a49852111421f0c7b06a3768dc566a1d05669s10" TargetMode="External"/><Relationship Id="rId15" Type="http://schemas.openxmlformats.org/officeDocument/2006/relationships/hyperlink" Target="https://s9360502.sendpul.se/sl/MjQ3NTcwMjo5MzYwNTAy/a49852111421f0c7b06a3768dc566a1d05669s10" TargetMode="External"/><Relationship Id="rId10" Type="http://schemas.openxmlformats.org/officeDocument/2006/relationships/hyperlink" Target="https://s9360502.sendpul.se/sl/MjQ3NTY5Nzo5MzYwNTAy/a4985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Q3NTY5Njo5MzYwNTAy/a49852111421f0c7b06a3768dc566a1d05669s10" TargetMode="External"/><Relationship Id="rId14" Type="http://schemas.openxmlformats.org/officeDocument/2006/relationships/hyperlink" Target="https://s9360502.sendpul.se/sl/MjQ3NTcwMTo5MzYwNTAy/a49852111421f0c7b06a3768dc566a1d05669s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2426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torg2</dc:creator>
  <cp:lastModifiedBy>torg2</cp:lastModifiedBy>
  <cp:revision>3</cp:revision>
  <cp:lastPrinted>2026-10-19T11:44:00Z</cp:lastPrinted>
  <dcterms:created xsi:type="dcterms:W3CDTF">2026-10-22T06:37:00Z</dcterms:created>
  <dcterms:modified xsi:type="dcterms:W3CDTF">2026-10-22T06:40:00Z</dcterms:modified>
</cp:coreProperties>
</file>